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0D9B6" w14:textId="77777777" w:rsidR="00EC00AE" w:rsidRPr="002621BE" w:rsidRDefault="00EC00AE" w:rsidP="0048442E">
      <w:pPr>
        <w:pStyle w:val="Heading2"/>
        <w:rPr>
          <w:u w:val="none"/>
        </w:rPr>
      </w:pPr>
    </w:p>
    <w:p w14:paraId="390D8484" w14:textId="77777777" w:rsidR="00086FFA" w:rsidRPr="002621BE" w:rsidRDefault="00086FFA" w:rsidP="0048442E">
      <w:pPr>
        <w:pStyle w:val="Heading2"/>
        <w:rPr>
          <w:u w:val="none"/>
        </w:rPr>
      </w:pPr>
    </w:p>
    <w:p w14:paraId="572D0A89" w14:textId="034FF18F" w:rsidR="00C20ADE" w:rsidRPr="002621BE" w:rsidRDefault="00033769" w:rsidP="0048442E">
      <w:pPr>
        <w:pStyle w:val="Heading2"/>
        <w:rPr>
          <w:u w:val="none"/>
        </w:rPr>
      </w:pPr>
      <w:bookmarkStart w:id="0" w:name="_Toc47862992"/>
      <w:bookmarkStart w:id="1" w:name="_Toc47874461"/>
      <w:r w:rsidRPr="002621BE">
        <w:rPr>
          <w:rFonts w:hint="cs"/>
          <w:u w:val="none"/>
        </w:rPr>
        <w:t>PARTICIPANT</w:t>
      </w:r>
      <w:r w:rsidR="00C20ADE" w:rsidRPr="002621BE">
        <w:rPr>
          <w:rFonts w:hint="cs"/>
          <w:u w:val="none"/>
        </w:rPr>
        <w:t xml:space="preserve"> </w:t>
      </w:r>
      <w:r w:rsidR="005D5B85" w:rsidRPr="002621BE">
        <w:rPr>
          <w:rFonts w:hint="cs"/>
          <w:u w:val="none"/>
        </w:rPr>
        <w:t>GUIDE</w:t>
      </w:r>
      <w:bookmarkEnd w:id="0"/>
      <w:bookmarkEnd w:id="1"/>
    </w:p>
    <w:p w14:paraId="2CF2B5FF" w14:textId="763CB035" w:rsidR="00203CD5" w:rsidRPr="002621BE" w:rsidRDefault="00203CD5" w:rsidP="00203CD5">
      <w:pPr>
        <w:rPr>
          <w:rFonts w:cs="Gill Sans"/>
          <w:sz w:val="20"/>
          <w:szCs w:val="21"/>
        </w:rPr>
      </w:pPr>
    </w:p>
    <w:p w14:paraId="1140D76B" w14:textId="7F94E894" w:rsidR="00203CD5" w:rsidRPr="002621BE" w:rsidRDefault="00203CD5" w:rsidP="00203CD5">
      <w:pPr>
        <w:rPr>
          <w:rFonts w:cs="Gill Sans"/>
          <w:sz w:val="20"/>
          <w:szCs w:val="21"/>
        </w:rPr>
      </w:pPr>
    </w:p>
    <w:p w14:paraId="0EAB6543" w14:textId="4ABDEAD9" w:rsidR="00203CD5" w:rsidRPr="002621BE" w:rsidRDefault="00203CD5" w:rsidP="0048442E">
      <w:pPr>
        <w:pStyle w:val="Heading2"/>
        <w:rPr>
          <w:u w:val="none"/>
        </w:rPr>
      </w:pPr>
      <w:bookmarkStart w:id="2" w:name="_Toc47862993"/>
      <w:bookmarkStart w:id="3" w:name="_Toc47874462"/>
      <w:r w:rsidRPr="002621BE">
        <w:rPr>
          <w:rFonts w:hint="cs"/>
          <w:u w:val="none"/>
        </w:rPr>
        <w:t>FOUNDATIONS TRAINING</w:t>
      </w:r>
      <w:bookmarkEnd w:id="2"/>
      <w:bookmarkEnd w:id="3"/>
    </w:p>
    <w:p w14:paraId="72E754AE" w14:textId="2FA88CDA" w:rsidR="00203CD5" w:rsidRPr="00335B24" w:rsidRDefault="00203CD5" w:rsidP="00203CD5">
      <w:pPr>
        <w:rPr>
          <w:rFonts w:cs="Gill Sans"/>
          <w:sz w:val="20"/>
          <w:szCs w:val="21"/>
        </w:rPr>
      </w:pPr>
    </w:p>
    <w:p w14:paraId="74198537" w14:textId="77777777" w:rsidR="00203CD5" w:rsidRPr="00335B24" w:rsidRDefault="00203CD5" w:rsidP="00203CD5">
      <w:pPr>
        <w:jc w:val="center"/>
        <w:rPr>
          <w:rFonts w:cs="Gill Sans"/>
          <w:sz w:val="20"/>
          <w:szCs w:val="21"/>
        </w:rPr>
      </w:pPr>
    </w:p>
    <w:p w14:paraId="15506213" w14:textId="02B0A9DE" w:rsidR="00203CD5" w:rsidRPr="00335B24" w:rsidRDefault="001E79EC" w:rsidP="00203CD5">
      <w:pPr>
        <w:jc w:val="center"/>
        <w:rPr>
          <w:rFonts w:cs="Gill Sans"/>
          <w:sz w:val="20"/>
          <w:szCs w:val="21"/>
        </w:rPr>
      </w:pPr>
      <w:r w:rsidRPr="00335B24">
        <w:rPr>
          <w:rFonts w:cs="Gill Sans" w:hint="cs"/>
          <w:noProof/>
          <w:sz w:val="20"/>
          <w:szCs w:val="21"/>
        </w:rPr>
        <w:drawing>
          <wp:anchor distT="0" distB="0" distL="114300" distR="114300" simplePos="0" relativeHeight="252139520" behindDoc="0" locked="0" layoutInCell="1" allowOverlap="1" wp14:anchorId="00E0E052" wp14:editId="4E0A644F">
            <wp:simplePos x="0" y="0"/>
            <wp:positionH relativeFrom="column">
              <wp:posOffset>2473325</wp:posOffset>
            </wp:positionH>
            <wp:positionV relativeFrom="paragraph">
              <wp:posOffset>30480</wp:posOffset>
            </wp:positionV>
            <wp:extent cx="1903956" cy="1903956"/>
            <wp:effectExtent l="0" t="0" r="0" b="0"/>
            <wp:wrapTopAndBottom/>
            <wp:docPr id="92" name="Graphic 92" descr="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ompas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903956" cy="1903956"/>
                    </a:xfrm>
                    <a:prstGeom prst="rect">
                      <a:avLst/>
                    </a:prstGeom>
                  </pic:spPr>
                </pic:pic>
              </a:graphicData>
            </a:graphic>
            <wp14:sizeRelH relativeFrom="page">
              <wp14:pctWidth>0</wp14:pctWidth>
            </wp14:sizeRelH>
            <wp14:sizeRelV relativeFrom="page">
              <wp14:pctHeight>0</wp14:pctHeight>
            </wp14:sizeRelV>
          </wp:anchor>
        </w:drawing>
      </w:r>
      <w:r w:rsidRPr="00335B24">
        <w:rPr>
          <w:rFonts w:cs="Gill Sans" w:hint="cs"/>
          <w:sz w:val="20"/>
          <w:szCs w:val="21"/>
          <w:highlight w:val="yellow"/>
        </w:rPr>
        <w:t xml:space="preserve"> </w:t>
      </w:r>
    </w:p>
    <w:p w14:paraId="5D24B2B0" w14:textId="63E7FA54" w:rsidR="00203CD5" w:rsidRPr="00335B24" w:rsidRDefault="00203CD5" w:rsidP="00203CD5">
      <w:pPr>
        <w:rPr>
          <w:rFonts w:cs="Gill Sans"/>
          <w:sz w:val="20"/>
          <w:szCs w:val="21"/>
        </w:rPr>
      </w:pPr>
    </w:p>
    <w:p w14:paraId="3334BB85" w14:textId="77777777" w:rsidR="009C57A8" w:rsidRPr="00335B24" w:rsidRDefault="009C57A8" w:rsidP="00203CD5">
      <w:pPr>
        <w:jc w:val="center"/>
        <w:rPr>
          <w:rFonts w:cs="Gill Sans"/>
          <w:noProof/>
          <w:color w:val="4472C4" w:themeColor="accent1"/>
          <w:sz w:val="20"/>
          <w:szCs w:val="21"/>
        </w:rPr>
      </w:pPr>
    </w:p>
    <w:p w14:paraId="7AE4EDEA" w14:textId="77777777" w:rsidR="009C57A8" w:rsidRPr="00335B24" w:rsidRDefault="009C57A8" w:rsidP="00203CD5">
      <w:pPr>
        <w:jc w:val="center"/>
        <w:rPr>
          <w:rFonts w:cs="Gill Sans"/>
          <w:noProof/>
          <w:color w:val="4472C4" w:themeColor="accent1"/>
          <w:sz w:val="20"/>
          <w:szCs w:val="21"/>
        </w:rPr>
      </w:pPr>
    </w:p>
    <w:p w14:paraId="732F7B1F" w14:textId="77777777" w:rsidR="009C57A8" w:rsidRPr="00335B24" w:rsidRDefault="009C57A8" w:rsidP="00203CD5">
      <w:pPr>
        <w:jc w:val="center"/>
        <w:rPr>
          <w:rFonts w:cs="Gill Sans"/>
          <w:noProof/>
          <w:color w:val="4472C4" w:themeColor="accent1"/>
          <w:sz w:val="20"/>
          <w:szCs w:val="21"/>
        </w:rPr>
      </w:pPr>
    </w:p>
    <w:p w14:paraId="3957BC2A" w14:textId="77777777" w:rsidR="009C57A8" w:rsidRPr="00335B24" w:rsidRDefault="009C57A8" w:rsidP="001E79EC">
      <w:pPr>
        <w:rPr>
          <w:rFonts w:cs="Gill Sans"/>
          <w:noProof/>
          <w:color w:val="4472C4" w:themeColor="accent1"/>
          <w:sz w:val="20"/>
          <w:szCs w:val="21"/>
        </w:rPr>
      </w:pPr>
    </w:p>
    <w:p w14:paraId="585F9BAF" w14:textId="77777777" w:rsidR="009C57A8" w:rsidRPr="00335B24" w:rsidRDefault="009C57A8" w:rsidP="00203CD5">
      <w:pPr>
        <w:jc w:val="center"/>
        <w:rPr>
          <w:rFonts w:cs="Gill Sans"/>
          <w:noProof/>
          <w:color w:val="4472C4" w:themeColor="accent1"/>
          <w:sz w:val="20"/>
          <w:szCs w:val="21"/>
        </w:rPr>
      </w:pPr>
    </w:p>
    <w:p w14:paraId="6432BC12" w14:textId="77777777" w:rsidR="009C57A8" w:rsidRPr="00335B24" w:rsidRDefault="009C57A8" w:rsidP="00203CD5">
      <w:pPr>
        <w:jc w:val="center"/>
        <w:rPr>
          <w:rFonts w:cs="Gill Sans"/>
          <w:noProof/>
          <w:color w:val="4472C4" w:themeColor="accent1"/>
          <w:sz w:val="20"/>
          <w:szCs w:val="21"/>
        </w:rPr>
      </w:pPr>
    </w:p>
    <w:p w14:paraId="289FD40F" w14:textId="77777777" w:rsidR="009C57A8" w:rsidRPr="00335B24" w:rsidRDefault="009C57A8" w:rsidP="00203CD5">
      <w:pPr>
        <w:jc w:val="center"/>
        <w:rPr>
          <w:rFonts w:cs="Gill Sans"/>
          <w:noProof/>
          <w:color w:val="4472C4" w:themeColor="accent1"/>
          <w:sz w:val="20"/>
          <w:szCs w:val="21"/>
        </w:rPr>
      </w:pPr>
    </w:p>
    <w:p w14:paraId="3D09800A" w14:textId="6BD06FDD" w:rsidR="009C57A8" w:rsidRPr="00335B24" w:rsidRDefault="009C57A8" w:rsidP="00203CD5">
      <w:pPr>
        <w:jc w:val="center"/>
        <w:rPr>
          <w:rFonts w:cs="Gill Sans"/>
          <w:noProof/>
          <w:color w:val="4472C4" w:themeColor="accent1"/>
          <w:sz w:val="20"/>
          <w:szCs w:val="21"/>
        </w:rPr>
      </w:pPr>
    </w:p>
    <w:p w14:paraId="3ADBC7A3" w14:textId="169714E6" w:rsidR="00203CD5" w:rsidRPr="00335B24" w:rsidRDefault="00203CD5" w:rsidP="00203CD5">
      <w:pPr>
        <w:jc w:val="center"/>
        <w:rPr>
          <w:rFonts w:cs="Gill Sans"/>
          <w:noProof/>
          <w:color w:val="4472C4" w:themeColor="accent1"/>
          <w:sz w:val="20"/>
          <w:szCs w:val="21"/>
        </w:rPr>
      </w:pPr>
      <w:r w:rsidRPr="00335B24">
        <w:rPr>
          <w:rFonts w:cs="Gill Sans" w:hint="cs"/>
          <w:noProof/>
          <w:color w:val="4472C4" w:themeColor="accent1"/>
          <w:sz w:val="20"/>
          <w:szCs w:val="21"/>
        </w:rPr>
        <w:t>NAME:  ________________________________</w:t>
      </w:r>
    </w:p>
    <w:p w14:paraId="1737EE17" w14:textId="638F5B1E" w:rsidR="00203CD5" w:rsidRPr="00335B24" w:rsidRDefault="00203CD5" w:rsidP="00203CD5">
      <w:pPr>
        <w:jc w:val="center"/>
        <w:rPr>
          <w:rFonts w:cs="Gill Sans"/>
          <w:noProof/>
          <w:color w:val="4472C4" w:themeColor="accent1"/>
          <w:sz w:val="20"/>
          <w:szCs w:val="21"/>
        </w:rPr>
      </w:pPr>
    </w:p>
    <w:p w14:paraId="46B12593" w14:textId="52D4A350" w:rsidR="00033769" w:rsidRPr="00335B24" w:rsidRDefault="00033769" w:rsidP="001F27B6">
      <w:pPr>
        <w:contextualSpacing/>
        <w:jc w:val="center"/>
        <w:rPr>
          <w:rFonts w:cs="Gill Sans"/>
          <w:color w:val="4472C4" w:themeColor="accent1"/>
          <w:sz w:val="20"/>
          <w:szCs w:val="21"/>
        </w:rPr>
      </w:pPr>
    </w:p>
    <w:p w14:paraId="399FB48E" w14:textId="3385A217" w:rsidR="00203CD5" w:rsidRPr="00335B24" w:rsidRDefault="00203CD5" w:rsidP="00203CD5">
      <w:pPr>
        <w:jc w:val="center"/>
        <w:rPr>
          <w:rFonts w:cs="Gill Sans"/>
          <w:noProof/>
          <w:color w:val="4472C4" w:themeColor="accent1"/>
          <w:sz w:val="20"/>
          <w:szCs w:val="21"/>
        </w:rPr>
      </w:pPr>
      <w:r w:rsidRPr="00335B24">
        <w:rPr>
          <w:rFonts w:cs="Gill Sans" w:hint="cs"/>
          <w:noProof/>
          <w:color w:val="4472C4" w:themeColor="accent1"/>
          <w:sz w:val="20"/>
          <w:szCs w:val="21"/>
        </w:rPr>
        <w:t>DATE:  ________________________________</w:t>
      </w:r>
    </w:p>
    <w:p w14:paraId="75FA076D" w14:textId="77777777" w:rsidR="000A0CFC" w:rsidRPr="00335B24" w:rsidRDefault="000A0CFC" w:rsidP="00101244">
      <w:pPr>
        <w:pStyle w:val="NoSpacing"/>
        <w:contextualSpacing/>
        <w:rPr>
          <w:rFonts w:ascii="Gill Sans" w:hAnsi="Gill Sans" w:cs="Gill Sans"/>
          <w:color w:val="808080" w:themeColor="background1" w:themeShade="80"/>
          <w:sz w:val="20"/>
          <w:szCs w:val="20"/>
        </w:rPr>
      </w:pPr>
    </w:p>
    <w:p w14:paraId="6B6EEB75" w14:textId="673CEB37" w:rsidR="009C57A8" w:rsidRPr="00335B24" w:rsidRDefault="009C57A8" w:rsidP="00101244">
      <w:pPr>
        <w:contextualSpacing/>
        <w:rPr>
          <w:rFonts w:cs="Gill Sans"/>
          <w:color w:val="2E3092"/>
          <w:sz w:val="20"/>
          <w:szCs w:val="21"/>
        </w:rPr>
      </w:pPr>
    </w:p>
    <w:p w14:paraId="2718953E" w14:textId="126BD1D3" w:rsidR="009C57A8" w:rsidRPr="00335B24" w:rsidRDefault="001E79EC" w:rsidP="00101244">
      <w:pPr>
        <w:contextualSpacing/>
        <w:rPr>
          <w:rFonts w:cs="Gill Sans"/>
          <w:color w:val="2E3092"/>
          <w:sz w:val="20"/>
          <w:szCs w:val="21"/>
        </w:rPr>
      </w:pPr>
      <w:r w:rsidRPr="00335B24">
        <w:rPr>
          <w:rFonts w:cs="Gill Sans" w:hint="cs"/>
          <w:noProof/>
          <w:color w:val="A6A6A6" w:themeColor="background1" w:themeShade="A6"/>
          <w:sz w:val="32"/>
          <w:szCs w:val="21"/>
        </w:rPr>
        <w:drawing>
          <wp:anchor distT="0" distB="0" distL="114300" distR="114300" simplePos="0" relativeHeight="252137472" behindDoc="0" locked="0" layoutInCell="1" allowOverlap="1" wp14:anchorId="5BA5D97C" wp14:editId="2E20DBA8">
            <wp:simplePos x="0" y="0"/>
            <wp:positionH relativeFrom="column">
              <wp:posOffset>2805430</wp:posOffset>
            </wp:positionH>
            <wp:positionV relativeFrom="bottomMargin">
              <wp:posOffset>-1067383</wp:posOffset>
            </wp:positionV>
            <wp:extent cx="1536192" cy="676656"/>
            <wp:effectExtent l="0" t="0" r="635" b="0"/>
            <wp:wrapNone/>
            <wp:docPr id="91" name="Picture 9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536192" cy="676656"/>
                    </a:xfrm>
                    <a:prstGeom prst="rect">
                      <a:avLst/>
                    </a:prstGeom>
                    <a:solidFill>
                      <a:srgbClr val="0070C0"/>
                    </a:solidFill>
                  </pic:spPr>
                </pic:pic>
              </a:graphicData>
            </a:graphic>
            <wp14:sizeRelH relativeFrom="margin">
              <wp14:pctWidth>0</wp14:pctWidth>
            </wp14:sizeRelH>
            <wp14:sizeRelV relativeFrom="margin">
              <wp14:pctHeight>0</wp14:pctHeight>
            </wp14:sizeRelV>
          </wp:anchor>
        </w:drawing>
      </w:r>
    </w:p>
    <w:p w14:paraId="3C1CD15E" w14:textId="76B8F908" w:rsidR="009C57A8" w:rsidRPr="00335B24" w:rsidRDefault="009C57A8" w:rsidP="00101244">
      <w:pPr>
        <w:contextualSpacing/>
        <w:rPr>
          <w:rFonts w:cs="Gill Sans"/>
          <w:color w:val="2E3092"/>
          <w:sz w:val="20"/>
          <w:szCs w:val="21"/>
        </w:rPr>
      </w:pPr>
    </w:p>
    <w:p w14:paraId="59743DD3" w14:textId="68261706" w:rsidR="009C57A8" w:rsidRPr="00335B24" w:rsidRDefault="009C57A8" w:rsidP="00101244">
      <w:pPr>
        <w:contextualSpacing/>
        <w:rPr>
          <w:rFonts w:cs="Gill Sans"/>
          <w:color w:val="2E3092"/>
          <w:sz w:val="20"/>
          <w:szCs w:val="21"/>
        </w:rPr>
      </w:pPr>
    </w:p>
    <w:p w14:paraId="271051AB" w14:textId="1A084C99" w:rsidR="009C57A8" w:rsidRPr="00335B24" w:rsidRDefault="009C57A8" w:rsidP="00101244">
      <w:pPr>
        <w:contextualSpacing/>
        <w:rPr>
          <w:rFonts w:cs="Gill Sans"/>
          <w:color w:val="2E3092"/>
          <w:sz w:val="20"/>
          <w:szCs w:val="21"/>
        </w:rPr>
      </w:pPr>
    </w:p>
    <w:p w14:paraId="516B6352" w14:textId="5F28DEDE" w:rsidR="009C57A8" w:rsidRPr="00335B24" w:rsidRDefault="009C57A8" w:rsidP="00101244">
      <w:pPr>
        <w:contextualSpacing/>
        <w:rPr>
          <w:rFonts w:cs="Gill Sans"/>
          <w:color w:val="2E3092"/>
          <w:sz w:val="20"/>
          <w:szCs w:val="21"/>
        </w:rPr>
      </w:pPr>
    </w:p>
    <w:p w14:paraId="3FA43263" w14:textId="4826C54C" w:rsidR="009C57A8" w:rsidRPr="00335B24" w:rsidRDefault="009C57A8" w:rsidP="00101244">
      <w:pPr>
        <w:contextualSpacing/>
        <w:rPr>
          <w:rFonts w:cs="Gill Sans"/>
          <w:color w:val="2E3092"/>
          <w:sz w:val="20"/>
          <w:szCs w:val="21"/>
        </w:rPr>
      </w:pPr>
    </w:p>
    <w:p w14:paraId="0DEA1272" w14:textId="26C26E71" w:rsidR="009C57A8" w:rsidRPr="00335B24" w:rsidRDefault="009C57A8" w:rsidP="00101244">
      <w:pPr>
        <w:contextualSpacing/>
        <w:rPr>
          <w:rFonts w:cs="Gill Sans"/>
          <w:color w:val="2E3092"/>
          <w:sz w:val="20"/>
          <w:szCs w:val="21"/>
        </w:rPr>
      </w:pPr>
    </w:p>
    <w:p w14:paraId="0936185A" w14:textId="7B50E0FA" w:rsidR="009C57A8" w:rsidRPr="00335B24" w:rsidRDefault="009C57A8" w:rsidP="00101244">
      <w:pPr>
        <w:contextualSpacing/>
        <w:rPr>
          <w:rFonts w:cs="Gill Sans"/>
          <w:color w:val="2E3092"/>
          <w:sz w:val="20"/>
          <w:szCs w:val="21"/>
        </w:rPr>
      </w:pPr>
    </w:p>
    <w:p w14:paraId="7AF10BEC" w14:textId="4D5D3DA1" w:rsidR="009C57A8" w:rsidRPr="00335B24" w:rsidRDefault="009C57A8">
      <w:pPr>
        <w:spacing w:after="160" w:line="259" w:lineRule="auto"/>
        <w:rPr>
          <w:rFonts w:eastAsiaTheme="minorEastAsia" w:cs="Gill Sans"/>
          <w:color w:val="2E3092"/>
          <w:sz w:val="20"/>
          <w:szCs w:val="20"/>
        </w:rPr>
      </w:pPr>
    </w:p>
    <w:p w14:paraId="6B9C9D85" w14:textId="77777777" w:rsidR="00E70CA8" w:rsidRDefault="00E70CA8">
      <w:pPr>
        <w:spacing w:after="160" w:line="259" w:lineRule="auto"/>
        <w:rPr>
          <w:rFonts w:eastAsiaTheme="minorHAnsi" w:cs="Gill Sans"/>
          <w:caps/>
          <w:color w:val="F57E4D"/>
          <w:sz w:val="28"/>
          <w:szCs w:val="20"/>
        </w:rPr>
      </w:pPr>
      <w:r>
        <w:rPr>
          <w:sz w:val="28"/>
          <w:szCs w:val="20"/>
        </w:rPr>
        <w:br w:type="page"/>
      </w:r>
    </w:p>
    <w:p w14:paraId="3819B023" w14:textId="4AFD1F0A" w:rsidR="003279EB" w:rsidRPr="00335B24" w:rsidRDefault="003279EB" w:rsidP="003279EB">
      <w:pPr>
        <w:pStyle w:val="Heading1"/>
        <w:rPr>
          <w:sz w:val="28"/>
          <w:szCs w:val="20"/>
        </w:rPr>
      </w:pPr>
      <w:bookmarkStart w:id="4" w:name="_Toc49683952"/>
      <w:r w:rsidRPr="00335B24">
        <w:rPr>
          <w:rFonts w:hint="cs"/>
          <w:sz w:val="28"/>
          <w:szCs w:val="20"/>
        </w:rPr>
        <w:lastRenderedPageBreak/>
        <w:t>how to use this participant guide</w:t>
      </w:r>
      <w:bookmarkEnd w:id="4"/>
    </w:p>
    <w:p w14:paraId="048902E1" w14:textId="36C40B88" w:rsidR="002A1312" w:rsidRPr="00335B24" w:rsidRDefault="002A1312" w:rsidP="004E714A">
      <w:pPr>
        <w:pStyle w:val="NoSpacing"/>
        <w:contextualSpacing/>
        <w:rPr>
          <w:rFonts w:ascii="Gill Sans" w:hAnsi="Gill Sans" w:cs="Gill Sans"/>
          <w:color w:val="2E3092"/>
          <w:sz w:val="21"/>
          <w:szCs w:val="20"/>
        </w:rPr>
      </w:pPr>
      <w:r w:rsidRPr="00335B24">
        <w:rPr>
          <w:rFonts w:ascii="Gill Sans" w:hAnsi="Gill Sans" w:cs="Gill Sans"/>
          <w:color w:val="2E3092"/>
          <w:sz w:val="21"/>
          <w:szCs w:val="20"/>
        </w:rPr>
        <w:t xml:space="preserve">Use this to help </w:t>
      </w:r>
      <w:r w:rsidR="004D495B" w:rsidRPr="00335B24">
        <w:rPr>
          <w:rFonts w:ascii="Gill Sans" w:hAnsi="Gill Sans" w:cs="Gill Sans"/>
          <w:color w:val="2E3092"/>
          <w:sz w:val="21"/>
          <w:szCs w:val="20"/>
        </w:rPr>
        <w:t>lead</w:t>
      </w:r>
      <w:r w:rsidRPr="00335B24">
        <w:rPr>
          <w:rFonts w:ascii="Gill Sans" w:hAnsi="Gill Sans" w:cs="Gill Sans"/>
          <w:color w:val="2E3092"/>
          <w:sz w:val="21"/>
          <w:szCs w:val="20"/>
        </w:rPr>
        <w:t xml:space="preserve"> you through the </w:t>
      </w:r>
      <w:r w:rsidR="00131331" w:rsidRPr="00335B24">
        <w:rPr>
          <w:rFonts w:ascii="Gill Sans" w:hAnsi="Gill Sans" w:cs="Gill Sans"/>
          <w:color w:val="2E3092"/>
          <w:sz w:val="21"/>
          <w:szCs w:val="20"/>
        </w:rPr>
        <w:t>information reviewed in the Foundations Training</w:t>
      </w:r>
      <w:r w:rsidR="00984F87" w:rsidRPr="00335B24">
        <w:rPr>
          <w:rFonts w:ascii="Gill Sans" w:hAnsi="Gill Sans" w:cs="Gill Sans"/>
          <w:color w:val="2E3092"/>
          <w:sz w:val="21"/>
          <w:szCs w:val="20"/>
        </w:rPr>
        <w:t xml:space="preserve"> PowerPoint</w:t>
      </w:r>
      <w:r w:rsidR="00131331" w:rsidRPr="00335B24">
        <w:rPr>
          <w:rFonts w:ascii="Gill Sans" w:hAnsi="Gill Sans" w:cs="Gill Sans"/>
          <w:color w:val="2E3092"/>
          <w:sz w:val="21"/>
          <w:szCs w:val="20"/>
        </w:rPr>
        <w:t>.</w:t>
      </w:r>
    </w:p>
    <w:p w14:paraId="35155330" w14:textId="77777777" w:rsidR="004E3573" w:rsidRPr="00335B24" w:rsidRDefault="004E3573" w:rsidP="00101244">
      <w:pPr>
        <w:contextualSpacing/>
        <w:rPr>
          <w:rFonts w:cs="Gill Sans"/>
          <w:color w:val="808080" w:themeColor="background1" w:themeShade="80"/>
          <w:sz w:val="20"/>
          <w:szCs w:val="21"/>
        </w:rPr>
      </w:pPr>
      <w:r w:rsidRPr="00335B24">
        <w:rPr>
          <w:rFonts w:cs="Gill Sans" w:hint="cs"/>
          <w:noProof/>
          <w:color w:val="808080" w:themeColor="background1" w:themeShade="80"/>
          <w:sz w:val="20"/>
          <w:szCs w:val="21"/>
        </w:rPr>
        <w:drawing>
          <wp:anchor distT="0" distB="0" distL="114300" distR="114300" simplePos="0" relativeHeight="251667456" behindDoc="1" locked="0" layoutInCell="1" allowOverlap="1" wp14:anchorId="69C333D2" wp14:editId="00A7E63F">
            <wp:simplePos x="0" y="0"/>
            <wp:positionH relativeFrom="column">
              <wp:posOffset>-3810</wp:posOffset>
            </wp:positionH>
            <wp:positionV relativeFrom="paragraph">
              <wp:posOffset>122555</wp:posOffset>
            </wp:positionV>
            <wp:extent cx="310896" cy="256968"/>
            <wp:effectExtent l="0" t="0" r="0" b="0"/>
            <wp:wrapTight wrapText="bothSides">
              <wp:wrapPolygon edited="0">
                <wp:start x="0" y="0"/>
                <wp:lineTo x="0" y="19248"/>
                <wp:lineTo x="14577" y="19248"/>
                <wp:lineTo x="15902" y="1604"/>
                <wp:lineTo x="14577"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1" cstate="print">
                      <a:clrChange>
                        <a:clrFrom>
                          <a:srgbClr val="FFFFFF"/>
                        </a:clrFrom>
                        <a:clrTo>
                          <a:srgbClr val="FFFFF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l="18726" r="17988"/>
                    <a:stretch/>
                  </pic:blipFill>
                  <pic:spPr>
                    <a:xfrm>
                      <a:off x="0" y="0"/>
                      <a:ext cx="310896" cy="256968"/>
                    </a:xfrm>
                    <a:prstGeom prst="rect">
                      <a:avLst/>
                    </a:prstGeom>
                  </pic:spPr>
                </pic:pic>
              </a:graphicData>
            </a:graphic>
            <wp14:sizeRelH relativeFrom="margin">
              <wp14:pctWidth>0</wp14:pctWidth>
            </wp14:sizeRelH>
            <wp14:sizeRelV relativeFrom="margin">
              <wp14:pctHeight>0</wp14:pctHeight>
            </wp14:sizeRelV>
          </wp:anchor>
        </w:drawing>
      </w:r>
    </w:p>
    <w:p w14:paraId="43E42104" w14:textId="7749C21B" w:rsidR="00661213" w:rsidRPr="00335B24" w:rsidRDefault="004E3573" w:rsidP="00101244">
      <w:pPr>
        <w:contextualSpacing/>
        <w:rPr>
          <w:rFonts w:cs="Gill Sans"/>
          <w:color w:val="808080" w:themeColor="background1" w:themeShade="80"/>
          <w:sz w:val="20"/>
          <w:szCs w:val="21"/>
        </w:rPr>
      </w:pPr>
      <w:r w:rsidRPr="00335B24">
        <w:rPr>
          <w:rFonts w:cs="Gill Sans" w:hint="cs"/>
          <w:color w:val="808080" w:themeColor="background1" w:themeShade="80"/>
          <w:sz w:val="20"/>
          <w:szCs w:val="21"/>
        </w:rPr>
        <w:t xml:space="preserve">   </w:t>
      </w:r>
      <w:r w:rsidR="009B29C9" w:rsidRPr="00335B24">
        <w:rPr>
          <w:rFonts w:cs="Gill Sans"/>
          <w:color w:val="808080" w:themeColor="background1" w:themeShade="80"/>
          <w:sz w:val="20"/>
          <w:szCs w:val="21"/>
        </w:rPr>
        <w:t>SPACE TO WRITE DOWN THOUGHTS/QUESTIONS/COMMENTS.</w:t>
      </w:r>
    </w:p>
    <w:p w14:paraId="6E0475B0" w14:textId="3C23C6D7" w:rsidR="004038D7" w:rsidRPr="00335B24" w:rsidRDefault="004038D7" w:rsidP="004038D7">
      <w:pPr>
        <w:pStyle w:val="NoSpacing"/>
        <w:contextualSpacing/>
        <w:rPr>
          <w:rFonts w:ascii="Gill Sans" w:hAnsi="Gill Sans" w:cs="Gill Sans"/>
          <w:color w:val="808080" w:themeColor="background1" w:themeShade="80"/>
          <w:sz w:val="20"/>
          <w:szCs w:val="20"/>
        </w:rPr>
      </w:pPr>
    </w:p>
    <w:p w14:paraId="43900125" w14:textId="45CECA22" w:rsidR="004038D7" w:rsidRPr="00335B24" w:rsidRDefault="004038D7" w:rsidP="004038D7">
      <w:pPr>
        <w:pStyle w:val="NoSpacing"/>
        <w:contextualSpacing/>
        <w:rPr>
          <w:rFonts w:ascii="Gill Sans" w:hAnsi="Gill Sans" w:cs="Gill Sans"/>
          <w:color w:val="808080" w:themeColor="background1" w:themeShade="80"/>
          <w:sz w:val="20"/>
          <w:szCs w:val="20"/>
        </w:rPr>
      </w:pPr>
      <w:r w:rsidRPr="00335B24">
        <w:rPr>
          <w:rFonts w:ascii="Gill Sans" w:hAnsi="Gill Sans" w:cs="Gill Sans" w:hint="cs"/>
          <w:noProof/>
          <w:color w:val="808080" w:themeColor="background1" w:themeShade="80"/>
          <w:sz w:val="20"/>
          <w:szCs w:val="20"/>
        </w:rPr>
        <mc:AlternateContent>
          <mc:Choice Requires="wps">
            <w:drawing>
              <wp:anchor distT="0" distB="0" distL="114300" distR="114300" simplePos="0" relativeHeight="252140544" behindDoc="0" locked="0" layoutInCell="1" allowOverlap="1" wp14:anchorId="292D4E93" wp14:editId="6DAACB17">
                <wp:simplePos x="0" y="0"/>
                <wp:positionH relativeFrom="column">
                  <wp:posOffset>6350</wp:posOffset>
                </wp:positionH>
                <wp:positionV relativeFrom="paragraph">
                  <wp:posOffset>60499</wp:posOffset>
                </wp:positionV>
                <wp:extent cx="310515" cy="325677"/>
                <wp:effectExtent l="0" t="0" r="6985" b="17780"/>
                <wp:wrapNone/>
                <wp:docPr id="93" name="Oval 93"/>
                <wp:cNvGraphicFramePr/>
                <a:graphic xmlns:a="http://schemas.openxmlformats.org/drawingml/2006/main">
                  <a:graphicData uri="http://schemas.microsoft.com/office/word/2010/wordprocessingShape">
                    <wps:wsp>
                      <wps:cNvSpPr/>
                      <wps:spPr>
                        <a:xfrm>
                          <a:off x="0" y="0"/>
                          <a:ext cx="310515" cy="325677"/>
                        </a:xfrm>
                        <a:prstGeom prst="ellipse">
                          <a:avLst/>
                        </a:prstGeom>
                        <a:solidFill>
                          <a:schemeClr val="accent2"/>
                        </a:solidFill>
                      </wps:spPr>
                      <wps:style>
                        <a:lnRef idx="2">
                          <a:schemeClr val="dk1"/>
                        </a:lnRef>
                        <a:fillRef idx="1">
                          <a:schemeClr val="lt1"/>
                        </a:fillRef>
                        <a:effectRef idx="0">
                          <a:schemeClr val="dk1"/>
                        </a:effectRef>
                        <a:fontRef idx="minor">
                          <a:schemeClr val="dk1"/>
                        </a:fontRef>
                      </wps:style>
                      <wps:txbx>
                        <w:txbxContent>
                          <w:p w14:paraId="7131CA24" w14:textId="04EF5C0B" w:rsidR="00532A12" w:rsidRPr="00532A12" w:rsidRDefault="00532A12" w:rsidP="004038D7">
                            <w:pPr>
                              <w:jc w:val="center"/>
                              <w:rPr>
                                <w:color w:val="FFFFFF" w:themeColor="background1"/>
                              </w:rPr>
                            </w:pPr>
                            <w:r w:rsidRPr="00532A12">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D4E93" id="Oval 93" o:spid="_x0000_s1026" style="position:absolute;margin-left:.5pt;margin-top:4.75pt;width:24.45pt;height:25.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8deAIAAEsFAAAOAAAAZHJzL2Uyb0RvYy54bWysVN9v2yAQfp+0/wHxvjpOm3aN6lRRq06T&#13;&#10;qjZaO/WZYEjQgGNAYmd//Q7sONEa7WHai33Hfd/94o6b29ZoshU+KLAVLc9GlAjLoVZ2VdHvrw+f&#13;&#10;PlMSIrM102BFRXci0NvZxw83jZuKMaxB18ITdGLDtHEVXcfopkUR+FoYFs7ACYtGCd6wiKpfFbVn&#13;&#10;DXo3uhiPRpdFA752HrgIAU/vOyOdZf9SCh6fpQwiEl1RzC3mr8/fZfoWsxs2XXnm1or3abB/yMIw&#13;&#10;ZTHo4OqeRUY2Xr1zZRT3EEDGMw6mACkVF7kGrKYc/VHNy5o5kWvB5gQ3tCn8P7f8abvwRNUVvT6n&#13;&#10;xDKDd/S8ZZqgir1pXJgi5MUtfK8FFFOhrfQm/bEE0uZ+7oZ+ijYSjofn5WhSTijhaDofTy6vrpLP&#13;&#10;4kB2PsQvAgxJQkWF1sqFVDGbsu1jiB16j0rHAbSqH5TWWUlTIu60J5hxRRnnwsZxH+MIWaQyusSz&#13;&#10;FHdaJL6234TE4jHVcQ6ax+7gsP5R9s4yMlEkhh5I5SmSjntSj000kUdxII5OEQ/RBnSOCDYORKMs&#13;&#10;+L+TZYfHPh/VmsTYLtv+EpdQ7/DaPXT7EBx/UHgDjyzEBfO4ALgquNTxGT9SQ1NR6CVK1uB/nTpP&#13;&#10;eJxLtFLS4EJVNPzcMC8o0V8tTux1eXGRNjArF5OrMSr+2LI8ttiNuQO80xKfD8ezmPBR70Xpwbzh&#13;&#10;7s9TVDQxyzF2RXn0e+UudouOrwcX83mG4dY5Fh/ti+PJeWpwGq/X9o15149hxPl9gv3yvRvFDpuY&#13;&#10;FuabCFLlOU0t7vratx43Ng97/7qkJ+FYz6jDGzj7DQAA//8DAFBLAwQUAAYACAAAACEABTU8/+EA&#13;&#10;AAAKAQAADwAAAGRycy9kb3ducmV2LnhtbEyPQUsDMRCF74L/IYzgRWxW0dJsN1tEEbxotS20x3Qz&#13;&#10;3SzdTJZN2m7/vdOTXgYej/fmfcVs8K04Yh+bQBoeRhkIpCrYhmoNq+X7/QRETIasaQOhhjNGmJXX&#13;&#10;V4XJbTjRDx4XqRZcQjE3GlxKXS5lrBx6E0ehQ2JvF3pvEsu+lrY3Jy73rXzMsrH0piH+4EyHrw6r&#13;&#10;/eLgNcy/rZpHle4+Nsvdfq0+gzt/bbS+vRnepnxepiASDukvARcG3g8lD9uGA9koWtaMkzSoZxDs&#13;&#10;PikFYqthnE1AloX8j1D+AgAA//8DAFBLAQItABQABgAIAAAAIQC2gziS/gAAAOEBAAATAAAAAAAA&#13;&#10;AAAAAAAAAAAAAABbQ29udGVudF9UeXBlc10ueG1sUEsBAi0AFAAGAAgAAAAhADj9If/WAAAAlAEA&#13;&#10;AAsAAAAAAAAAAAAAAAAALwEAAF9yZWxzLy5yZWxzUEsBAi0AFAAGAAgAAAAhAH7RHx14AgAASwUA&#13;&#10;AA4AAAAAAAAAAAAAAAAALgIAAGRycy9lMm9Eb2MueG1sUEsBAi0AFAAGAAgAAAAhAAU1PP/hAAAA&#13;&#10;CgEAAA8AAAAAAAAAAAAAAAAA0gQAAGRycy9kb3ducmV2LnhtbFBLBQYAAAAABAAEAPMAAADgBQAA&#13;&#10;AAA=&#13;&#10;" fillcolor="#0432ff [3205]" strokecolor="black [3200]" strokeweight="1pt">
                <v:stroke joinstyle="miter"/>
                <v:textbox>
                  <w:txbxContent>
                    <w:p w14:paraId="7131CA24" w14:textId="04EF5C0B" w:rsidR="00532A12" w:rsidRPr="00532A12" w:rsidRDefault="00532A12" w:rsidP="004038D7">
                      <w:pPr>
                        <w:jc w:val="center"/>
                        <w:rPr>
                          <w:color w:val="FFFFFF" w:themeColor="background1"/>
                        </w:rPr>
                      </w:pPr>
                      <w:r w:rsidRPr="00532A12">
                        <w:rPr>
                          <w:color w:val="FFFFFF" w:themeColor="background1"/>
                        </w:rPr>
                        <w:t>1</w:t>
                      </w:r>
                    </w:p>
                  </w:txbxContent>
                </v:textbox>
              </v:oval>
            </w:pict>
          </mc:Fallback>
        </mc:AlternateContent>
      </w:r>
    </w:p>
    <w:p w14:paraId="47374CE0" w14:textId="50753214" w:rsidR="00033769" w:rsidRDefault="009B29C9" w:rsidP="00101244">
      <w:pPr>
        <w:pStyle w:val="NoSpacing"/>
        <w:ind w:firstLine="720"/>
        <w:contextualSpacing/>
        <w:rPr>
          <w:rFonts w:ascii="Gill Sans" w:hAnsi="Gill Sans" w:cs="Gill Sans"/>
          <w:color w:val="808080" w:themeColor="background1" w:themeShade="80"/>
          <w:sz w:val="20"/>
          <w:szCs w:val="20"/>
        </w:rPr>
      </w:pPr>
      <w:r w:rsidRPr="00335B24">
        <w:rPr>
          <w:rFonts w:ascii="Gill Sans" w:hAnsi="Gill Sans" w:cs="Gill Sans"/>
          <w:color w:val="808080" w:themeColor="background1" w:themeShade="80"/>
          <w:sz w:val="20"/>
          <w:szCs w:val="20"/>
        </w:rPr>
        <w:t>SLIDE NUMBER CORRESPONDING TO SECTION</w:t>
      </w:r>
    </w:p>
    <w:p w14:paraId="1671875A" w14:textId="41118692" w:rsidR="00E70CA8" w:rsidRDefault="00E70CA8" w:rsidP="00101244">
      <w:pPr>
        <w:pStyle w:val="NoSpacing"/>
        <w:ind w:firstLine="720"/>
        <w:contextualSpacing/>
        <w:rPr>
          <w:rFonts w:ascii="Gill Sans" w:hAnsi="Gill Sans" w:cs="Gill Sans"/>
          <w:color w:val="808080" w:themeColor="background1" w:themeShade="80"/>
          <w:sz w:val="20"/>
          <w:szCs w:val="20"/>
        </w:rPr>
      </w:pPr>
    </w:p>
    <w:p w14:paraId="5864625C" w14:textId="1E1E3CAA" w:rsidR="00E70CA8" w:rsidRDefault="00E70CA8" w:rsidP="00101244">
      <w:pPr>
        <w:pStyle w:val="NoSpacing"/>
        <w:ind w:firstLine="720"/>
        <w:contextualSpacing/>
        <w:rPr>
          <w:rFonts w:ascii="Gill Sans" w:hAnsi="Gill Sans" w:cs="Gill Sans"/>
          <w:color w:val="808080" w:themeColor="background1" w:themeShade="80"/>
          <w:sz w:val="20"/>
          <w:szCs w:val="20"/>
        </w:rPr>
      </w:pPr>
    </w:p>
    <w:p w14:paraId="090A060D" w14:textId="4528D92A" w:rsidR="00E70CA8" w:rsidRPr="00335B24" w:rsidRDefault="009B29C9" w:rsidP="009B29C9">
      <w:pPr>
        <w:pStyle w:val="NoSpacing"/>
        <w:contextualSpacing/>
        <w:rPr>
          <w:rFonts w:ascii="Gill Sans" w:hAnsi="Gill Sans" w:cs="Gill Sans"/>
          <w:color w:val="808080" w:themeColor="background1" w:themeShade="80"/>
          <w:sz w:val="20"/>
          <w:szCs w:val="20"/>
        </w:rPr>
      </w:pPr>
      <w:r w:rsidRPr="00990791">
        <w:rPr>
          <w:rFonts w:ascii="Gill Sans" w:hAnsi="Gill Sans" w:cs="Gill Sans"/>
          <w:color w:val="808080" w:themeColor="background1" w:themeShade="80"/>
          <w:sz w:val="20"/>
          <w:szCs w:val="20"/>
          <w:highlight w:val="yellow"/>
        </w:rPr>
        <w:t>HIGHLIGHTED SECTIONS INDICATE INFORMATION LINKED TO A TEST QUESTION.</w:t>
      </w:r>
    </w:p>
    <w:p w14:paraId="376B5EDA" w14:textId="77777777" w:rsidR="003279EB" w:rsidRPr="00335B24" w:rsidRDefault="003279EB" w:rsidP="00101244">
      <w:pPr>
        <w:pStyle w:val="NoSpacing"/>
        <w:ind w:firstLine="720"/>
        <w:contextualSpacing/>
        <w:rPr>
          <w:rFonts w:ascii="Gill Sans" w:hAnsi="Gill Sans" w:cs="Gill Sans"/>
          <w:color w:val="808080" w:themeColor="background1" w:themeShade="80"/>
          <w:sz w:val="20"/>
          <w:szCs w:val="20"/>
        </w:rPr>
      </w:pPr>
    </w:p>
    <w:p w14:paraId="52AD9FE2" w14:textId="69DB716C" w:rsidR="00033769" w:rsidRPr="00335B24" w:rsidRDefault="00033769" w:rsidP="00101244">
      <w:pPr>
        <w:pStyle w:val="NoSpacing"/>
        <w:ind w:firstLine="720"/>
        <w:contextualSpacing/>
        <w:rPr>
          <w:rFonts w:ascii="Gill Sans" w:hAnsi="Gill Sans" w:cs="Gill Sans"/>
          <w:color w:val="808080" w:themeColor="background1" w:themeShade="80"/>
          <w:sz w:val="20"/>
          <w:szCs w:val="20"/>
        </w:rPr>
      </w:pPr>
    </w:p>
    <w:p w14:paraId="0F0F44A1" w14:textId="5B190048" w:rsidR="00410AB9" w:rsidRPr="00335B24" w:rsidRDefault="003279EB" w:rsidP="00101244">
      <w:pPr>
        <w:pStyle w:val="NoSpacing"/>
        <w:contextualSpacing/>
        <w:rPr>
          <w:rFonts w:ascii="Gill Sans" w:hAnsi="Gill Sans" w:cs="Gill Sans"/>
          <w:color w:val="2E3092"/>
          <w:sz w:val="21"/>
          <w:szCs w:val="20"/>
        </w:rPr>
      </w:pPr>
      <w:r w:rsidRPr="00335B24">
        <w:rPr>
          <w:rFonts w:ascii="Gill Sans" w:hAnsi="Gill Sans" w:cs="Gill Sans" w:hint="cs"/>
          <w:color w:val="2E3092"/>
          <w:sz w:val="21"/>
          <w:szCs w:val="20"/>
        </w:rPr>
        <w:t>Keep and use this guide to refer back to after the training, to refresh information as needed. Use the Appendix for additional information</w:t>
      </w:r>
      <w:r w:rsidR="00A009CF" w:rsidRPr="00335B24">
        <w:rPr>
          <w:rFonts w:ascii="Gill Sans" w:hAnsi="Gill Sans" w:cs="Gill Sans"/>
          <w:color w:val="2E3092"/>
          <w:sz w:val="21"/>
          <w:szCs w:val="20"/>
        </w:rPr>
        <w:t xml:space="preserve"> </w:t>
      </w:r>
      <w:r w:rsidRPr="00335B24">
        <w:rPr>
          <w:rFonts w:ascii="Gill Sans" w:hAnsi="Gill Sans" w:cs="Gill Sans" w:hint="cs"/>
          <w:color w:val="2E3092"/>
          <w:sz w:val="21"/>
          <w:szCs w:val="20"/>
        </w:rPr>
        <w:t>as noted throughout the presentation.</w:t>
      </w:r>
    </w:p>
    <w:p w14:paraId="7E90E63A" w14:textId="77777777" w:rsidR="00410AB9" w:rsidRPr="00335B24" w:rsidRDefault="00410AB9" w:rsidP="00101244">
      <w:pPr>
        <w:pStyle w:val="NoSpacing"/>
        <w:contextualSpacing/>
        <w:rPr>
          <w:rFonts w:ascii="Gill Sans" w:hAnsi="Gill Sans" w:cs="Gill Sans"/>
          <w:color w:val="2E3092"/>
          <w:sz w:val="21"/>
          <w:szCs w:val="20"/>
        </w:rPr>
      </w:pPr>
    </w:p>
    <w:p w14:paraId="5F5F736E" w14:textId="73126408" w:rsidR="00033769" w:rsidRPr="00335B24" w:rsidRDefault="00033769" w:rsidP="00101244">
      <w:pPr>
        <w:contextualSpacing/>
        <w:rPr>
          <w:rFonts w:cs="Gill Sans"/>
          <w:color w:val="2E3092"/>
          <w:sz w:val="20"/>
          <w:szCs w:val="21"/>
        </w:rPr>
      </w:pPr>
    </w:p>
    <w:p w14:paraId="11D52459" w14:textId="77777777" w:rsidR="00F51198" w:rsidRPr="00335B24" w:rsidRDefault="00F51198">
      <w:pPr>
        <w:spacing w:after="160" w:line="259" w:lineRule="auto"/>
        <w:rPr>
          <w:rFonts w:eastAsiaTheme="minorHAnsi" w:cs="Gill Sans"/>
          <w:caps/>
          <w:color w:val="F57E4D"/>
          <w:sz w:val="28"/>
          <w:szCs w:val="20"/>
        </w:rPr>
      </w:pPr>
      <w:bookmarkStart w:id="5" w:name="_Toc47815538"/>
      <w:bookmarkStart w:id="6" w:name="_Toc47862994"/>
      <w:bookmarkStart w:id="7" w:name="_Toc47874132"/>
      <w:bookmarkStart w:id="8" w:name="_Toc47874463"/>
      <w:r w:rsidRPr="00335B24">
        <w:rPr>
          <w:rFonts w:cs="Gill Sans" w:hint="cs"/>
          <w:sz w:val="20"/>
          <w:szCs w:val="21"/>
        </w:rPr>
        <w:br w:type="page"/>
      </w:r>
    </w:p>
    <w:p w14:paraId="0C7896E4" w14:textId="4548B85A" w:rsidR="00033769" w:rsidRPr="00335B24" w:rsidRDefault="00033769" w:rsidP="003E104E">
      <w:pPr>
        <w:pStyle w:val="Heading1"/>
        <w:rPr>
          <w:sz w:val="28"/>
          <w:szCs w:val="20"/>
        </w:rPr>
      </w:pPr>
      <w:bookmarkStart w:id="9" w:name="_Toc49683953"/>
      <w:r w:rsidRPr="00335B24">
        <w:rPr>
          <w:rFonts w:hint="cs"/>
          <w:sz w:val="28"/>
          <w:szCs w:val="20"/>
        </w:rPr>
        <w:lastRenderedPageBreak/>
        <w:t>Table of Contents</w:t>
      </w:r>
      <w:bookmarkEnd w:id="5"/>
      <w:bookmarkEnd w:id="6"/>
      <w:bookmarkEnd w:id="7"/>
      <w:bookmarkEnd w:id="8"/>
      <w:bookmarkEnd w:id="9"/>
    </w:p>
    <w:p w14:paraId="3FC5462B" w14:textId="320A6196" w:rsidR="00990791" w:rsidRPr="00990791" w:rsidRDefault="00033769" w:rsidP="00990791">
      <w:pPr>
        <w:spacing w:line="180" w:lineRule="auto"/>
        <w:rPr>
          <w:rFonts w:cs="Gill Sans"/>
          <w:noProof/>
          <w:sz w:val="20"/>
          <w:szCs w:val="21"/>
        </w:rPr>
      </w:pPr>
      <w:r w:rsidRPr="00335B24">
        <w:rPr>
          <w:rFonts w:cs="Gill Sans" w:hint="cs"/>
          <w:sz w:val="20"/>
          <w:szCs w:val="21"/>
        </w:rPr>
        <w:t>*click on a topic to be taken to that pag</w:t>
      </w:r>
      <w:bookmarkStart w:id="10" w:name="_Toc47862995"/>
      <w:r w:rsidR="00990791">
        <w:rPr>
          <w:rFonts w:cs="Gill Sans"/>
          <w:sz w:val="20"/>
          <w:szCs w:val="21"/>
        </w:rPr>
        <w:t>e</w:t>
      </w:r>
      <w:r w:rsidR="003E104E" w:rsidRPr="00335B24">
        <w:rPr>
          <w:rFonts w:eastAsiaTheme="majorEastAsia" w:cs="Gill Sans" w:hint="cs"/>
          <w:b/>
          <w:bCs/>
          <w:sz w:val="20"/>
          <w:szCs w:val="20"/>
        </w:rPr>
        <w:fldChar w:fldCharType="begin"/>
      </w:r>
      <w:r w:rsidR="003E104E" w:rsidRPr="00335B24">
        <w:rPr>
          <w:rFonts w:eastAsiaTheme="majorEastAsia" w:cs="Gill Sans" w:hint="cs"/>
          <w:b/>
          <w:bCs/>
          <w:sz w:val="20"/>
          <w:szCs w:val="20"/>
        </w:rPr>
        <w:instrText xml:space="preserve"> TOC \o "1-1" \h \z </w:instrText>
      </w:r>
      <w:r w:rsidR="003E104E" w:rsidRPr="00335B24">
        <w:rPr>
          <w:rFonts w:eastAsiaTheme="majorEastAsia" w:cs="Gill Sans" w:hint="cs"/>
          <w:b/>
          <w:bCs/>
          <w:sz w:val="20"/>
          <w:szCs w:val="20"/>
        </w:rPr>
        <w:fldChar w:fldCharType="separate"/>
      </w:r>
    </w:p>
    <w:p w14:paraId="0E21B977" w14:textId="1B99C718"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54" w:history="1">
        <w:r w:rsidR="00990791" w:rsidRPr="00A538AC">
          <w:rPr>
            <w:rStyle w:val="Hyperlink"/>
            <w:rFonts w:eastAsiaTheme="majorEastAsia"/>
            <w:noProof/>
          </w:rPr>
          <w:t>OVERVIEW</w:t>
        </w:r>
        <w:r w:rsidR="00990791">
          <w:rPr>
            <w:noProof/>
            <w:webHidden/>
          </w:rPr>
          <w:tab/>
        </w:r>
        <w:r w:rsidR="00990791">
          <w:rPr>
            <w:noProof/>
            <w:webHidden/>
          </w:rPr>
          <w:fldChar w:fldCharType="begin"/>
        </w:r>
        <w:r w:rsidR="00990791">
          <w:rPr>
            <w:noProof/>
            <w:webHidden/>
          </w:rPr>
          <w:instrText xml:space="preserve"> PAGEREF _Toc49683954 \h </w:instrText>
        </w:r>
        <w:r w:rsidR="00990791">
          <w:rPr>
            <w:noProof/>
            <w:webHidden/>
          </w:rPr>
        </w:r>
        <w:r w:rsidR="00990791">
          <w:rPr>
            <w:noProof/>
            <w:webHidden/>
          </w:rPr>
          <w:fldChar w:fldCharType="separate"/>
        </w:r>
        <w:r w:rsidR="00BA751E">
          <w:rPr>
            <w:noProof/>
            <w:webHidden/>
          </w:rPr>
          <w:t>4</w:t>
        </w:r>
        <w:r w:rsidR="00990791">
          <w:rPr>
            <w:noProof/>
            <w:webHidden/>
          </w:rPr>
          <w:fldChar w:fldCharType="end"/>
        </w:r>
      </w:hyperlink>
    </w:p>
    <w:p w14:paraId="3ED4B58A" w14:textId="7A421AA7"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55" w:history="1">
        <w:r w:rsidR="00990791" w:rsidRPr="00A538AC">
          <w:rPr>
            <w:rStyle w:val="Hyperlink"/>
            <w:rFonts w:eastAsiaTheme="majorEastAsia"/>
            <w:noProof/>
          </w:rPr>
          <w:t>RECIPIENT RIGHTS</w:t>
        </w:r>
        <w:r w:rsidR="00990791">
          <w:rPr>
            <w:noProof/>
            <w:webHidden/>
          </w:rPr>
          <w:tab/>
        </w:r>
        <w:r w:rsidR="00990791">
          <w:rPr>
            <w:noProof/>
            <w:webHidden/>
          </w:rPr>
          <w:fldChar w:fldCharType="begin"/>
        </w:r>
        <w:r w:rsidR="00990791">
          <w:rPr>
            <w:noProof/>
            <w:webHidden/>
          </w:rPr>
          <w:instrText xml:space="preserve"> PAGEREF _Toc49683955 \h </w:instrText>
        </w:r>
        <w:r w:rsidR="00990791">
          <w:rPr>
            <w:noProof/>
            <w:webHidden/>
          </w:rPr>
        </w:r>
        <w:r w:rsidR="00990791">
          <w:rPr>
            <w:noProof/>
            <w:webHidden/>
          </w:rPr>
          <w:fldChar w:fldCharType="separate"/>
        </w:r>
        <w:r w:rsidR="00BA751E">
          <w:rPr>
            <w:noProof/>
            <w:webHidden/>
          </w:rPr>
          <w:t>5</w:t>
        </w:r>
        <w:r w:rsidR="00990791">
          <w:rPr>
            <w:noProof/>
            <w:webHidden/>
          </w:rPr>
          <w:fldChar w:fldCharType="end"/>
        </w:r>
      </w:hyperlink>
    </w:p>
    <w:p w14:paraId="01454887" w14:textId="364C4C32"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56" w:history="1">
        <w:r w:rsidR="00990791" w:rsidRPr="00A538AC">
          <w:rPr>
            <w:rStyle w:val="Hyperlink"/>
            <w:rFonts w:eastAsiaTheme="majorEastAsia"/>
            <w:noProof/>
          </w:rPr>
          <w:t>CORPORATE COMPLIANCE</w:t>
        </w:r>
        <w:r w:rsidR="00990791">
          <w:rPr>
            <w:noProof/>
            <w:webHidden/>
          </w:rPr>
          <w:tab/>
        </w:r>
        <w:r w:rsidR="00990791">
          <w:rPr>
            <w:noProof/>
            <w:webHidden/>
          </w:rPr>
          <w:fldChar w:fldCharType="begin"/>
        </w:r>
        <w:r w:rsidR="00990791">
          <w:rPr>
            <w:noProof/>
            <w:webHidden/>
          </w:rPr>
          <w:instrText xml:space="preserve"> PAGEREF _Toc49683956 \h </w:instrText>
        </w:r>
        <w:r w:rsidR="00990791">
          <w:rPr>
            <w:noProof/>
            <w:webHidden/>
          </w:rPr>
        </w:r>
        <w:r w:rsidR="00990791">
          <w:rPr>
            <w:noProof/>
            <w:webHidden/>
          </w:rPr>
          <w:fldChar w:fldCharType="separate"/>
        </w:r>
        <w:r w:rsidR="00BA751E">
          <w:rPr>
            <w:noProof/>
            <w:webHidden/>
          </w:rPr>
          <w:t>8</w:t>
        </w:r>
        <w:r w:rsidR="00990791">
          <w:rPr>
            <w:noProof/>
            <w:webHidden/>
          </w:rPr>
          <w:fldChar w:fldCharType="end"/>
        </w:r>
      </w:hyperlink>
    </w:p>
    <w:p w14:paraId="59FC0AE7" w14:textId="2055C511"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57" w:history="1">
        <w:r w:rsidR="00990791" w:rsidRPr="00A538AC">
          <w:rPr>
            <w:rStyle w:val="Hyperlink"/>
            <w:rFonts w:eastAsiaTheme="majorEastAsia"/>
            <w:noProof/>
          </w:rPr>
          <w:t>Person-Center Planning &amp; Self-Determination</w:t>
        </w:r>
        <w:r w:rsidR="00990791">
          <w:rPr>
            <w:noProof/>
            <w:webHidden/>
          </w:rPr>
          <w:tab/>
        </w:r>
        <w:r w:rsidR="00990791">
          <w:rPr>
            <w:noProof/>
            <w:webHidden/>
          </w:rPr>
          <w:fldChar w:fldCharType="begin"/>
        </w:r>
        <w:r w:rsidR="00990791">
          <w:rPr>
            <w:noProof/>
            <w:webHidden/>
          </w:rPr>
          <w:instrText xml:space="preserve"> PAGEREF _Toc49683957 \h </w:instrText>
        </w:r>
        <w:r w:rsidR="00990791">
          <w:rPr>
            <w:noProof/>
            <w:webHidden/>
          </w:rPr>
        </w:r>
        <w:r w:rsidR="00990791">
          <w:rPr>
            <w:noProof/>
            <w:webHidden/>
          </w:rPr>
          <w:fldChar w:fldCharType="separate"/>
        </w:r>
        <w:r w:rsidR="00BA751E">
          <w:rPr>
            <w:noProof/>
            <w:webHidden/>
          </w:rPr>
          <w:t>10</w:t>
        </w:r>
        <w:r w:rsidR="00990791">
          <w:rPr>
            <w:noProof/>
            <w:webHidden/>
          </w:rPr>
          <w:fldChar w:fldCharType="end"/>
        </w:r>
      </w:hyperlink>
    </w:p>
    <w:p w14:paraId="353B3209" w14:textId="7FE9D5FC"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58" w:history="1">
        <w:r w:rsidR="00990791" w:rsidRPr="00A538AC">
          <w:rPr>
            <w:rStyle w:val="Hyperlink"/>
            <w:rFonts w:eastAsiaTheme="majorEastAsia"/>
            <w:noProof/>
          </w:rPr>
          <w:t>HIPAA</w:t>
        </w:r>
        <w:r w:rsidR="00990791">
          <w:rPr>
            <w:noProof/>
            <w:webHidden/>
          </w:rPr>
          <w:tab/>
        </w:r>
        <w:r w:rsidR="00990791">
          <w:rPr>
            <w:noProof/>
            <w:webHidden/>
          </w:rPr>
          <w:fldChar w:fldCharType="begin"/>
        </w:r>
        <w:r w:rsidR="00990791">
          <w:rPr>
            <w:noProof/>
            <w:webHidden/>
          </w:rPr>
          <w:instrText xml:space="preserve"> PAGEREF _Toc49683958 \h </w:instrText>
        </w:r>
        <w:r w:rsidR="00990791">
          <w:rPr>
            <w:noProof/>
            <w:webHidden/>
          </w:rPr>
        </w:r>
        <w:r w:rsidR="00990791">
          <w:rPr>
            <w:noProof/>
            <w:webHidden/>
          </w:rPr>
          <w:fldChar w:fldCharType="separate"/>
        </w:r>
        <w:r w:rsidR="00BA751E">
          <w:rPr>
            <w:noProof/>
            <w:webHidden/>
          </w:rPr>
          <w:t>13</w:t>
        </w:r>
        <w:r w:rsidR="00990791">
          <w:rPr>
            <w:noProof/>
            <w:webHidden/>
          </w:rPr>
          <w:fldChar w:fldCharType="end"/>
        </w:r>
      </w:hyperlink>
    </w:p>
    <w:p w14:paraId="3AFB5AB6" w14:textId="53D8315F"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59" w:history="1">
        <w:r w:rsidR="00990791" w:rsidRPr="00A538AC">
          <w:rPr>
            <w:rStyle w:val="Hyperlink"/>
            <w:rFonts w:eastAsiaTheme="majorEastAsia"/>
            <w:noProof/>
          </w:rPr>
          <w:t>limited english proficiency</w:t>
        </w:r>
        <w:r w:rsidR="00990791">
          <w:rPr>
            <w:noProof/>
            <w:webHidden/>
          </w:rPr>
          <w:tab/>
        </w:r>
        <w:r w:rsidR="00990791">
          <w:rPr>
            <w:noProof/>
            <w:webHidden/>
          </w:rPr>
          <w:fldChar w:fldCharType="begin"/>
        </w:r>
        <w:r w:rsidR="00990791">
          <w:rPr>
            <w:noProof/>
            <w:webHidden/>
          </w:rPr>
          <w:instrText xml:space="preserve"> PAGEREF _Toc49683959 \h </w:instrText>
        </w:r>
        <w:r w:rsidR="00990791">
          <w:rPr>
            <w:noProof/>
            <w:webHidden/>
          </w:rPr>
        </w:r>
        <w:r w:rsidR="00990791">
          <w:rPr>
            <w:noProof/>
            <w:webHidden/>
          </w:rPr>
          <w:fldChar w:fldCharType="separate"/>
        </w:r>
        <w:r w:rsidR="00BA751E">
          <w:rPr>
            <w:noProof/>
            <w:webHidden/>
          </w:rPr>
          <w:t>17</w:t>
        </w:r>
        <w:r w:rsidR="00990791">
          <w:rPr>
            <w:noProof/>
            <w:webHidden/>
          </w:rPr>
          <w:fldChar w:fldCharType="end"/>
        </w:r>
      </w:hyperlink>
    </w:p>
    <w:p w14:paraId="57D3D0FB" w14:textId="23F3ED2F"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60" w:history="1">
        <w:r w:rsidR="00990791" w:rsidRPr="00A538AC">
          <w:rPr>
            <w:rStyle w:val="Hyperlink"/>
            <w:rFonts w:eastAsiaTheme="majorEastAsia"/>
            <w:noProof/>
          </w:rPr>
          <w:t>Cultural competence &amp; diversity</w:t>
        </w:r>
        <w:r w:rsidR="00990791">
          <w:rPr>
            <w:noProof/>
            <w:webHidden/>
          </w:rPr>
          <w:tab/>
        </w:r>
        <w:r w:rsidR="00990791">
          <w:rPr>
            <w:noProof/>
            <w:webHidden/>
          </w:rPr>
          <w:fldChar w:fldCharType="begin"/>
        </w:r>
        <w:r w:rsidR="00990791">
          <w:rPr>
            <w:noProof/>
            <w:webHidden/>
          </w:rPr>
          <w:instrText xml:space="preserve"> PAGEREF _Toc49683960 \h </w:instrText>
        </w:r>
        <w:r w:rsidR="00990791">
          <w:rPr>
            <w:noProof/>
            <w:webHidden/>
          </w:rPr>
        </w:r>
        <w:r w:rsidR="00990791">
          <w:rPr>
            <w:noProof/>
            <w:webHidden/>
          </w:rPr>
          <w:fldChar w:fldCharType="separate"/>
        </w:r>
        <w:r w:rsidR="00BA751E">
          <w:rPr>
            <w:noProof/>
            <w:webHidden/>
          </w:rPr>
          <w:t>19</w:t>
        </w:r>
        <w:r w:rsidR="00990791">
          <w:rPr>
            <w:noProof/>
            <w:webHidden/>
          </w:rPr>
          <w:fldChar w:fldCharType="end"/>
        </w:r>
      </w:hyperlink>
    </w:p>
    <w:p w14:paraId="7405175B" w14:textId="4D57ECD7"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61" w:history="1">
        <w:r w:rsidR="00990791" w:rsidRPr="00A538AC">
          <w:rPr>
            <w:rStyle w:val="Hyperlink"/>
            <w:rFonts w:eastAsiaTheme="majorEastAsia"/>
            <w:noProof/>
          </w:rPr>
          <w:t>INFECTION control/blood borne pathogens</w:t>
        </w:r>
        <w:r w:rsidR="00990791">
          <w:rPr>
            <w:noProof/>
            <w:webHidden/>
          </w:rPr>
          <w:tab/>
        </w:r>
        <w:r w:rsidR="00990791">
          <w:rPr>
            <w:noProof/>
            <w:webHidden/>
          </w:rPr>
          <w:fldChar w:fldCharType="begin"/>
        </w:r>
        <w:r w:rsidR="00990791">
          <w:rPr>
            <w:noProof/>
            <w:webHidden/>
          </w:rPr>
          <w:instrText xml:space="preserve"> PAGEREF _Toc49683961 \h </w:instrText>
        </w:r>
        <w:r w:rsidR="00990791">
          <w:rPr>
            <w:noProof/>
            <w:webHidden/>
          </w:rPr>
        </w:r>
        <w:r w:rsidR="00990791">
          <w:rPr>
            <w:noProof/>
            <w:webHidden/>
          </w:rPr>
          <w:fldChar w:fldCharType="separate"/>
        </w:r>
        <w:r w:rsidR="00BA751E">
          <w:rPr>
            <w:noProof/>
            <w:webHidden/>
          </w:rPr>
          <w:t>20</w:t>
        </w:r>
        <w:r w:rsidR="00990791">
          <w:rPr>
            <w:noProof/>
            <w:webHidden/>
          </w:rPr>
          <w:fldChar w:fldCharType="end"/>
        </w:r>
      </w:hyperlink>
    </w:p>
    <w:p w14:paraId="025DE6AA" w14:textId="66E16B14"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62" w:history="1">
        <w:r w:rsidR="00990791" w:rsidRPr="00A538AC">
          <w:rPr>
            <w:rStyle w:val="Hyperlink"/>
            <w:rFonts w:eastAsiaTheme="majorEastAsia"/>
            <w:noProof/>
          </w:rPr>
          <w:t>Safety and Fire Prevention</w:t>
        </w:r>
        <w:r w:rsidR="00990791">
          <w:rPr>
            <w:noProof/>
            <w:webHidden/>
          </w:rPr>
          <w:tab/>
        </w:r>
        <w:r w:rsidR="00990791">
          <w:rPr>
            <w:noProof/>
            <w:webHidden/>
          </w:rPr>
          <w:fldChar w:fldCharType="begin"/>
        </w:r>
        <w:r w:rsidR="00990791">
          <w:rPr>
            <w:noProof/>
            <w:webHidden/>
          </w:rPr>
          <w:instrText xml:space="preserve"> PAGEREF _Toc49683962 \h </w:instrText>
        </w:r>
        <w:r w:rsidR="00990791">
          <w:rPr>
            <w:noProof/>
            <w:webHidden/>
          </w:rPr>
        </w:r>
        <w:r w:rsidR="00990791">
          <w:rPr>
            <w:noProof/>
            <w:webHidden/>
          </w:rPr>
          <w:fldChar w:fldCharType="separate"/>
        </w:r>
        <w:r w:rsidR="00BA751E">
          <w:rPr>
            <w:noProof/>
            <w:webHidden/>
          </w:rPr>
          <w:t>24</w:t>
        </w:r>
        <w:r w:rsidR="00990791">
          <w:rPr>
            <w:noProof/>
            <w:webHidden/>
          </w:rPr>
          <w:fldChar w:fldCharType="end"/>
        </w:r>
      </w:hyperlink>
    </w:p>
    <w:p w14:paraId="6766AABF" w14:textId="0D8F020D"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63" w:history="1">
        <w:r w:rsidR="00990791" w:rsidRPr="00A538AC">
          <w:rPr>
            <w:rStyle w:val="Hyperlink"/>
            <w:rFonts w:eastAsiaTheme="majorEastAsia"/>
            <w:noProof/>
          </w:rPr>
          <w:t>sensitivity to hearing</w:t>
        </w:r>
        <w:r w:rsidR="00990791">
          <w:rPr>
            <w:noProof/>
            <w:webHidden/>
          </w:rPr>
          <w:tab/>
        </w:r>
        <w:r w:rsidR="00990791">
          <w:rPr>
            <w:noProof/>
            <w:webHidden/>
          </w:rPr>
          <w:fldChar w:fldCharType="begin"/>
        </w:r>
        <w:r w:rsidR="00990791">
          <w:rPr>
            <w:noProof/>
            <w:webHidden/>
          </w:rPr>
          <w:instrText xml:space="preserve"> PAGEREF _Toc49683963 \h </w:instrText>
        </w:r>
        <w:r w:rsidR="00990791">
          <w:rPr>
            <w:noProof/>
            <w:webHidden/>
          </w:rPr>
        </w:r>
        <w:r w:rsidR="00990791">
          <w:rPr>
            <w:noProof/>
            <w:webHidden/>
          </w:rPr>
          <w:fldChar w:fldCharType="separate"/>
        </w:r>
        <w:r w:rsidR="00BA751E">
          <w:rPr>
            <w:noProof/>
            <w:webHidden/>
          </w:rPr>
          <w:t>26</w:t>
        </w:r>
        <w:r w:rsidR="00990791">
          <w:rPr>
            <w:noProof/>
            <w:webHidden/>
          </w:rPr>
          <w:fldChar w:fldCharType="end"/>
        </w:r>
      </w:hyperlink>
    </w:p>
    <w:p w14:paraId="68B15AEC" w14:textId="7946B3B8"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64" w:history="1">
        <w:r w:rsidR="00990791" w:rsidRPr="00A538AC">
          <w:rPr>
            <w:rStyle w:val="Hyperlink"/>
            <w:rFonts w:eastAsiaTheme="majorEastAsia"/>
            <w:noProof/>
          </w:rPr>
          <w:t>trauma informed CARE</w:t>
        </w:r>
        <w:r w:rsidR="00990791">
          <w:rPr>
            <w:noProof/>
            <w:webHidden/>
          </w:rPr>
          <w:tab/>
        </w:r>
        <w:r w:rsidR="00990791">
          <w:rPr>
            <w:noProof/>
            <w:webHidden/>
          </w:rPr>
          <w:fldChar w:fldCharType="begin"/>
        </w:r>
        <w:r w:rsidR="00990791">
          <w:rPr>
            <w:noProof/>
            <w:webHidden/>
          </w:rPr>
          <w:instrText xml:space="preserve"> PAGEREF _Toc49683964 \h </w:instrText>
        </w:r>
        <w:r w:rsidR="00990791">
          <w:rPr>
            <w:noProof/>
            <w:webHidden/>
          </w:rPr>
        </w:r>
        <w:r w:rsidR="00990791">
          <w:rPr>
            <w:noProof/>
            <w:webHidden/>
          </w:rPr>
          <w:fldChar w:fldCharType="separate"/>
        </w:r>
        <w:r w:rsidR="00BA751E">
          <w:rPr>
            <w:noProof/>
            <w:webHidden/>
          </w:rPr>
          <w:t>31</w:t>
        </w:r>
        <w:r w:rsidR="00990791">
          <w:rPr>
            <w:noProof/>
            <w:webHidden/>
          </w:rPr>
          <w:fldChar w:fldCharType="end"/>
        </w:r>
      </w:hyperlink>
    </w:p>
    <w:p w14:paraId="76F9F20A" w14:textId="0D54661A"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65" w:history="1">
        <w:r w:rsidR="00990791" w:rsidRPr="00A538AC">
          <w:rPr>
            <w:rStyle w:val="Hyperlink"/>
            <w:rFonts w:eastAsiaTheme="majorEastAsia"/>
            <w:noProof/>
          </w:rPr>
          <w:t>basic medication administration</w:t>
        </w:r>
        <w:r w:rsidR="00990791">
          <w:rPr>
            <w:noProof/>
            <w:webHidden/>
          </w:rPr>
          <w:tab/>
        </w:r>
        <w:r w:rsidR="00990791">
          <w:rPr>
            <w:noProof/>
            <w:webHidden/>
          </w:rPr>
          <w:fldChar w:fldCharType="begin"/>
        </w:r>
        <w:r w:rsidR="00990791">
          <w:rPr>
            <w:noProof/>
            <w:webHidden/>
          </w:rPr>
          <w:instrText xml:space="preserve"> PAGEREF _Toc49683965 \h </w:instrText>
        </w:r>
        <w:r w:rsidR="00990791">
          <w:rPr>
            <w:noProof/>
            <w:webHidden/>
          </w:rPr>
        </w:r>
        <w:r w:rsidR="00990791">
          <w:rPr>
            <w:noProof/>
            <w:webHidden/>
          </w:rPr>
          <w:fldChar w:fldCharType="separate"/>
        </w:r>
        <w:r w:rsidR="00BA751E">
          <w:rPr>
            <w:noProof/>
            <w:webHidden/>
          </w:rPr>
          <w:t>35</w:t>
        </w:r>
        <w:r w:rsidR="00990791">
          <w:rPr>
            <w:noProof/>
            <w:webHidden/>
          </w:rPr>
          <w:fldChar w:fldCharType="end"/>
        </w:r>
      </w:hyperlink>
    </w:p>
    <w:p w14:paraId="6DC74F75" w14:textId="161330C3" w:rsidR="00990791" w:rsidRDefault="00532A12" w:rsidP="00990791">
      <w:pPr>
        <w:pStyle w:val="TOC1"/>
        <w:spacing w:line="180" w:lineRule="auto"/>
        <w:rPr>
          <w:rFonts w:eastAsiaTheme="minorEastAsia" w:cstheme="minorBidi"/>
          <w:b w:val="0"/>
          <w:bCs w:val="0"/>
          <w:caps w:val="0"/>
          <w:noProof/>
          <w:sz w:val="24"/>
          <w:szCs w:val="24"/>
          <w:u w:val="none"/>
        </w:rPr>
      </w:pPr>
      <w:hyperlink w:anchor="_Toc49683966" w:history="1">
        <w:r w:rsidR="00990791" w:rsidRPr="00A538AC">
          <w:rPr>
            <w:rStyle w:val="Hyperlink"/>
            <w:rFonts w:eastAsiaTheme="majorEastAsia"/>
            <w:noProof/>
          </w:rPr>
          <w:t>positive APPROACHES TO CHALLENGING BEHAVIORS, NON-AVERSIVE TECHNIQUES &amp; CRISIS INTERVENTIONS</w:t>
        </w:r>
        <w:r w:rsidR="00990791">
          <w:rPr>
            <w:noProof/>
            <w:webHidden/>
          </w:rPr>
          <w:tab/>
        </w:r>
        <w:r w:rsidR="00990791">
          <w:rPr>
            <w:noProof/>
            <w:webHidden/>
          </w:rPr>
          <w:fldChar w:fldCharType="begin"/>
        </w:r>
        <w:r w:rsidR="00990791">
          <w:rPr>
            <w:noProof/>
            <w:webHidden/>
          </w:rPr>
          <w:instrText xml:space="preserve"> PAGEREF _Toc49683966 \h </w:instrText>
        </w:r>
        <w:r w:rsidR="00990791">
          <w:rPr>
            <w:noProof/>
            <w:webHidden/>
          </w:rPr>
        </w:r>
        <w:r w:rsidR="00990791">
          <w:rPr>
            <w:noProof/>
            <w:webHidden/>
          </w:rPr>
          <w:fldChar w:fldCharType="separate"/>
        </w:r>
        <w:r w:rsidR="00BA751E">
          <w:rPr>
            <w:noProof/>
            <w:webHidden/>
          </w:rPr>
          <w:t>44</w:t>
        </w:r>
        <w:r w:rsidR="00990791">
          <w:rPr>
            <w:noProof/>
            <w:webHidden/>
          </w:rPr>
          <w:fldChar w:fldCharType="end"/>
        </w:r>
      </w:hyperlink>
    </w:p>
    <w:p w14:paraId="33507C2E" w14:textId="3B8C6258" w:rsidR="00990791" w:rsidRDefault="00532A12" w:rsidP="00990791">
      <w:pPr>
        <w:pStyle w:val="TOC1"/>
        <w:spacing w:line="180" w:lineRule="auto"/>
        <w:rPr>
          <w:rFonts w:eastAsiaTheme="minorEastAsia" w:cstheme="minorBidi"/>
          <w:b w:val="0"/>
          <w:bCs w:val="0"/>
          <w:caps w:val="0"/>
          <w:noProof/>
          <w:sz w:val="24"/>
          <w:szCs w:val="24"/>
          <w:u w:val="none"/>
        </w:rPr>
      </w:pPr>
      <w:hyperlink w:anchor="_Toc49684045" w:history="1">
        <w:r w:rsidR="00990791" w:rsidRPr="00A538AC">
          <w:rPr>
            <w:rStyle w:val="Hyperlink"/>
            <w:rFonts w:eastAsiaTheme="majorEastAsia"/>
            <w:noProof/>
          </w:rPr>
          <w:t>recovery</w:t>
        </w:r>
        <w:r w:rsidR="00990791">
          <w:rPr>
            <w:noProof/>
            <w:webHidden/>
          </w:rPr>
          <w:tab/>
        </w:r>
        <w:r w:rsidR="00990791">
          <w:rPr>
            <w:noProof/>
            <w:webHidden/>
          </w:rPr>
          <w:fldChar w:fldCharType="begin"/>
        </w:r>
        <w:r w:rsidR="00990791">
          <w:rPr>
            <w:noProof/>
            <w:webHidden/>
          </w:rPr>
          <w:instrText xml:space="preserve"> PAGEREF _Toc49684045 \h </w:instrText>
        </w:r>
        <w:r w:rsidR="00990791">
          <w:rPr>
            <w:noProof/>
            <w:webHidden/>
          </w:rPr>
        </w:r>
        <w:r w:rsidR="00990791">
          <w:rPr>
            <w:noProof/>
            <w:webHidden/>
          </w:rPr>
          <w:fldChar w:fldCharType="separate"/>
        </w:r>
        <w:r w:rsidR="00BA751E">
          <w:rPr>
            <w:noProof/>
            <w:webHidden/>
          </w:rPr>
          <w:t>61</w:t>
        </w:r>
        <w:r w:rsidR="00990791">
          <w:rPr>
            <w:noProof/>
            <w:webHidden/>
          </w:rPr>
          <w:fldChar w:fldCharType="end"/>
        </w:r>
      </w:hyperlink>
    </w:p>
    <w:p w14:paraId="179E87A6" w14:textId="4EC89077" w:rsidR="00990791" w:rsidRDefault="00532A12" w:rsidP="00990791">
      <w:pPr>
        <w:pStyle w:val="TOC1"/>
        <w:spacing w:line="180" w:lineRule="auto"/>
        <w:rPr>
          <w:rFonts w:eastAsiaTheme="minorEastAsia" w:cstheme="minorBidi"/>
          <w:b w:val="0"/>
          <w:bCs w:val="0"/>
          <w:caps w:val="0"/>
          <w:noProof/>
          <w:sz w:val="24"/>
          <w:szCs w:val="24"/>
          <w:u w:val="none"/>
        </w:rPr>
      </w:pPr>
      <w:hyperlink w:anchor="_Toc49684047" w:history="1">
        <w:r w:rsidR="00990791" w:rsidRPr="00A538AC">
          <w:rPr>
            <w:rStyle w:val="Hyperlink"/>
            <w:rFonts w:eastAsiaTheme="majorEastAsia"/>
            <w:noProof/>
          </w:rPr>
          <w:t>References</w:t>
        </w:r>
        <w:r w:rsidR="00990791">
          <w:rPr>
            <w:noProof/>
            <w:webHidden/>
          </w:rPr>
          <w:tab/>
        </w:r>
        <w:r w:rsidR="00990791">
          <w:rPr>
            <w:noProof/>
            <w:webHidden/>
          </w:rPr>
          <w:fldChar w:fldCharType="begin"/>
        </w:r>
        <w:r w:rsidR="00990791">
          <w:rPr>
            <w:noProof/>
            <w:webHidden/>
          </w:rPr>
          <w:instrText xml:space="preserve"> PAGEREF _Toc49684047 \h </w:instrText>
        </w:r>
        <w:r w:rsidR="00990791">
          <w:rPr>
            <w:noProof/>
            <w:webHidden/>
          </w:rPr>
        </w:r>
        <w:r w:rsidR="00990791">
          <w:rPr>
            <w:noProof/>
            <w:webHidden/>
          </w:rPr>
          <w:fldChar w:fldCharType="separate"/>
        </w:r>
        <w:r w:rsidR="00BA751E">
          <w:rPr>
            <w:noProof/>
            <w:webHidden/>
          </w:rPr>
          <w:t>67</w:t>
        </w:r>
        <w:r w:rsidR="00990791">
          <w:rPr>
            <w:noProof/>
            <w:webHidden/>
          </w:rPr>
          <w:fldChar w:fldCharType="end"/>
        </w:r>
      </w:hyperlink>
    </w:p>
    <w:p w14:paraId="37C6B46F" w14:textId="0FC911A8" w:rsidR="00990791" w:rsidRDefault="00532A12" w:rsidP="00990791">
      <w:pPr>
        <w:pStyle w:val="TOC1"/>
        <w:spacing w:line="180" w:lineRule="auto"/>
        <w:rPr>
          <w:rFonts w:eastAsiaTheme="minorEastAsia" w:cstheme="minorBidi"/>
          <w:b w:val="0"/>
          <w:bCs w:val="0"/>
          <w:caps w:val="0"/>
          <w:noProof/>
          <w:sz w:val="24"/>
          <w:szCs w:val="24"/>
          <w:u w:val="none"/>
        </w:rPr>
      </w:pPr>
      <w:hyperlink w:anchor="_Toc49684048" w:history="1">
        <w:r w:rsidR="00990791" w:rsidRPr="00A538AC">
          <w:rPr>
            <w:rStyle w:val="Hyperlink"/>
            <w:rFonts w:eastAsiaTheme="majorEastAsia"/>
            <w:noProof/>
          </w:rPr>
          <w:t>Appendix A. CONTACT INFORMATION</w:t>
        </w:r>
        <w:r w:rsidR="00990791">
          <w:rPr>
            <w:noProof/>
            <w:webHidden/>
          </w:rPr>
          <w:tab/>
        </w:r>
        <w:r w:rsidR="00990791">
          <w:rPr>
            <w:noProof/>
            <w:webHidden/>
          </w:rPr>
          <w:fldChar w:fldCharType="begin"/>
        </w:r>
        <w:r w:rsidR="00990791">
          <w:rPr>
            <w:noProof/>
            <w:webHidden/>
          </w:rPr>
          <w:instrText xml:space="preserve"> PAGEREF _Toc49684048 \h </w:instrText>
        </w:r>
        <w:r w:rsidR="00990791">
          <w:rPr>
            <w:noProof/>
            <w:webHidden/>
          </w:rPr>
        </w:r>
        <w:r w:rsidR="00990791">
          <w:rPr>
            <w:noProof/>
            <w:webHidden/>
          </w:rPr>
          <w:fldChar w:fldCharType="separate"/>
        </w:r>
        <w:r w:rsidR="00BA751E">
          <w:rPr>
            <w:noProof/>
            <w:webHidden/>
          </w:rPr>
          <w:t>68</w:t>
        </w:r>
        <w:r w:rsidR="00990791">
          <w:rPr>
            <w:noProof/>
            <w:webHidden/>
          </w:rPr>
          <w:fldChar w:fldCharType="end"/>
        </w:r>
      </w:hyperlink>
    </w:p>
    <w:p w14:paraId="5D04EAF4" w14:textId="6BF2D89E" w:rsidR="00990791" w:rsidRDefault="00532A12" w:rsidP="00990791">
      <w:pPr>
        <w:pStyle w:val="TOC1"/>
        <w:spacing w:line="180" w:lineRule="auto"/>
        <w:rPr>
          <w:rFonts w:eastAsiaTheme="minorEastAsia" w:cstheme="minorBidi"/>
          <w:b w:val="0"/>
          <w:bCs w:val="0"/>
          <w:caps w:val="0"/>
          <w:noProof/>
          <w:sz w:val="24"/>
          <w:szCs w:val="24"/>
          <w:u w:val="none"/>
        </w:rPr>
      </w:pPr>
      <w:hyperlink w:anchor="_Toc49684049" w:history="1">
        <w:r w:rsidR="00990791" w:rsidRPr="00A538AC">
          <w:rPr>
            <w:rStyle w:val="Hyperlink"/>
            <w:rFonts w:eastAsiaTheme="majorEastAsia"/>
            <w:noProof/>
          </w:rPr>
          <w:t>FOR SUSPECTED COMPLIANCE VIOLATIONS</w:t>
        </w:r>
        <w:r w:rsidR="00990791">
          <w:rPr>
            <w:noProof/>
            <w:webHidden/>
          </w:rPr>
          <w:tab/>
        </w:r>
        <w:r w:rsidR="00990791">
          <w:rPr>
            <w:noProof/>
            <w:webHidden/>
          </w:rPr>
          <w:fldChar w:fldCharType="begin"/>
        </w:r>
        <w:r w:rsidR="00990791">
          <w:rPr>
            <w:noProof/>
            <w:webHidden/>
          </w:rPr>
          <w:instrText xml:space="preserve"> PAGEREF _Toc49684049 \h </w:instrText>
        </w:r>
        <w:r w:rsidR="00990791">
          <w:rPr>
            <w:noProof/>
            <w:webHidden/>
          </w:rPr>
        </w:r>
        <w:r w:rsidR="00990791">
          <w:rPr>
            <w:noProof/>
            <w:webHidden/>
          </w:rPr>
          <w:fldChar w:fldCharType="separate"/>
        </w:r>
        <w:r w:rsidR="00BA751E">
          <w:rPr>
            <w:noProof/>
            <w:webHidden/>
          </w:rPr>
          <w:t>68</w:t>
        </w:r>
        <w:r w:rsidR="00990791">
          <w:rPr>
            <w:noProof/>
            <w:webHidden/>
          </w:rPr>
          <w:fldChar w:fldCharType="end"/>
        </w:r>
      </w:hyperlink>
    </w:p>
    <w:p w14:paraId="20B66A4F" w14:textId="1AE150F6" w:rsidR="00990791" w:rsidRDefault="00532A12" w:rsidP="00990791">
      <w:pPr>
        <w:pStyle w:val="TOC1"/>
        <w:spacing w:line="180" w:lineRule="auto"/>
        <w:rPr>
          <w:rFonts w:eastAsiaTheme="minorEastAsia" w:cstheme="minorBidi"/>
          <w:b w:val="0"/>
          <w:bCs w:val="0"/>
          <w:caps w:val="0"/>
          <w:noProof/>
          <w:sz w:val="24"/>
          <w:szCs w:val="24"/>
          <w:u w:val="none"/>
        </w:rPr>
      </w:pPr>
      <w:hyperlink w:anchor="_Toc49684050" w:history="1">
        <w:r w:rsidR="00990791" w:rsidRPr="00A538AC">
          <w:rPr>
            <w:rStyle w:val="Hyperlink"/>
            <w:rFonts w:eastAsiaTheme="majorEastAsia"/>
            <w:noProof/>
          </w:rPr>
          <w:t>Appendix B. CODE OF PROFESSIONAL ETHICS</w:t>
        </w:r>
        <w:r w:rsidR="00990791">
          <w:rPr>
            <w:noProof/>
            <w:webHidden/>
          </w:rPr>
          <w:tab/>
        </w:r>
        <w:r w:rsidR="00990791">
          <w:rPr>
            <w:noProof/>
            <w:webHidden/>
          </w:rPr>
          <w:fldChar w:fldCharType="begin"/>
        </w:r>
        <w:r w:rsidR="00990791">
          <w:rPr>
            <w:noProof/>
            <w:webHidden/>
          </w:rPr>
          <w:instrText xml:space="preserve"> PAGEREF _Toc49684050 \h </w:instrText>
        </w:r>
        <w:r w:rsidR="00990791">
          <w:rPr>
            <w:noProof/>
            <w:webHidden/>
          </w:rPr>
        </w:r>
        <w:r w:rsidR="00990791">
          <w:rPr>
            <w:noProof/>
            <w:webHidden/>
          </w:rPr>
          <w:fldChar w:fldCharType="separate"/>
        </w:r>
        <w:r w:rsidR="00BA751E">
          <w:rPr>
            <w:noProof/>
            <w:webHidden/>
          </w:rPr>
          <w:t>69</w:t>
        </w:r>
        <w:r w:rsidR="00990791">
          <w:rPr>
            <w:noProof/>
            <w:webHidden/>
          </w:rPr>
          <w:fldChar w:fldCharType="end"/>
        </w:r>
      </w:hyperlink>
    </w:p>
    <w:p w14:paraId="1119201C" w14:textId="3AB2EF02" w:rsidR="00990791" w:rsidRDefault="00532A12" w:rsidP="00990791">
      <w:pPr>
        <w:pStyle w:val="TOC1"/>
        <w:spacing w:line="180" w:lineRule="auto"/>
        <w:rPr>
          <w:rFonts w:eastAsiaTheme="minorEastAsia" w:cstheme="minorBidi"/>
          <w:b w:val="0"/>
          <w:bCs w:val="0"/>
          <w:caps w:val="0"/>
          <w:noProof/>
          <w:sz w:val="24"/>
          <w:szCs w:val="24"/>
          <w:u w:val="none"/>
        </w:rPr>
      </w:pPr>
      <w:hyperlink w:anchor="_Toc49684051" w:history="1">
        <w:r w:rsidR="00990791" w:rsidRPr="00A538AC">
          <w:rPr>
            <w:rStyle w:val="Hyperlink"/>
            <w:rFonts w:eastAsiaTheme="majorEastAsia"/>
            <w:noProof/>
          </w:rPr>
          <w:t>APPENDIX C. PHARMACY ABBREVIATIONS</w:t>
        </w:r>
        <w:r w:rsidR="00990791">
          <w:rPr>
            <w:noProof/>
            <w:webHidden/>
          </w:rPr>
          <w:tab/>
        </w:r>
        <w:r w:rsidR="00990791">
          <w:rPr>
            <w:noProof/>
            <w:webHidden/>
          </w:rPr>
          <w:fldChar w:fldCharType="begin"/>
        </w:r>
        <w:r w:rsidR="00990791">
          <w:rPr>
            <w:noProof/>
            <w:webHidden/>
          </w:rPr>
          <w:instrText xml:space="preserve"> PAGEREF _Toc49684051 \h </w:instrText>
        </w:r>
        <w:r w:rsidR="00990791">
          <w:rPr>
            <w:noProof/>
            <w:webHidden/>
          </w:rPr>
        </w:r>
        <w:r w:rsidR="00990791">
          <w:rPr>
            <w:noProof/>
            <w:webHidden/>
          </w:rPr>
          <w:fldChar w:fldCharType="separate"/>
        </w:r>
        <w:r w:rsidR="00BA751E">
          <w:rPr>
            <w:noProof/>
            <w:webHidden/>
          </w:rPr>
          <w:t>70</w:t>
        </w:r>
        <w:r w:rsidR="00990791">
          <w:rPr>
            <w:noProof/>
            <w:webHidden/>
          </w:rPr>
          <w:fldChar w:fldCharType="end"/>
        </w:r>
      </w:hyperlink>
    </w:p>
    <w:p w14:paraId="0BF1899F" w14:textId="41CF6C5C" w:rsidR="00990791" w:rsidRDefault="00532A12" w:rsidP="00990791">
      <w:pPr>
        <w:pStyle w:val="TOC1"/>
        <w:spacing w:line="180" w:lineRule="auto"/>
        <w:rPr>
          <w:rFonts w:eastAsiaTheme="minorEastAsia" w:cstheme="minorBidi"/>
          <w:b w:val="0"/>
          <w:bCs w:val="0"/>
          <w:caps w:val="0"/>
          <w:noProof/>
          <w:sz w:val="24"/>
          <w:szCs w:val="24"/>
          <w:u w:val="none"/>
        </w:rPr>
      </w:pPr>
      <w:hyperlink w:anchor="_Toc49684052" w:history="1">
        <w:r w:rsidR="00990791" w:rsidRPr="00A538AC">
          <w:rPr>
            <w:rStyle w:val="Hyperlink"/>
            <w:rFonts w:eastAsiaTheme="majorEastAsia"/>
            <w:noProof/>
          </w:rPr>
          <w:t>APPENDIX D. MEDICATION PROTOCOL</w:t>
        </w:r>
        <w:r w:rsidR="00990791">
          <w:rPr>
            <w:noProof/>
            <w:webHidden/>
          </w:rPr>
          <w:tab/>
        </w:r>
        <w:r w:rsidR="00990791">
          <w:rPr>
            <w:noProof/>
            <w:webHidden/>
          </w:rPr>
          <w:fldChar w:fldCharType="begin"/>
        </w:r>
        <w:r w:rsidR="00990791">
          <w:rPr>
            <w:noProof/>
            <w:webHidden/>
          </w:rPr>
          <w:instrText xml:space="preserve"> PAGEREF _Toc49684052 \h </w:instrText>
        </w:r>
        <w:r w:rsidR="00990791">
          <w:rPr>
            <w:noProof/>
            <w:webHidden/>
          </w:rPr>
        </w:r>
        <w:r w:rsidR="00990791">
          <w:rPr>
            <w:noProof/>
            <w:webHidden/>
          </w:rPr>
          <w:fldChar w:fldCharType="separate"/>
        </w:r>
        <w:r w:rsidR="00BA751E">
          <w:rPr>
            <w:noProof/>
            <w:webHidden/>
          </w:rPr>
          <w:t>71</w:t>
        </w:r>
        <w:r w:rsidR="00990791">
          <w:rPr>
            <w:noProof/>
            <w:webHidden/>
          </w:rPr>
          <w:fldChar w:fldCharType="end"/>
        </w:r>
      </w:hyperlink>
    </w:p>
    <w:p w14:paraId="33803F5A" w14:textId="4C395C1F" w:rsidR="009C57A8" w:rsidRPr="00335B24" w:rsidRDefault="003E104E" w:rsidP="00990791">
      <w:pPr>
        <w:spacing w:line="180" w:lineRule="auto"/>
        <w:rPr>
          <w:rFonts w:cs="Gill Sans"/>
          <w:sz w:val="20"/>
          <w:szCs w:val="21"/>
        </w:rPr>
      </w:pPr>
      <w:r w:rsidRPr="00335B24">
        <w:rPr>
          <w:rFonts w:eastAsiaTheme="majorEastAsia" w:cs="Gill Sans" w:hint="cs"/>
          <w:sz w:val="20"/>
          <w:szCs w:val="21"/>
        </w:rPr>
        <w:fldChar w:fldCharType="end"/>
      </w:r>
    </w:p>
    <w:p w14:paraId="6A8BC0CE" w14:textId="77777777" w:rsidR="00990791" w:rsidRDefault="00990791">
      <w:pPr>
        <w:spacing w:after="160" w:line="259" w:lineRule="auto"/>
        <w:rPr>
          <w:rStyle w:val="Heading2Char"/>
          <w:sz w:val="28"/>
        </w:rPr>
      </w:pPr>
      <w:bookmarkStart w:id="11" w:name="_Toc47874464"/>
      <w:r>
        <w:rPr>
          <w:rStyle w:val="Heading2Char"/>
          <w:sz w:val="28"/>
        </w:rPr>
        <w:br w:type="page"/>
      </w:r>
    </w:p>
    <w:p w14:paraId="3CFA2C1E" w14:textId="02C21427" w:rsidR="0079529A" w:rsidRPr="00335B24" w:rsidRDefault="0079529A" w:rsidP="00E7570E">
      <w:pPr>
        <w:contextualSpacing/>
        <w:jc w:val="center"/>
        <w:rPr>
          <w:rStyle w:val="Heading3Char"/>
          <w:bCs w:val="0"/>
          <w:caps/>
          <w:color w:val="F57E4D"/>
          <w:sz w:val="28"/>
          <w:szCs w:val="20"/>
          <w14:textFill>
            <w14:solidFill>
              <w14:srgbClr w14:val="F57E4D">
                <w14:lumMod w14:val="95000"/>
                <w14:lumOff w14:val="5000"/>
              </w14:srgbClr>
            </w14:solidFill>
          </w14:textFill>
        </w:rPr>
      </w:pPr>
      <w:r w:rsidRPr="00335B24">
        <w:rPr>
          <w:rStyle w:val="Heading2Char"/>
          <w:rFonts w:hint="cs"/>
          <w:sz w:val="28"/>
        </w:rPr>
        <w:lastRenderedPageBreak/>
        <w:t>FOUNDATIONS TRAINING</w:t>
      </w:r>
      <w:bookmarkEnd w:id="10"/>
      <w:bookmarkEnd w:id="11"/>
    </w:p>
    <w:p w14:paraId="647B3D95" w14:textId="77777777" w:rsidR="0079529A" w:rsidRPr="00335B24" w:rsidRDefault="0079529A" w:rsidP="00101244">
      <w:pPr>
        <w:contextualSpacing/>
        <w:rPr>
          <w:rFonts w:cs="Gill Sans"/>
          <w:sz w:val="2"/>
          <w:szCs w:val="21"/>
        </w:rPr>
      </w:pPr>
    </w:p>
    <w:p w14:paraId="66F6704B" w14:textId="15AD6611" w:rsidR="0079529A" w:rsidRPr="00335B24" w:rsidRDefault="005D5B85" w:rsidP="003E104E">
      <w:pPr>
        <w:pStyle w:val="Heading1"/>
        <w:rPr>
          <w:sz w:val="28"/>
          <w:szCs w:val="20"/>
        </w:rPr>
      </w:pPr>
      <w:bookmarkStart w:id="12" w:name="_Overview"/>
      <w:bookmarkStart w:id="13" w:name="_Toc47815539"/>
      <w:bookmarkStart w:id="14" w:name="_Toc47862996"/>
      <w:bookmarkStart w:id="15" w:name="_Toc47874133"/>
      <w:bookmarkStart w:id="16" w:name="_Toc47874465"/>
      <w:bookmarkStart w:id="17" w:name="_Toc49683954"/>
      <w:bookmarkEnd w:id="12"/>
      <w:r w:rsidRPr="00335B24">
        <w:rPr>
          <w:rStyle w:val="Heading2Char"/>
          <w:rFonts w:hint="cs"/>
          <w:color w:val="F57E4D"/>
          <w:sz w:val="28"/>
          <w:szCs w:val="20"/>
        </w:rPr>
        <w:t>OVERVIEW</w:t>
      </w:r>
      <w:bookmarkEnd w:id="13"/>
      <w:bookmarkEnd w:id="14"/>
      <w:bookmarkEnd w:id="15"/>
      <w:bookmarkEnd w:id="16"/>
      <w:bookmarkEnd w:id="17"/>
    </w:p>
    <w:p w14:paraId="173ECE0E" w14:textId="77777777" w:rsidR="0079529A" w:rsidRPr="00335B24" w:rsidRDefault="0079529A" w:rsidP="00101244">
      <w:pPr>
        <w:contextualSpacing/>
        <w:rPr>
          <w:rFonts w:cs="Gill Sans"/>
          <w:sz w:val="11"/>
          <w:szCs w:val="21"/>
        </w:rPr>
      </w:pPr>
    </w:p>
    <w:p w14:paraId="5F73BCA3" w14:textId="77777777" w:rsidR="0079529A" w:rsidRPr="00335B24" w:rsidRDefault="0079529A" w:rsidP="00101244">
      <w:pPr>
        <w:contextualSpacing/>
        <w:rPr>
          <w:rFonts w:cs="Gill Sans"/>
          <w:sz w:val="5"/>
          <w:szCs w:val="21"/>
        </w:rPr>
      </w:pPr>
    </w:p>
    <w:tbl>
      <w:tblPr>
        <w:tblW w:w="10868" w:type="dxa"/>
        <w:tblInd w:w="22" w:type="dxa"/>
        <w:tblLayout w:type="fixed"/>
        <w:tblCellMar>
          <w:left w:w="115" w:type="dxa"/>
          <w:right w:w="115" w:type="dxa"/>
        </w:tblCellMar>
        <w:tblLook w:val="0600" w:firstRow="0" w:lastRow="0" w:firstColumn="0" w:lastColumn="0" w:noHBand="1" w:noVBand="1"/>
      </w:tblPr>
      <w:tblGrid>
        <w:gridCol w:w="1508"/>
        <w:gridCol w:w="9360"/>
      </w:tblGrid>
      <w:tr w:rsidR="0079529A" w:rsidRPr="00335B24" w14:paraId="42DCEF0D" w14:textId="77777777" w:rsidTr="004B2A55">
        <w:trPr>
          <w:trHeight w:val="963"/>
        </w:trPr>
        <w:tc>
          <w:tcPr>
            <w:tcW w:w="1508" w:type="dxa"/>
            <w:shd w:val="clear" w:color="auto" w:fill="auto"/>
          </w:tcPr>
          <w:p w14:paraId="761892FA" w14:textId="77777777" w:rsidR="0079529A" w:rsidRPr="00335B24" w:rsidRDefault="0079529A" w:rsidP="00101244">
            <w:pPr>
              <w:contextualSpacing/>
              <w:rPr>
                <w:rFonts w:cs="Gill Sans"/>
                <w:color w:val="008CC2"/>
                <w:sz w:val="20"/>
                <w:szCs w:val="21"/>
              </w:rPr>
            </w:pPr>
            <w:r w:rsidRPr="00335B24">
              <w:rPr>
                <w:rFonts w:cs="Gill Sans" w:hint="cs"/>
                <w:color w:val="008CC2"/>
                <w:sz w:val="20"/>
                <w:szCs w:val="21"/>
              </w:rPr>
              <w:t>Purpose</w:t>
            </w:r>
          </w:p>
        </w:tc>
        <w:tc>
          <w:tcPr>
            <w:tcW w:w="9360" w:type="dxa"/>
            <w:shd w:val="clear" w:color="auto" w:fill="auto"/>
          </w:tcPr>
          <w:p w14:paraId="3535EEA9" w14:textId="10A93948" w:rsidR="007E06BA" w:rsidRPr="00335B24" w:rsidRDefault="00B91461" w:rsidP="007E06BA">
            <w:pPr>
              <w:contextualSpacing/>
              <w:rPr>
                <w:rFonts w:cs="Gill Sans"/>
                <w:sz w:val="20"/>
                <w:szCs w:val="21"/>
              </w:rPr>
            </w:pPr>
            <w:r w:rsidRPr="00335B24">
              <w:rPr>
                <w:rFonts w:cs="Gill Sans"/>
                <w:sz w:val="20"/>
                <w:szCs w:val="21"/>
              </w:rPr>
              <w:t>To learn</w:t>
            </w:r>
            <w:r w:rsidR="000F0B12" w:rsidRPr="00335B24">
              <w:rPr>
                <w:rFonts w:cs="Gill Sans" w:hint="cs"/>
                <w:sz w:val="20"/>
                <w:szCs w:val="21"/>
              </w:rPr>
              <w:t xml:space="preserve"> the foundational information </w:t>
            </w:r>
            <w:r w:rsidR="007E06BA" w:rsidRPr="00335B24">
              <w:rPr>
                <w:rFonts w:cs="Gill Sans"/>
                <w:sz w:val="20"/>
                <w:szCs w:val="21"/>
              </w:rPr>
              <w:t>needed</w:t>
            </w:r>
            <w:r w:rsidR="000F0B12" w:rsidRPr="00335B24">
              <w:rPr>
                <w:rFonts w:cs="Gill Sans" w:hint="cs"/>
                <w:sz w:val="20"/>
                <w:szCs w:val="21"/>
              </w:rPr>
              <w:t xml:space="preserve"> to </w:t>
            </w:r>
            <w:r w:rsidR="007E06BA" w:rsidRPr="00335B24">
              <w:rPr>
                <w:rFonts w:cs="Gill Sans"/>
                <w:sz w:val="20"/>
                <w:szCs w:val="21"/>
              </w:rPr>
              <w:t>provide support to individuals with disabilities based on their personal needs and goals in life.</w:t>
            </w:r>
          </w:p>
          <w:p w14:paraId="27CB71E4" w14:textId="7111AB53" w:rsidR="0079529A" w:rsidRPr="00335B24" w:rsidRDefault="0079529A" w:rsidP="00101244">
            <w:pPr>
              <w:contextualSpacing/>
              <w:rPr>
                <w:rFonts w:cs="Gill Sans"/>
                <w:sz w:val="20"/>
                <w:szCs w:val="21"/>
              </w:rPr>
            </w:pPr>
          </w:p>
        </w:tc>
      </w:tr>
      <w:tr w:rsidR="0079529A" w:rsidRPr="00335B24" w14:paraId="65587D0A" w14:textId="77777777" w:rsidTr="00990791">
        <w:trPr>
          <w:trHeight w:val="1071"/>
        </w:trPr>
        <w:tc>
          <w:tcPr>
            <w:tcW w:w="1508" w:type="dxa"/>
            <w:shd w:val="clear" w:color="auto" w:fill="auto"/>
          </w:tcPr>
          <w:p w14:paraId="30CB9A8B" w14:textId="77777777" w:rsidR="0079529A" w:rsidRPr="00335B24" w:rsidRDefault="0079529A" w:rsidP="00101244">
            <w:pPr>
              <w:contextualSpacing/>
              <w:rPr>
                <w:rFonts w:cs="Gill Sans"/>
                <w:color w:val="008CC2"/>
                <w:sz w:val="20"/>
                <w:szCs w:val="21"/>
              </w:rPr>
            </w:pPr>
            <w:r w:rsidRPr="00335B24">
              <w:rPr>
                <w:rFonts w:cs="Gill Sans" w:hint="cs"/>
                <w:color w:val="008CC2"/>
                <w:sz w:val="20"/>
                <w:szCs w:val="21"/>
              </w:rPr>
              <w:t>Objectives</w:t>
            </w:r>
          </w:p>
        </w:tc>
        <w:tc>
          <w:tcPr>
            <w:tcW w:w="9360" w:type="dxa"/>
            <w:shd w:val="clear" w:color="auto" w:fill="auto"/>
          </w:tcPr>
          <w:p w14:paraId="0DF491A7" w14:textId="26E74573" w:rsidR="0079529A" w:rsidRPr="00335B24" w:rsidRDefault="0079529A" w:rsidP="00101244">
            <w:pPr>
              <w:contextualSpacing/>
              <w:rPr>
                <w:rFonts w:cs="Gill Sans"/>
                <w:sz w:val="20"/>
                <w:szCs w:val="21"/>
              </w:rPr>
            </w:pPr>
            <w:r w:rsidRPr="00335B24">
              <w:rPr>
                <w:rFonts w:cs="Gill Sans" w:hint="cs"/>
                <w:sz w:val="20"/>
                <w:szCs w:val="21"/>
              </w:rPr>
              <w:t>The outcome of the experience will help you to</w:t>
            </w:r>
            <w:r w:rsidR="00C56107" w:rsidRPr="00335B24">
              <w:rPr>
                <w:rFonts w:cs="Gill Sans" w:hint="cs"/>
                <w:sz w:val="20"/>
                <w:szCs w:val="21"/>
              </w:rPr>
              <w:t>:</w:t>
            </w:r>
          </w:p>
          <w:p w14:paraId="6713C292" w14:textId="66BB63A8" w:rsidR="0079529A" w:rsidRPr="00335B24" w:rsidRDefault="00B91461" w:rsidP="00101244">
            <w:pPr>
              <w:pStyle w:val="ListParagraph"/>
              <w:numPr>
                <w:ilvl w:val="0"/>
                <w:numId w:val="3"/>
              </w:numPr>
              <w:rPr>
                <w:rFonts w:cs="Gill Sans"/>
                <w:color w:val="404040" w:themeColor="text1" w:themeTint="BF"/>
                <w:sz w:val="20"/>
                <w:szCs w:val="21"/>
              </w:rPr>
            </w:pPr>
            <w:r w:rsidRPr="00335B24">
              <w:rPr>
                <w:rFonts w:cs="Gill Sans"/>
                <w:color w:val="404040" w:themeColor="text1" w:themeTint="BF"/>
                <w:sz w:val="20"/>
                <w:szCs w:val="21"/>
              </w:rPr>
              <w:t>Stay up to speed with local and federal government requirements for service providers.</w:t>
            </w:r>
          </w:p>
          <w:p w14:paraId="7C1C50E6" w14:textId="7173BF89" w:rsidR="00B91461" w:rsidRPr="00990791" w:rsidRDefault="00B91461" w:rsidP="00990791">
            <w:pPr>
              <w:pStyle w:val="ListParagraph"/>
              <w:numPr>
                <w:ilvl w:val="0"/>
                <w:numId w:val="3"/>
              </w:numPr>
              <w:rPr>
                <w:rFonts w:cs="Gill Sans"/>
                <w:color w:val="404040" w:themeColor="text1" w:themeTint="BF"/>
                <w:sz w:val="20"/>
                <w:szCs w:val="21"/>
              </w:rPr>
            </w:pPr>
            <w:r w:rsidRPr="00335B24">
              <w:rPr>
                <w:rFonts w:cs="Gill Sans"/>
                <w:color w:val="404040" w:themeColor="text1" w:themeTint="BF"/>
                <w:sz w:val="20"/>
                <w:szCs w:val="21"/>
              </w:rPr>
              <w:t>Value individuality, provide specialized services for each person.</w:t>
            </w:r>
          </w:p>
        </w:tc>
      </w:tr>
      <w:tr w:rsidR="0079529A" w:rsidRPr="00335B24" w14:paraId="51A1E450" w14:textId="77777777" w:rsidTr="004B2A55">
        <w:trPr>
          <w:trHeight w:val="432"/>
        </w:trPr>
        <w:tc>
          <w:tcPr>
            <w:tcW w:w="1508" w:type="dxa"/>
            <w:shd w:val="clear" w:color="auto" w:fill="auto"/>
          </w:tcPr>
          <w:p w14:paraId="0EC1E1A5" w14:textId="77777777" w:rsidR="0079529A" w:rsidRPr="00335B24" w:rsidRDefault="0079529A" w:rsidP="00101244">
            <w:pPr>
              <w:contextualSpacing/>
              <w:rPr>
                <w:rFonts w:cs="Gill Sans"/>
                <w:color w:val="008CC2"/>
                <w:sz w:val="20"/>
                <w:szCs w:val="21"/>
              </w:rPr>
            </w:pPr>
            <w:r w:rsidRPr="00335B24">
              <w:rPr>
                <w:rFonts w:cs="Gill Sans" w:hint="cs"/>
                <w:color w:val="008CC2"/>
                <w:sz w:val="20"/>
                <w:szCs w:val="21"/>
              </w:rPr>
              <w:t>Audience</w:t>
            </w:r>
          </w:p>
        </w:tc>
        <w:tc>
          <w:tcPr>
            <w:tcW w:w="9360" w:type="dxa"/>
            <w:shd w:val="clear" w:color="auto" w:fill="auto"/>
          </w:tcPr>
          <w:p w14:paraId="3EFA37D4" w14:textId="3B4947D4" w:rsidR="0079529A" w:rsidRPr="00335B24" w:rsidRDefault="00C56107" w:rsidP="00101244">
            <w:pPr>
              <w:contextualSpacing/>
              <w:rPr>
                <w:rFonts w:cs="Gill Sans"/>
                <w:sz w:val="20"/>
                <w:szCs w:val="21"/>
              </w:rPr>
            </w:pPr>
            <w:r w:rsidRPr="00335B24">
              <w:rPr>
                <w:rFonts w:cs="Gill Sans" w:hint="cs"/>
                <w:sz w:val="20"/>
                <w:szCs w:val="21"/>
              </w:rPr>
              <w:t>New hires</w:t>
            </w:r>
            <w:r w:rsidR="00B91461" w:rsidRPr="00335B24">
              <w:rPr>
                <w:rFonts w:cs="Gill Sans"/>
                <w:sz w:val="20"/>
                <w:szCs w:val="21"/>
              </w:rPr>
              <w:t xml:space="preserve"> / </w:t>
            </w:r>
            <w:r w:rsidR="00CD26A0" w:rsidRPr="00335B24">
              <w:rPr>
                <w:rFonts w:cs="Gill Sans" w:hint="cs"/>
                <w:sz w:val="20"/>
                <w:szCs w:val="21"/>
              </w:rPr>
              <w:t xml:space="preserve">all employees annually. </w:t>
            </w:r>
          </w:p>
          <w:p w14:paraId="203CA565" w14:textId="77777777" w:rsidR="0079529A" w:rsidRPr="00335B24" w:rsidRDefault="0079529A" w:rsidP="00101244">
            <w:pPr>
              <w:contextualSpacing/>
              <w:rPr>
                <w:rFonts w:cs="Gill Sans"/>
                <w:sz w:val="20"/>
                <w:szCs w:val="21"/>
              </w:rPr>
            </w:pPr>
          </w:p>
        </w:tc>
      </w:tr>
      <w:tr w:rsidR="0079529A" w:rsidRPr="00335B24" w14:paraId="16D2A871" w14:textId="77777777" w:rsidTr="004B2A55">
        <w:trPr>
          <w:trHeight w:val="2862"/>
        </w:trPr>
        <w:tc>
          <w:tcPr>
            <w:tcW w:w="1508" w:type="dxa"/>
            <w:shd w:val="clear" w:color="auto" w:fill="auto"/>
          </w:tcPr>
          <w:p w14:paraId="4AC0BBFC" w14:textId="1E8051D9" w:rsidR="0079529A" w:rsidRPr="00335B24" w:rsidRDefault="009B29C9" w:rsidP="00101244">
            <w:pPr>
              <w:contextualSpacing/>
              <w:rPr>
                <w:rFonts w:cs="Gill Sans"/>
                <w:color w:val="008CC2"/>
                <w:sz w:val="20"/>
                <w:szCs w:val="21"/>
              </w:rPr>
            </w:pPr>
            <w:r>
              <w:rPr>
                <w:rFonts w:cs="Gill Sans"/>
                <w:color w:val="008CC2"/>
                <w:sz w:val="20"/>
                <w:szCs w:val="21"/>
              </w:rPr>
              <w:t xml:space="preserve">Topics </w:t>
            </w:r>
            <w:r w:rsidR="0079529A" w:rsidRPr="00335B24">
              <w:rPr>
                <w:rFonts w:cs="Gill Sans" w:hint="cs"/>
                <w:color w:val="008CC2"/>
                <w:sz w:val="20"/>
                <w:szCs w:val="21"/>
              </w:rPr>
              <w:t>&amp; Timing</w:t>
            </w:r>
          </w:p>
        </w:tc>
        <w:tc>
          <w:tcPr>
            <w:tcW w:w="9360" w:type="dxa"/>
            <w:shd w:val="clear" w:color="auto" w:fill="auto"/>
          </w:tcPr>
          <w:tbl>
            <w:tblPr>
              <w:tblStyle w:val="TableGrid"/>
              <w:tblW w:w="4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6" w:type="dxa"/>
                <w:right w:w="86" w:type="dxa"/>
              </w:tblCellMar>
              <w:tblLook w:val="04A0" w:firstRow="1" w:lastRow="0" w:firstColumn="1" w:lastColumn="0" w:noHBand="0" w:noVBand="1"/>
            </w:tblPr>
            <w:tblGrid>
              <w:gridCol w:w="2226"/>
              <w:gridCol w:w="1980"/>
            </w:tblGrid>
            <w:tr w:rsidR="00990791" w:rsidRPr="00335B24" w14:paraId="0C02966C" w14:textId="77777777" w:rsidTr="001F27B6">
              <w:trPr>
                <w:trHeight w:val="432"/>
                <w:jc w:val="center"/>
              </w:trPr>
              <w:tc>
                <w:tcPr>
                  <w:tcW w:w="2226" w:type="dxa"/>
                  <w:tcBorders>
                    <w:right w:val="single" w:sz="12" w:space="0" w:color="FFFFFF" w:themeColor="background1"/>
                  </w:tcBorders>
                  <w:shd w:val="clear" w:color="auto" w:fill="2E74B5" w:themeFill="accent5" w:themeFillShade="BF"/>
                  <w:vAlign w:val="center"/>
                </w:tcPr>
                <w:p w14:paraId="5EF8941A" w14:textId="216FE33E" w:rsidR="00990791" w:rsidRPr="00335B24" w:rsidRDefault="009B29C9" w:rsidP="00101244">
                  <w:pPr>
                    <w:contextualSpacing/>
                    <w:rPr>
                      <w:rFonts w:cs="Gill Sans"/>
                      <w:color w:val="FFFFFF" w:themeColor="background1"/>
                      <w:sz w:val="18"/>
                      <w:szCs w:val="21"/>
                    </w:rPr>
                  </w:pPr>
                  <w:r>
                    <w:rPr>
                      <w:rFonts w:cs="Gill Sans"/>
                      <w:color w:val="FFFFFF" w:themeColor="background1"/>
                      <w:sz w:val="18"/>
                      <w:szCs w:val="21"/>
                    </w:rPr>
                    <w:t>Topics</w:t>
                  </w:r>
                </w:p>
              </w:tc>
              <w:tc>
                <w:tcPr>
                  <w:tcW w:w="1980" w:type="dxa"/>
                  <w:tcBorders>
                    <w:left w:val="single" w:sz="12" w:space="0" w:color="FFFFFF" w:themeColor="background1"/>
                    <w:right w:val="single" w:sz="2" w:space="0" w:color="BFBFBF" w:themeColor="background1" w:themeShade="BF"/>
                  </w:tcBorders>
                  <w:shd w:val="clear" w:color="auto" w:fill="2E74B5" w:themeFill="accent5" w:themeFillShade="BF"/>
                  <w:vAlign w:val="center"/>
                </w:tcPr>
                <w:p w14:paraId="71D17857" w14:textId="77777777" w:rsidR="00990791" w:rsidRPr="00335B24" w:rsidRDefault="00990791" w:rsidP="00101244">
                  <w:pPr>
                    <w:contextualSpacing/>
                    <w:rPr>
                      <w:rFonts w:cs="Gill Sans"/>
                      <w:color w:val="FFFFFF" w:themeColor="background1"/>
                      <w:sz w:val="18"/>
                      <w:szCs w:val="21"/>
                    </w:rPr>
                  </w:pPr>
                  <w:r w:rsidRPr="00335B24">
                    <w:rPr>
                      <w:rFonts w:cs="Gill Sans" w:hint="cs"/>
                      <w:color w:val="FFFFFF" w:themeColor="background1"/>
                      <w:sz w:val="18"/>
                      <w:szCs w:val="21"/>
                    </w:rPr>
                    <w:t>Time Commitments</w:t>
                  </w:r>
                </w:p>
              </w:tc>
            </w:tr>
            <w:tr w:rsidR="00990791" w:rsidRPr="00335B24" w14:paraId="0C16A0EF"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25B2A627" w14:textId="7AE2617F" w:rsidR="00990791" w:rsidRDefault="00990791" w:rsidP="00101244">
                  <w:pPr>
                    <w:contextualSpacing/>
                    <w:rPr>
                      <w:rFonts w:cs="Gill Sans"/>
                      <w:sz w:val="18"/>
                      <w:szCs w:val="21"/>
                    </w:rPr>
                  </w:pPr>
                  <w:r>
                    <w:rPr>
                      <w:rFonts w:cs="Gill Sans"/>
                      <w:sz w:val="18"/>
                      <w:szCs w:val="21"/>
                    </w:rPr>
                    <w:t>Entire Session:</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519CEC00" w14:textId="18D4B9E5" w:rsidR="00990791" w:rsidRPr="00335B24" w:rsidRDefault="00990791" w:rsidP="00101244">
                  <w:pPr>
                    <w:contextualSpacing/>
                    <w:rPr>
                      <w:rFonts w:cs="Gill Sans"/>
                      <w:sz w:val="18"/>
                      <w:szCs w:val="21"/>
                    </w:rPr>
                  </w:pPr>
                  <w:r>
                    <w:rPr>
                      <w:rFonts w:cs="Gill Sans"/>
                      <w:sz w:val="18"/>
                      <w:szCs w:val="21"/>
                    </w:rPr>
                    <w:t>6 hours</w:t>
                  </w:r>
                </w:p>
              </w:tc>
            </w:tr>
            <w:tr w:rsidR="00990791" w:rsidRPr="00335B24" w14:paraId="2B7A29FC"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719FE439" w14:textId="49B1CFCB" w:rsidR="00990791" w:rsidRPr="00335B24" w:rsidRDefault="00990791" w:rsidP="00101244">
                  <w:pPr>
                    <w:contextualSpacing/>
                    <w:rPr>
                      <w:rFonts w:cs="Gill Sans"/>
                      <w:sz w:val="18"/>
                      <w:szCs w:val="21"/>
                    </w:rPr>
                  </w:pPr>
                  <w:r>
                    <w:rPr>
                      <w:rFonts w:cs="Gill Sans"/>
                      <w:sz w:val="18"/>
                      <w:szCs w:val="21"/>
                    </w:rPr>
                    <w:t>RECIPIENT RIGHTS</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7DEA959A" w14:textId="13A4CD49" w:rsidR="00990791" w:rsidRPr="00335B24" w:rsidRDefault="00990791" w:rsidP="00101244">
                  <w:pPr>
                    <w:contextualSpacing/>
                    <w:rPr>
                      <w:rFonts w:cs="Gill Sans"/>
                      <w:sz w:val="18"/>
                      <w:szCs w:val="21"/>
                    </w:rPr>
                  </w:pPr>
                  <w:r>
                    <w:rPr>
                      <w:rFonts w:cs="Gill Sans"/>
                      <w:sz w:val="18"/>
                      <w:szCs w:val="21"/>
                    </w:rPr>
                    <w:t>45 minutes</w:t>
                  </w:r>
                </w:p>
              </w:tc>
            </w:tr>
            <w:tr w:rsidR="00990791" w:rsidRPr="00335B24" w14:paraId="134DB3F8"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07089A58" w14:textId="7914E955" w:rsidR="00990791" w:rsidRPr="00335B24" w:rsidRDefault="00990791" w:rsidP="00101244">
                  <w:pPr>
                    <w:contextualSpacing/>
                    <w:rPr>
                      <w:rFonts w:cs="Gill Sans"/>
                      <w:sz w:val="18"/>
                      <w:szCs w:val="21"/>
                    </w:rPr>
                  </w:pPr>
                  <w:r>
                    <w:rPr>
                      <w:rFonts w:cs="Gill Sans"/>
                      <w:sz w:val="18"/>
                      <w:szCs w:val="21"/>
                    </w:rPr>
                    <w:t>CORPORATE COMPLIANCE</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0F2ED929" w14:textId="2AEE2D00" w:rsidR="00990791" w:rsidRPr="00335B24" w:rsidRDefault="00990791" w:rsidP="00101244">
                  <w:pPr>
                    <w:contextualSpacing/>
                    <w:rPr>
                      <w:rFonts w:cs="Gill Sans"/>
                      <w:sz w:val="18"/>
                      <w:szCs w:val="21"/>
                    </w:rPr>
                  </w:pPr>
                  <w:r>
                    <w:rPr>
                      <w:rFonts w:cs="Gill Sans"/>
                      <w:sz w:val="18"/>
                      <w:szCs w:val="21"/>
                    </w:rPr>
                    <w:t>15 minutes</w:t>
                  </w:r>
                </w:p>
              </w:tc>
            </w:tr>
            <w:tr w:rsidR="00990791" w:rsidRPr="00335B24" w14:paraId="0405148D"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6B9170E4" w14:textId="1F8B3E7F" w:rsidR="00990791" w:rsidRPr="00335B24" w:rsidRDefault="00990791" w:rsidP="00101244">
                  <w:pPr>
                    <w:contextualSpacing/>
                    <w:rPr>
                      <w:rFonts w:cs="Gill Sans"/>
                      <w:sz w:val="18"/>
                      <w:szCs w:val="21"/>
                    </w:rPr>
                  </w:pPr>
                  <w:r>
                    <w:rPr>
                      <w:rFonts w:cs="Gill Sans"/>
                      <w:sz w:val="18"/>
                      <w:szCs w:val="21"/>
                    </w:rPr>
                    <w:t>PERSON-CENTER PLANNING &amp; SELF-DETERMINATION</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60D26F4F" w14:textId="63978004" w:rsidR="00990791" w:rsidRPr="00335B24" w:rsidRDefault="00990791" w:rsidP="00101244">
                  <w:pPr>
                    <w:contextualSpacing/>
                    <w:rPr>
                      <w:rFonts w:cs="Gill Sans"/>
                      <w:sz w:val="18"/>
                      <w:szCs w:val="21"/>
                    </w:rPr>
                  </w:pPr>
                  <w:r>
                    <w:rPr>
                      <w:rFonts w:cs="Gill Sans"/>
                      <w:sz w:val="18"/>
                      <w:szCs w:val="21"/>
                    </w:rPr>
                    <w:t>30 minutes</w:t>
                  </w:r>
                </w:p>
              </w:tc>
            </w:tr>
            <w:tr w:rsidR="00990791" w:rsidRPr="00335B24" w14:paraId="2800F960"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3611124C" w14:textId="0152B582" w:rsidR="00990791" w:rsidRPr="00335B24" w:rsidRDefault="00990791" w:rsidP="00101244">
                  <w:pPr>
                    <w:contextualSpacing/>
                    <w:rPr>
                      <w:rFonts w:cs="Gill Sans"/>
                      <w:sz w:val="18"/>
                      <w:szCs w:val="21"/>
                    </w:rPr>
                  </w:pPr>
                  <w:r>
                    <w:rPr>
                      <w:rFonts w:cs="Gill Sans"/>
                      <w:sz w:val="18"/>
                      <w:szCs w:val="21"/>
                    </w:rPr>
                    <w:t>HIPAA</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0843B199" w14:textId="6E61419C" w:rsidR="00990791" w:rsidRPr="00335B24" w:rsidRDefault="00990791" w:rsidP="00101244">
                  <w:pPr>
                    <w:contextualSpacing/>
                    <w:rPr>
                      <w:rFonts w:cs="Gill Sans"/>
                      <w:sz w:val="18"/>
                      <w:szCs w:val="21"/>
                    </w:rPr>
                  </w:pPr>
                  <w:r>
                    <w:rPr>
                      <w:rFonts w:cs="Gill Sans"/>
                      <w:sz w:val="18"/>
                      <w:szCs w:val="21"/>
                    </w:rPr>
                    <w:t>15 minutes</w:t>
                  </w:r>
                </w:p>
              </w:tc>
            </w:tr>
            <w:tr w:rsidR="00990791" w:rsidRPr="00335B24" w14:paraId="20395507"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431DBAAA" w14:textId="0361DF46" w:rsidR="00990791" w:rsidRPr="00335B24" w:rsidRDefault="00990791" w:rsidP="00990791">
                  <w:pPr>
                    <w:contextualSpacing/>
                    <w:rPr>
                      <w:rFonts w:cs="Gill Sans"/>
                      <w:sz w:val="18"/>
                      <w:szCs w:val="21"/>
                    </w:rPr>
                  </w:pPr>
                  <w:r>
                    <w:rPr>
                      <w:rFonts w:cs="Gill Sans"/>
                      <w:sz w:val="18"/>
                      <w:szCs w:val="21"/>
                    </w:rPr>
                    <w:t>LIMITED ENGLISH PROFICIENCY</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105ECF09" w14:textId="55F37889" w:rsidR="00990791" w:rsidRPr="00335B24" w:rsidRDefault="00990791" w:rsidP="00990791">
                  <w:pPr>
                    <w:contextualSpacing/>
                    <w:rPr>
                      <w:rFonts w:cs="Gill Sans"/>
                      <w:sz w:val="18"/>
                      <w:szCs w:val="21"/>
                    </w:rPr>
                  </w:pPr>
                  <w:r>
                    <w:rPr>
                      <w:rFonts w:cs="Gill Sans"/>
                      <w:sz w:val="18"/>
                      <w:szCs w:val="21"/>
                    </w:rPr>
                    <w:t>15 minutes</w:t>
                  </w:r>
                </w:p>
              </w:tc>
            </w:tr>
            <w:tr w:rsidR="00990791" w:rsidRPr="00335B24" w14:paraId="285A4325"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73B7B11F" w14:textId="2DAD232A" w:rsidR="00990791" w:rsidRPr="00335B24" w:rsidRDefault="00990791" w:rsidP="00990791">
                  <w:pPr>
                    <w:contextualSpacing/>
                    <w:rPr>
                      <w:rFonts w:cs="Gill Sans"/>
                      <w:sz w:val="18"/>
                      <w:szCs w:val="21"/>
                    </w:rPr>
                  </w:pPr>
                  <w:r>
                    <w:rPr>
                      <w:rFonts w:cs="Gill Sans"/>
                      <w:sz w:val="18"/>
                      <w:szCs w:val="21"/>
                    </w:rPr>
                    <w:t>CULTURAL COMPETENCE &amp; DIVERSITY</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1548E3DD" w14:textId="313DB511" w:rsidR="00990791" w:rsidRPr="00335B24" w:rsidRDefault="00990791" w:rsidP="00990791">
                  <w:pPr>
                    <w:contextualSpacing/>
                    <w:rPr>
                      <w:rFonts w:cs="Gill Sans"/>
                      <w:sz w:val="18"/>
                      <w:szCs w:val="21"/>
                    </w:rPr>
                  </w:pPr>
                  <w:r>
                    <w:rPr>
                      <w:rFonts w:cs="Gill Sans"/>
                      <w:sz w:val="18"/>
                      <w:szCs w:val="21"/>
                    </w:rPr>
                    <w:t>15 minutes</w:t>
                  </w:r>
                </w:p>
              </w:tc>
            </w:tr>
            <w:tr w:rsidR="00990791" w:rsidRPr="00335B24" w14:paraId="1D4A6DC0"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04F4F301" w14:textId="105F7567" w:rsidR="00990791" w:rsidRPr="00335B24" w:rsidRDefault="00990791" w:rsidP="00990791">
                  <w:pPr>
                    <w:contextualSpacing/>
                    <w:rPr>
                      <w:rFonts w:cs="Gill Sans"/>
                      <w:sz w:val="18"/>
                      <w:szCs w:val="21"/>
                    </w:rPr>
                  </w:pPr>
                  <w:r>
                    <w:rPr>
                      <w:rFonts w:cs="Gill Sans"/>
                      <w:sz w:val="18"/>
                      <w:szCs w:val="21"/>
                    </w:rPr>
                    <w:t>INFECTION CONTROL &amp; BLOOD BORNE PATHOGEN</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60E71CD8" w14:textId="0D3F1308" w:rsidR="00990791" w:rsidRPr="00335B24" w:rsidRDefault="00990791" w:rsidP="00990791">
                  <w:pPr>
                    <w:contextualSpacing/>
                    <w:rPr>
                      <w:rFonts w:cs="Gill Sans"/>
                      <w:sz w:val="18"/>
                      <w:szCs w:val="21"/>
                    </w:rPr>
                  </w:pPr>
                  <w:r>
                    <w:rPr>
                      <w:rFonts w:cs="Gill Sans"/>
                      <w:sz w:val="18"/>
                      <w:szCs w:val="21"/>
                    </w:rPr>
                    <w:t>30 minutes</w:t>
                  </w:r>
                </w:p>
              </w:tc>
            </w:tr>
            <w:tr w:rsidR="00990791" w:rsidRPr="00335B24" w14:paraId="7635E545"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54F5FCB0" w14:textId="4100D747" w:rsidR="00990791" w:rsidRPr="00335B24" w:rsidRDefault="00990791" w:rsidP="00990791">
                  <w:pPr>
                    <w:contextualSpacing/>
                    <w:rPr>
                      <w:rFonts w:cs="Gill Sans"/>
                      <w:sz w:val="18"/>
                      <w:szCs w:val="21"/>
                    </w:rPr>
                  </w:pPr>
                  <w:r>
                    <w:rPr>
                      <w:rFonts w:cs="Gill Sans"/>
                      <w:sz w:val="18"/>
                      <w:szCs w:val="21"/>
                    </w:rPr>
                    <w:t>SAFETY AND FIRE PREVENTION</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1ED8976D" w14:textId="38D52B56" w:rsidR="00990791" w:rsidRPr="00335B24" w:rsidRDefault="00990791" w:rsidP="00990791">
                  <w:pPr>
                    <w:contextualSpacing/>
                    <w:rPr>
                      <w:rFonts w:cs="Gill Sans"/>
                      <w:sz w:val="18"/>
                      <w:szCs w:val="21"/>
                    </w:rPr>
                  </w:pPr>
                  <w:r>
                    <w:rPr>
                      <w:rFonts w:cs="Gill Sans"/>
                      <w:sz w:val="18"/>
                      <w:szCs w:val="21"/>
                    </w:rPr>
                    <w:t>15 minutes</w:t>
                  </w:r>
                </w:p>
              </w:tc>
            </w:tr>
            <w:tr w:rsidR="00990791" w:rsidRPr="00335B24" w14:paraId="0C52D4A8"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04BDA521" w14:textId="160E1637" w:rsidR="00990791" w:rsidRPr="00335B24" w:rsidRDefault="00990791" w:rsidP="00990791">
                  <w:pPr>
                    <w:contextualSpacing/>
                    <w:rPr>
                      <w:rFonts w:cs="Gill Sans"/>
                      <w:sz w:val="18"/>
                      <w:szCs w:val="21"/>
                    </w:rPr>
                  </w:pPr>
                  <w:r>
                    <w:rPr>
                      <w:rFonts w:cs="Gill Sans"/>
                      <w:sz w:val="18"/>
                      <w:szCs w:val="21"/>
                    </w:rPr>
                    <w:t>SENSITIVITY TO HEARING</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6774F11D" w14:textId="244A55CE" w:rsidR="00990791" w:rsidRPr="00335B24" w:rsidRDefault="00990791" w:rsidP="00990791">
                  <w:pPr>
                    <w:contextualSpacing/>
                    <w:rPr>
                      <w:rFonts w:cs="Gill Sans"/>
                      <w:sz w:val="18"/>
                      <w:szCs w:val="21"/>
                    </w:rPr>
                  </w:pPr>
                  <w:r>
                    <w:rPr>
                      <w:rFonts w:cs="Gill Sans"/>
                      <w:sz w:val="18"/>
                      <w:szCs w:val="21"/>
                    </w:rPr>
                    <w:t>30 minutes</w:t>
                  </w:r>
                </w:p>
              </w:tc>
            </w:tr>
            <w:tr w:rsidR="00990791" w:rsidRPr="00335B24" w14:paraId="715118DD"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60B4F2D1" w14:textId="30C4368C" w:rsidR="00990791" w:rsidRPr="00335B24" w:rsidRDefault="00990791" w:rsidP="00990791">
                  <w:pPr>
                    <w:contextualSpacing/>
                    <w:rPr>
                      <w:rFonts w:cs="Gill Sans"/>
                      <w:sz w:val="18"/>
                      <w:szCs w:val="21"/>
                    </w:rPr>
                  </w:pPr>
                  <w:r>
                    <w:rPr>
                      <w:rFonts w:cs="Gill Sans"/>
                      <w:sz w:val="18"/>
                      <w:szCs w:val="21"/>
                    </w:rPr>
                    <w:t>TRAUMA INFORMED CARE</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1E16F210" w14:textId="7492A177" w:rsidR="00990791" w:rsidRPr="00335B24" w:rsidRDefault="00990791" w:rsidP="00990791">
                  <w:pPr>
                    <w:contextualSpacing/>
                    <w:rPr>
                      <w:rFonts w:cs="Gill Sans"/>
                      <w:sz w:val="18"/>
                      <w:szCs w:val="21"/>
                    </w:rPr>
                  </w:pPr>
                  <w:r>
                    <w:rPr>
                      <w:rFonts w:cs="Gill Sans"/>
                      <w:sz w:val="18"/>
                      <w:szCs w:val="21"/>
                    </w:rPr>
                    <w:t>30 minutes</w:t>
                  </w:r>
                </w:p>
              </w:tc>
            </w:tr>
            <w:tr w:rsidR="00990791" w:rsidRPr="00335B24" w14:paraId="0B89E22B"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4F33DA4F" w14:textId="672D245E" w:rsidR="00990791" w:rsidRPr="00335B24" w:rsidRDefault="00990791" w:rsidP="00990791">
                  <w:pPr>
                    <w:contextualSpacing/>
                    <w:rPr>
                      <w:rFonts w:cs="Gill Sans"/>
                      <w:sz w:val="18"/>
                      <w:szCs w:val="21"/>
                    </w:rPr>
                  </w:pPr>
                  <w:r>
                    <w:rPr>
                      <w:rFonts w:cs="Gill Sans"/>
                      <w:sz w:val="18"/>
                      <w:szCs w:val="21"/>
                    </w:rPr>
                    <w:t>BASIC MEDICATION ADMINISTRATION</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3B32162F" w14:textId="532E31FB" w:rsidR="00990791" w:rsidRPr="00335B24" w:rsidRDefault="00990791" w:rsidP="00990791">
                  <w:pPr>
                    <w:contextualSpacing/>
                    <w:rPr>
                      <w:rFonts w:cs="Gill Sans"/>
                      <w:sz w:val="18"/>
                      <w:szCs w:val="21"/>
                    </w:rPr>
                  </w:pPr>
                  <w:r>
                    <w:rPr>
                      <w:rFonts w:cs="Gill Sans"/>
                      <w:sz w:val="18"/>
                      <w:szCs w:val="21"/>
                    </w:rPr>
                    <w:t>45 minutes</w:t>
                  </w:r>
                </w:p>
              </w:tc>
            </w:tr>
            <w:tr w:rsidR="00990791" w:rsidRPr="00335B24" w14:paraId="062A4C0D"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43B63DF9" w14:textId="28C22CD2" w:rsidR="00990791" w:rsidRPr="00335B24" w:rsidRDefault="00990791" w:rsidP="00990791">
                  <w:pPr>
                    <w:contextualSpacing/>
                    <w:rPr>
                      <w:rFonts w:cs="Gill Sans"/>
                      <w:sz w:val="18"/>
                      <w:szCs w:val="21"/>
                    </w:rPr>
                  </w:pPr>
                  <w:r>
                    <w:rPr>
                      <w:rFonts w:cs="Gill Sans"/>
                      <w:sz w:val="18"/>
                      <w:szCs w:val="21"/>
                    </w:rPr>
                    <w:t>POSITIVE APPROACHES TO CHALLENGING BEHAVIOR</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27085825" w14:textId="48A164FB" w:rsidR="00990791" w:rsidRPr="00335B24" w:rsidRDefault="00990791" w:rsidP="00990791">
                  <w:pPr>
                    <w:contextualSpacing/>
                    <w:rPr>
                      <w:rFonts w:cs="Gill Sans"/>
                      <w:sz w:val="18"/>
                      <w:szCs w:val="21"/>
                    </w:rPr>
                  </w:pPr>
                  <w:r>
                    <w:rPr>
                      <w:rFonts w:cs="Gill Sans"/>
                      <w:sz w:val="18"/>
                      <w:szCs w:val="21"/>
                    </w:rPr>
                    <w:t>45 minutes</w:t>
                  </w:r>
                </w:p>
              </w:tc>
            </w:tr>
            <w:tr w:rsidR="00990791" w:rsidRPr="00335B24" w14:paraId="1BB3286F" w14:textId="77777777" w:rsidTr="001F27B6">
              <w:trPr>
                <w:trHeight w:val="360"/>
                <w:jc w:val="center"/>
              </w:trPr>
              <w:tc>
                <w:tcPr>
                  <w:tcW w:w="2226"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14:paraId="2E2A1ABB" w14:textId="3B1A72C0" w:rsidR="00990791" w:rsidRPr="00335B24" w:rsidRDefault="00990791" w:rsidP="00101244">
                  <w:pPr>
                    <w:contextualSpacing/>
                    <w:rPr>
                      <w:rFonts w:cs="Gill Sans"/>
                      <w:sz w:val="18"/>
                      <w:szCs w:val="21"/>
                    </w:rPr>
                  </w:pPr>
                  <w:r>
                    <w:rPr>
                      <w:rFonts w:cs="Gill Sans"/>
                      <w:sz w:val="18"/>
                      <w:szCs w:val="21"/>
                    </w:rPr>
                    <w:t>RECOVERY</w:t>
                  </w:r>
                </w:p>
              </w:tc>
              <w:tc>
                <w:tcPr>
                  <w:tcW w:w="1980"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14:paraId="40C3341E" w14:textId="0172814C" w:rsidR="00990791" w:rsidRPr="00335B24" w:rsidRDefault="00990791" w:rsidP="00101244">
                  <w:pPr>
                    <w:contextualSpacing/>
                    <w:rPr>
                      <w:rFonts w:cs="Gill Sans"/>
                      <w:sz w:val="18"/>
                      <w:szCs w:val="21"/>
                    </w:rPr>
                  </w:pPr>
                  <w:r>
                    <w:rPr>
                      <w:rFonts w:cs="Gill Sans"/>
                      <w:sz w:val="18"/>
                      <w:szCs w:val="21"/>
                    </w:rPr>
                    <w:t>15 minutes</w:t>
                  </w:r>
                </w:p>
              </w:tc>
            </w:tr>
          </w:tbl>
          <w:p w14:paraId="56DB8B91" w14:textId="77777777" w:rsidR="0079529A" w:rsidRPr="00335B24" w:rsidRDefault="0079529A" w:rsidP="00101244">
            <w:pPr>
              <w:tabs>
                <w:tab w:val="left" w:pos="2120"/>
              </w:tabs>
              <w:contextualSpacing/>
              <w:rPr>
                <w:rFonts w:cs="Gill Sans"/>
                <w:sz w:val="2"/>
                <w:szCs w:val="21"/>
              </w:rPr>
            </w:pPr>
          </w:p>
          <w:p w14:paraId="3F8619BC" w14:textId="77777777" w:rsidR="0079529A" w:rsidRPr="00335B24" w:rsidRDefault="0079529A" w:rsidP="00101244">
            <w:pPr>
              <w:tabs>
                <w:tab w:val="left" w:pos="2120"/>
              </w:tabs>
              <w:contextualSpacing/>
              <w:rPr>
                <w:rFonts w:cs="Gill Sans"/>
                <w:sz w:val="6"/>
                <w:szCs w:val="21"/>
              </w:rPr>
            </w:pPr>
          </w:p>
          <w:p w14:paraId="169615E5" w14:textId="77777777" w:rsidR="0079529A" w:rsidRPr="00335B24" w:rsidRDefault="0079529A" w:rsidP="00101244">
            <w:pPr>
              <w:tabs>
                <w:tab w:val="left" w:pos="2120"/>
              </w:tabs>
              <w:contextualSpacing/>
              <w:rPr>
                <w:rFonts w:cs="Gill Sans"/>
                <w:sz w:val="6"/>
                <w:szCs w:val="21"/>
              </w:rPr>
            </w:pPr>
          </w:p>
        </w:tc>
      </w:tr>
      <w:tr w:rsidR="0079529A" w:rsidRPr="00335B24" w14:paraId="583FBC4C" w14:textId="77777777" w:rsidTr="004B2A55">
        <w:trPr>
          <w:trHeight w:val="68"/>
        </w:trPr>
        <w:tc>
          <w:tcPr>
            <w:tcW w:w="1508" w:type="dxa"/>
            <w:shd w:val="clear" w:color="auto" w:fill="auto"/>
          </w:tcPr>
          <w:p w14:paraId="2A94BE02" w14:textId="77777777" w:rsidR="0079529A" w:rsidRPr="00335B24" w:rsidRDefault="0079529A" w:rsidP="00101244">
            <w:pPr>
              <w:contextualSpacing/>
              <w:rPr>
                <w:rFonts w:cs="Gill Sans"/>
                <w:color w:val="4D4D4D"/>
                <w:sz w:val="20"/>
                <w:szCs w:val="21"/>
              </w:rPr>
            </w:pPr>
            <w:r w:rsidRPr="00335B24">
              <w:rPr>
                <w:rFonts w:cs="Gill Sans" w:hint="cs"/>
                <w:color w:val="008CC2"/>
                <w:sz w:val="20"/>
                <w:szCs w:val="21"/>
              </w:rPr>
              <w:t>Resources</w:t>
            </w:r>
          </w:p>
          <w:p w14:paraId="274A2D18" w14:textId="77777777" w:rsidR="0079529A" w:rsidRPr="00335B24" w:rsidRDefault="0079529A" w:rsidP="00101244">
            <w:pPr>
              <w:contextualSpacing/>
              <w:rPr>
                <w:rFonts w:cs="Gill Sans"/>
                <w:color w:val="4D4D4D"/>
                <w:sz w:val="20"/>
                <w:szCs w:val="21"/>
              </w:rPr>
            </w:pPr>
          </w:p>
        </w:tc>
        <w:tc>
          <w:tcPr>
            <w:tcW w:w="9360" w:type="dxa"/>
            <w:shd w:val="clear" w:color="auto" w:fill="auto"/>
          </w:tcPr>
          <w:p w14:paraId="12F3D1FE" w14:textId="5CB86A3D" w:rsidR="0079529A" w:rsidRPr="00335B24" w:rsidRDefault="0079529A" w:rsidP="00123F3E">
            <w:pPr>
              <w:ind w:left="-18"/>
              <w:contextualSpacing/>
              <w:rPr>
                <w:rFonts w:eastAsia="MS Mincho" w:cs="Gill Sans"/>
                <w:color w:val="000000" w:themeColor="text1"/>
                <w:sz w:val="20"/>
                <w:szCs w:val="18"/>
              </w:rPr>
            </w:pPr>
            <w:r w:rsidRPr="00335B24">
              <w:rPr>
                <w:rFonts w:cs="Gill Sans" w:hint="cs"/>
                <w:color w:val="000000" w:themeColor="text1"/>
                <w:sz w:val="20"/>
                <w:szCs w:val="21"/>
              </w:rPr>
              <w:t>This document</w:t>
            </w:r>
            <w:r w:rsidR="00123F3E" w:rsidRPr="00335B24">
              <w:rPr>
                <w:rFonts w:eastAsia="MS Mincho" w:cs="Gill Sans" w:hint="cs"/>
                <w:color w:val="000000" w:themeColor="text1"/>
                <w:sz w:val="20"/>
                <w:szCs w:val="18"/>
              </w:rPr>
              <w:t xml:space="preserve"> </w:t>
            </w:r>
            <w:r w:rsidR="005D5B85" w:rsidRPr="00335B24">
              <w:rPr>
                <w:rFonts w:eastAsia="MS Mincho" w:cs="Gill Sans" w:hint="cs"/>
                <w:color w:val="000000" w:themeColor="text1"/>
                <w:sz w:val="20"/>
                <w:szCs w:val="18"/>
              </w:rPr>
              <w:t xml:space="preserve">contains an </w:t>
            </w:r>
            <w:hyperlink w:anchor="_Appendix_A._CONTACT" w:history="1">
              <w:r w:rsidR="00B91461" w:rsidRPr="008638A2">
                <w:rPr>
                  <w:rStyle w:val="Hyperlink"/>
                  <w:rFonts w:eastAsia="MS Mincho" w:cs="Gill Sans"/>
                  <w:sz w:val="20"/>
                  <w:szCs w:val="18"/>
                </w:rPr>
                <w:t>A</w:t>
              </w:r>
              <w:r w:rsidR="005D5B85" w:rsidRPr="008638A2">
                <w:rPr>
                  <w:rStyle w:val="Hyperlink"/>
                  <w:rFonts w:eastAsia="MS Mincho" w:cs="Gill Sans" w:hint="cs"/>
                  <w:sz w:val="20"/>
                  <w:szCs w:val="18"/>
                </w:rPr>
                <w:t>ppendix</w:t>
              </w:r>
            </w:hyperlink>
            <w:r w:rsidR="005D5B85" w:rsidRPr="00335B24">
              <w:rPr>
                <w:rFonts w:eastAsia="MS Mincho" w:cs="Gill Sans" w:hint="cs"/>
                <w:color w:val="000000" w:themeColor="text1"/>
                <w:sz w:val="20"/>
                <w:szCs w:val="18"/>
              </w:rPr>
              <w:t xml:space="preserve"> with items you should keep on </w:t>
            </w:r>
            <w:r w:rsidR="000F0B12" w:rsidRPr="00335B24">
              <w:rPr>
                <w:rFonts w:eastAsia="MS Mincho" w:cs="Gill Sans" w:hint="cs"/>
                <w:color w:val="000000" w:themeColor="text1"/>
                <w:sz w:val="20"/>
                <w:szCs w:val="18"/>
              </w:rPr>
              <w:t>hand</w:t>
            </w:r>
            <w:r w:rsidR="005D5B85" w:rsidRPr="00335B24">
              <w:rPr>
                <w:rFonts w:eastAsia="MS Mincho" w:cs="Gill Sans" w:hint="cs"/>
                <w:color w:val="000000" w:themeColor="text1"/>
                <w:sz w:val="20"/>
                <w:szCs w:val="18"/>
              </w:rPr>
              <w:t>, to refer back to as needed.</w:t>
            </w:r>
          </w:p>
          <w:p w14:paraId="2ECBB732" w14:textId="77777777" w:rsidR="0079529A" w:rsidRPr="00335B24" w:rsidRDefault="0079529A" w:rsidP="00101244">
            <w:pPr>
              <w:pStyle w:val="ListParagraph"/>
              <w:ind w:left="0"/>
              <w:rPr>
                <w:rFonts w:cs="Gill Sans"/>
                <w:color w:val="404040" w:themeColor="text1" w:themeTint="BF"/>
                <w:sz w:val="4"/>
                <w:szCs w:val="21"/>
              </w:rPr>
            </w:pPr>
          </w:p>
        </w:tc>
      </w:tr>
    </w:tbl>
    <w:p w14:paraId="1044E1D7" w14:textId="77777777" w:rsidR="005D5B85" w:rsidRPr="00335B24" w:rsidRDefault="005D5B85" w:rsidP="003E104E">
      <w:pPr>
        <w:pStyle w:val="Heading1"/>
        <w:rPr>
          <w:sz w:val="28"/>
          <w:szCs w:val="20"/>
        </w:rPr>
      </w:pPr>
    </w:p>
    <w:p w14:paraId="23269DB6" w14:textId="77777777" w:rsidR="005D5B85" w:rsidRPr="00335B24" w:rsidRDefault="005D5B85" w:rsidP="00101244">
      <w:pPr>
        <w:contextualSpacing/>
        <w:rPr>
          <w:rFonts w:eastAsiaTheme="minorHAnsi" w:cs="Gill Sans"/>
          <w:caps/>
          <w:color w:val="F57E4D"/>
          <w:sz w:val="28"/>
          <w:szCs w:val="21"/>
        </w:rPr>
      </w:pPr>
      <w:r w:rsidRPr="00335B24">
        <w:rPr>
          <w:rFonts w:eastAsiaTheme="minorHAnsi" w:cs="Gill Sans" w:hint="cs"/>
          <w:caps/>
          <w:color w:val="F57E4D"/>
          <w:sz w:val="20"/>
          <w:szCs w:val="21"/>
        </w:rPr>
        <w:br w:type="page"/>
      </w:r>
    </w:p>
    <w:p w14:paraId="5A3DA9E9" w14:textId="60DBBB4B" w:rsidR="00D2350A" w:rsidRPr="00A959A2" w:rsidRDefault="00184BE2" w:rsidP="00314928">
      <w:pPr>
        <w:pStyle w:val="Heading1"/>
        <w:rPr>
          <w:sz w:val="40"/>
          <w:szCs w:val="40"/>
        </w:rPr>
      </w:pPr>
      <w:bookmarkStart w:id="18" w:name="_Toc47862997"/>
      <w:bookmarkStart w:id="19" w:name="_Toc47874466"/>
      <w:bookmarkStart w:id="20" w:name="_Toc49683955"/>
      <w:r w:rsidRPr="00A959A2">
        <w:rPr>
          <w:noProof/>
          <w:sz w:val="40"/>
          <w:szCs w:val="40"/>
        </w:rPr>
        <w:lastRenderedPageBreak/>
        <mc:AlternateContent>
          <mc:Choice Requires="wps">
            <w:drawing>
              <wp:anchor distT="0" distB="0" distL="114300" distR="114300" simplePos="0" relativeHeight="252144640" behindDoc="0" locked="0" layoutInCell="1" allowOverlap="1" wp14:anchorId="2BE417B8" wp14:editId="5DBC8E20">
                <wp:simplePos x="0" y="0"/>
                <wp:positionH relativeFrom="column">
                  <wp:posOffset>2225675</wp:posOffset>
                </wp:positionH>
                <wp:positionV relativeFrom="paragraph">
                  <wp:posOffset>-120817</wp:posOffset>
                </wp:positionV>
                <wp:extent cx="530322" cy="561109"/>
                <wp:effectExtent l="0" t="0" r="15875" b="10795"/>
                <wp:wrapNone/>
                <wp:docPr id="1100" name="Google Shape;391;p20"/>
                <wp:cNvGraphicFramePr/>
                <a:graphic xmlns:a="http://schemas.openxmlformats.org/drawingml/2006/main">
                  <a:graphicData uri="http://schemas.microsoft.com/office/word/2010/wordprocessingShape">
                    <wps:wsp>
                      <wps:cNvSpPr/>
                      <wps:spPr>
                        <a:xfrm>
                          <a:off x="0" y="0"/>
                          <a:ext cx="530322" cy="561109"/>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2263F50B" w14:textId="205049C6" w:rsidR="00532A12" w:rsidRDefault="00532A12" w:rsidP="00184BE2">
                            <w:pPr>
                              <w:jc w:val="center"/>
                              <w:rPr>
                                <w:sz w:val="24"/>
                              </w:rPr>
                            </w:pPr>
                            <w:r>
                              <w:rPr>
                                <w:rFonts w:ascii="Garamond" w:eastAsia="Calibri" w:hAnsi="Garamond" w:cs="Calibri"/>
                                <w:color w:val="FFFFFF" w:themeColor="light1"/>
                                <w:sz w:val="36"/>
                                <w:szCs w:val="36"/>
                              </w:rPr>
                              <w:t>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E417B8" id="Google Shape;391;p20" o:spid="_x0000_s1027" style="position:absolute;margin-left:175.25pt;margin-top:-9.5pt;width:41.75pt;height:44.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Ms1PAIAAIAEAAAOAAAAZHJzL2Uyb0RvYy54bWysVNuO2jAQfa/Uf7D8XnJh2UKWsKqWsqq0&#13;&#10;apG2/YDBcRJLvtX2Qvj7jh0KbFupUlUejOfiMzNnZrK8H5Qke+68MLqmxSSnhGtmGqG7mn77unk3&#13;&#10;p8QH0A1Io3lNj9zT+9XbN8uDrXhpeiMb7giCaF8dbE37EGyVZZ71XIGfGMs1GlvjFAQUXZc1Dg6I&#13;&#10;rmRW5vltdjCusc4w7j1q16ORrhJ+23IWvrSt54HImmJuIZ0unbt4ZqslVJ0D2wt2SgP+IQsFQmPQ&#13;&#10;M9QaApAXJ36DUoI5400bJsyozLStYDzVgNUU+S/VPPdgeaoFyfH2TJP/f7Ds837riGiwd0WOBGlQ&#13;&#10;2KVHYzrJSYp/N10Ud7ZMVB2sr/DFs906JC5KHq+x7qF1Kv5jRWRI9B7P9PIhEIbK2TSfliUlDE2z&#13;&#10;W4y3iPRnl8fW+fDIjSLxUlMupbA+EgAV7J98GL1/ekW1N1I0GyFlEuLQ8AfpyB6w3cAY16E4xXjl&#13;&#10;KTU5YMXl+1gyA5y7VkLAq7LIhNddivnqiXfd7gw9LWbT+eZPyDG5Nfh+TCEhRDeolAg46FKoms7z&#13;&#10;+BvVPYfmo25IOFrkXeOO0JiaV5RIjhuFl/Q8gJB/90MupUZKL52JtzDshrHFEStqdqY5Ytu9ZRuB&#13;&#10;CT+BD1twOPgFRsdlwLjfX8BhLvKTxmlbFDflDLcnCTezRJu7tuyuLaBZb3DHWHCUjMJDSDsXidDm&#13;&#10;w0swrUjdvCRzyhrHPI3EaSXjHl3Lyevy4Vj9AAAA//8DAFBLAwQUAAYACAAAACEA72N/cucAAAAP&#13;&#10;AQAADwAAAGRycy9kb3ducmV2LnhtbEyPQU/DMAyF70j8h8hIXNCWrGunras7IRBwQsA2beKWNllb&#13;&#10;0SRdk23l32NOcLFs+fn5fdlqMC076943ziJMxgKYtqVTja0Qtpun0RyYD9Iq2TqrEb61h1V+fZXJ&#13;&#10;VLmL/dDndagYmVifSoQ6hC7l3Je1NtKPXact7Q6uNzLQ2Fdc9fJC5qblkRAzbmRj6UMtO/1Q6/Jr&#13;&#10;fTIIu/02eRXFW7Q5vM+N+Xx5vjseI8Tbm+FxSeV+CSzoIfxdwC8D5YecghXuZJVnLcI0EQlJEUaT&#13;&#10;BZGRIp7G1BQIs0UMPM/4f478BwAA//8DAFBLAQItABQABgAIAAAAIQC2gziS/gAAAOEBAAATAAAA&#13;&#10;AAAAAAAAAAAAAAAAAABbQ29udGVudF9UeXBlc10ueG1sUEsBAi0AFAAGAAgAAAAhADj9If/WAAAA&#13;&#10;lAEAAAsAAAAAAAAAAAAAAAAALwEAAF9yZWxzLy5yZWxzUEsBAi0AFAAGAAgAAAAhAEbwyzU8AgAA&#13;&#10;gAQAAA4AAAAAAAAAAAAAAAAALgIAAGRycy9lMm9Eb2MueG1sUEsBAi0AFAAGAAgAAAAhAO9jf3Ln&#13;&#10;AAAADwEAAA8AAAAAAAAAAAAAAAAAlgQAAGRycy9kb3ducmV2LnhtbFBLBQYAAAAABAAEAPMAAACq&#13;&#10;BQAAAAA=&#13;&#10;" fillcolor="#4472c4 [3204]" strokecolor="#31538f" strokeweight="1pt">
                <v:stroke startarrowwidth="narrow" startarrowlength="short" endarrowwidth="narrow" endarrowlength="short" joinstyle="miter"/>
                <v:textbox inset="2.53958mm,1.2694mm,2.53958mm,1.2694mm">
                  <w:txbxContent>
                    <w:p w14:paraId="2263F50B" w14:textId="205049C6" w:rsidR="00532A12" w:rsidRDefault="00532A12" w:rsidP="00184BE2">
                      <w:pPr>
                        <w:jc w:val="center"/>
                        <w:rPr>
                          <w:sz w:val="24"/>
                        </w:rPr>
                      </w:pPr>
                      <w:r>
                        <w:rPr>
                          <w:rFonts w:ascii="Garamond" w:eastAsia="Calibri" w:hAnsi="Garamond" w:cs="Calibri"/>
                          <w:color w:val="FFFFFF" w:themeColor="light1"/>
                          <w:sz w:val="36"/>
                          <w:szCs w:val="36"/>
                        </w:rPr>
                        <w:t>2</w:t>
                      </w:r>
                    </w:p>
                  </w:txbxContent>
                </v:textbox>
              </v:oval>
            </w:pict>
          </mc:Fallback>
        </mc:AlternateContent>
      </w:r>
      <w:r w:rsidR="005D5B85" w:rsidRPr="00A959A2">
        <w:rPr>
          <w:rFonts w:hint="cs"/>
          <w:sz w:val="40"/>
          <w:szCs w:val="40"/>
        </w:rPr>
        <w:t>RECIPIENT RIGHTS</w:t>
      </w:r>
      <w:bookmarkEnd w:id="18"/>
      <w:bookmarkEnd w:id="19"/>
      <w:bookmarkEnd w:id="20"/>
      <w:r w:rsidRPr="00A959A2">
        <w:rPr>
          <w:sz w:val="40"/>
          <w:szCs w:val="40"/>
        </w:rPr>
        <w:t xml:space="preserve"> </w:t>
      </w:r>
      <w:r w:rsidR="004038D7" w:rsidRPr="00A959A2">
        <w:rPr>
          <w:rFonts w:hint="cs"/>
          <w:sz w:val="40"/>
          <w:szCs w:val="40"/>
        </w:rPr>
        <w:tab/>
      </w:r>
    </w:p>
    <w:p w14:paraId="65E4B2E1" w14:textId="27FF55C8" w:rsidR="000E04B8" w:rsidRPr="00335B24" w:rsidRDefault="000E04B8" w:rsidP="00101244">
      <w:pPr>
        <w:contextualSpacing/>
        <w:rPr>
          <w:rFonts w:eastAsiaTheme="minorHAnsi" w:cs="Gill Sans"/>
          <w:caps/>
          <w:color w:val="F57E4D"/>
          <w:sz w:val="20"/>
          <w:szCs w:val="21"/>
        </w:rPr>
      </w:pPr>
    </w:p>
    <w:p w14:paraId="0AF4E9C9" w14:textId="3E17AC03" w:rsidR="000E04B8" w:rsidRDefault="00D21EEF" w:rsidP="00AF5471">
      <w:pPr>
        <w:pStyle w:val="Heading3"/>
      </w:pPr>
      <w:bookmarkStart w:id="21" w:name="_Toc47862998"/>
      <w:bookmarkStart w:id="22" w:name="_Toc47874467"/>
      <w:r w:rsidRPr="001F27B6">
        <w:rPr>
          <w:rFonts w:hint="cs"/>
        </w:rPr>
        <w:t>GOALS</w:t>
      </w:r>
      <w:bookmarkEnd w:id="21"/>
      <w:bookmarkEnd w:id="22"/>
    </w:p>
    <w:p w14:paraId="7DC3C1F1" w14:textId="2D2EB227" w:rsidR="00A91C26" w:rsidRPr="00A91C26" w:rsidRDefault="00A91C26" w:rsidP="00A91C26">
      <w:r w:rsidRPr="00A91C26">
        <w:rPr>
          <w:rFonts w:eastAsiaTheme="minorHAnsi" w:cs="Gill Sans"/>
          <w:caps/>
          <w:noProof/>
          <w:color w:val="F57E4D"/>
          <w:sz w:val="20"/>
          <w:szCs w:val="21"/>
        </w:rPr>
        <w:drawing>
          <wp:anchor distT="0" distB="0" distL="114300" distR="114300" simplePos="0" relativeHeight="252174336" behindDoc="0" locked="0" layoutInCell="1" allowOverlap="1" wp14:anchorId="3D84B411" wp14:editId="5EE2DE9E">
            <wp:simplePos x="0" y="0"/>
            <wp:positionH relativeFrom="column">
              <wp:posOffset>1397000</wp:posOffset>
            </wp:positionH>
            <wp:positionV relativeFrom="paragraph">
              <wp:posOffset>195045</wp:posOffset>
            </wp:positionV>
            <wp:extent cx="4471416" cy="4471416"/>
            <wp:effectExtent l="25400" t="0" r="12065" b="12065"/>
            <wp:wrapTopAndBottom/>
            <wp:docPr id="12" name="Diagram 12">
              <a:extLst xmlns:a="http://schemas.openxmlformats.org/drawingml/2006/main">
                <a:ext uri="{FF2B5EF4-FFF2-40B4-BE49-F238E27FC236}">
                  <a16:creationId xmlns:a16="http://schemas.microsoft.com/office/drawing/2014/main" id="{9A4CF86E-A05F-4AA4-86B6-73D08656431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4328BB4C" w14:textId="709DAF15" w:rsidR="00E73B0F" w:rsidRPr="00335B24" w:rsidRDefault="00E73B0F" w:rsidP="00101244">
      <w:pPr>
        <w:contextualSpacing/>
        <w:rPr>
          <w:rFonts w:eastAsiaTheme="minorHAnsi" w:cs="Gill Sans"/>
          <w:caps/>
          <w:color w:val="F57E4D"/>
          <w:sz w:val="20"/>
          <w:szCs w:val="21"/>
        </w:rPr>
      </w:pPr>
    </w:p>
    <w:p w14:paraId="16DC4CCB" w14:textId="69E59FE0" w:rsidR="000E04B8" w:rsidRPr="00335B24" w:rsidRDefault="000E04B8" w:rsidP="00101244">
      <w:pPr>
        <w:contextualSpacing/>
        <w:rPr>
          <w:rFonts w:eastAsiaTheme="minorHAnsi" w:cs="Gill Sans"/>
          <w:caps/>
          <w:color w:val="F57E4D"/>
          <w:sz w:val="20"/>
          <w:szCs w:val="21"/>
        </w:rPr>
      </w:pPr>
    </w:p>
    <w:p w14:paraId="424EBEF6" w14:textId="57326140" w:rsidR="00E73B0F" w:rsidRPr="001F27B6" w:rsidRDefault="00E73B0F" w:rsidP="00AF5471">
      <w:pPr>
        <w:pStyle w:val="Heading3"/>
        <w:rPr>
          <w:rStyle w:val="Heading2Char"/>
          <w:bCs w:val="0"/>
          <w:color w:val="4D78C7" w:themeColor="accent1" w:themeTint="F2"/>
          <w:sz w:val="21"/>
          <w:szCs w:val="22"/>
          <w:u w:val="none"/>
        </w:rPr>
      </w:pPr>
      <w:bookmarkStart w:id="23" w:name="_Toc47862999"/>
      <w:bookmarkStart w:id="24" w:name="_Toc47874468"/>
      <w:r w:rsidRPr="001F27B6">
        <w:rPr>
          <w:rStyle w:val="Heading2Char"/>
          <w:rFonts w:hint="cs"/>
          <w:bCs w:val="0"/>
          <w:color w:val="4D78C7" w:themeColor="accent1" w:themeTint="F2"/>
          <w:sz w:val="21"/>
          <w:szCs w:val="22"/>
          <w:u w:val="none"/>
        </w:rPr>
        <w:t>CIVIL RIGHTS</w:t>
      </w:r>
      <w:bookmarkEnd w:id="23"/>
      <w:bookmarkEnd w:id="24"/>
    </w:p>
    <w:p w14:paraId="45DF7051" w14:textId="5501FDB9" w:rsidR="00E73B0F" w:rsidRPr="001F27B6" w:rsidRDefault="00E73B0F" w:rsidP="00C11122">
      <w:pPr>
        <w:spacing w:line="480" w:lineRule="auto"/>
        <w:rPr>
          <w:rStyle w:val="Heading2Char"/>
          <w:sz w:val="20"/>
          <w:szCs w:val="20"/>
          <w:u w:val="none"/>
        </w:rPr>
      </w:pPr>
      <w:bookmarkStart w:id="25" w:name="_Toc47863000"/>
      <w:bookmarkStart w:id="26" w:name="_Toc47874469"/>
      <w:r w:rsidRPr="001F27B6">
        <w:rPr>
          <w:rStyle w:val="Heading2Char"/>
          <w:rFonts w:hint="cs"/>
          <w:sz w:val="20"/>
          <w:szCs w:val="20"/>
          <w:u w:val="none"/>
        </w:rPr>
        <w:t>Religious expression</w:t>
      </w:r>
      <w:bookmarkStart w:id="27" w:name="_Toc47863001"/>
      <w:bookmarkStart w:id="28" w:name="_Toc47874470"/>
      <w:bookmarkEnd w:id="25"/>
      <w:bookmarkEnd w:id="26"/>
      <w:r w:rsidR="00C11122" w:rsidRPr="001F27B6">
        <w:rPr>
          <w:rStyle w:val="Heading2Char"/>
          <w:sz w:val="20"/>
          <w:szCs w:val="20"/>
          <w:u w:val="none"/>
        </w:rPr>
        <w:t xml:space="preserve"> | </w:t>
      </w:r>
      <w:r w:rsidRPr="001F27B6">
        <w:rPr>
          <w:rStyle w:val="Heading2Char"/>
          <w:rFonts w:hint="cs"/>
          <w:sz w:val="20"/>
          <w:szCs w:val="20"/>
          <w:u w:val="none"/>
        </w:rPr>
        <w:t>Freedom of speech</w:t>
      </w:r>
      <w:bookmarkStart w:id="29" w:name="_Toc47863002"/>
      <w:bookmarkStart w:id="30" w:name="_Toc47874471"/>
      <w:bookmarkEnd w:id="27"/>
      <w:bookmarkEnd w:id="28"/>
      <w:r w:rsidR="00C11122" w:rsidRPr="001F27B6">
        <w:rPr>
          <w:rStyle w:val="Heading2Char"/>
          <w:sz w:val="20"/>
          <w:szCs w:val="20"/>
          <w:u w:val="none"/>
        </w:rPr>
        <w:t xml:space="preserve"> | </w:t>
      </w:r>
      <w:r w:rsidRPr="001F27B6">
        <w:rPr>
          <w:rStyle w:val="Heading2Char"/>
          <w:rFonts w:hint="cs"/>
          <w:sz w:val="20"/>
          <w:szCs w:val="20"/>
          <w:u w:val="none"/>
        </w:rPr>
        <w:t>Discrimination protection</w:t>
      </w:r>
      <w:bookmarkStart w:id="31" w:name="_Toc47863003"/>
      <w:bookmarkStart w:id="32" w:name="_Toc47874472"/>
      <w:bookmarkEnd w:id="29"/>
      <w:bookmarkEnd w:id="30"/>
      <w:r w:rsidR="00C11122" w:rsidRPr="001F27B6">
        <w:rPr>
          <w:rStyle w:val="Heading2Char"/>
          <w:sz w:val="20"/>
          <w:szCs w:val="20"/>
          <w:u w:val="none"/>
        </w:rPr>
        <w:t xml:space="preserve"> | </w:t>
      </w:r>
      <w:r w:rsidRPr="001F27B6">
        <w:rPr>
          <w:rStyle w:val="Heading2Char"/>
          <w:rFonts w:hint="cs"/>
          <w:sz w:val="20"/>
          <w:szCs w:val="20"/>
          <w:u w:val="none"/>
        </w:rPr>
        <w:t>Right to vote</w:t>
      </w:r>
      <w:bookmarkStart w:id="33" w:name="_Toc47863004"/>
      <w:bookmarkStart w:id="34" w:name="_Toc47874473"/>
      <w:bookmarkEnd w:id="31"/>
      <w:bookmarkEnd w:id="32"/>
      <w:r w:rsidR="00C11122" w:rsidRPr="001F27B6">
        <w:rPr>
          <w:rStyle w:val="Heading2Char"/>
          <w:sz w:val="20"/>
          <w:szCs w:val="20"/>
          <w:u w:val="none"/>
        </w:rPr>
        <w:t xml:space="preserve"> | </w:t>
      </w:r>
      <w:r w:rsidRPr="001F27B6">
        <w:rPr>
          <w:rStyle w:val="Heading2Char"/>
          <w:rFonts w:hint="cs"/>
          <w:sz w:val="20"/>
          <w:szCs w:val="20"/>
          <w:u w:val="none"/>
        </w:rPr>
        <w:t>Education</w:t>
      </w:r>
      <w:bookmarkStart w:id="35" w:name="_Toc47863005"/>
      <w:bookmarkStart w:id="36" w:name="_Toc47874474"/>
      <w:bookmarkEnd w:id="33"/>
      <w:bookmarkEnd w:id="34"/>
      <w:r w:rsidR="00C11122" w:rsidRPr="001F27B6">
        <w:rPr>
          <w:rStyle w:val="Heading2Char"/>
          <w:sz w:val="20"/>
          <w:szCs w:val="20"/>
          <w:u w:val="none"/>
        </w:rPr>
        <w:t xml:space="preserve"> | </w:t>
      </w:r>
      <w:r w:rsidRPr="001F27B6">
        <w:rPr>
          <w:rStyle w:val="Heading2Char"/>
          <w:rFonts w:hint="cs"/>
          <w:sz w:val="20"/>
          <w:szCs w:val="20"/>
          <w:u w:val="none"/>
        </w:rPr>
        <w:t>Privacy</w:t>
      </w:r>
      <w:bookmarkStart w:id="37" w:name="_Toc47863006"/>
      <w:bookmarkStart w:id="38" w:name="_Toc47874475"/>
      <w:bookmarkEnd w:id="35"/>
      <w:bookmarkEnd w:id="36"/>
      <w:r w:rsidR="00C11122" w:rsidRPr="001F27B6">
        <w:rPr>
          <w:rStyle w:val="Heading2Char"/>
          <w:sz w:val="20"/>
          <w:szCs w:val="20"/>
          <w:u w:val="none"/>
        </w:rPr>
        <w:t xml:space="preserve"> | </w:t>
      </w:r>
      <w:r w:rsidRPr="001F27B6">
        <w:rPr>
          <w:rStyle w:val="Heading2Char"/>
          <w:rFonts w:hint="cs"/>
          <w:sz w:val="20"/>
          <w:szCs w:val="20"/>
          <w:u w:val="none"/>
        </w:rPr>
        <w:t>Competence</w:t>
      </w:r>
      <w:bookmarkEnd w:id="37"/>
      <w:bookmarkEnd w:id="38"/>
    </w:p>
    <w:p w14:paraId="3389C63D" w14:textId="1C4248A4" w:rsidR="00E73B0F" w:rsidRPr="00335B24" w:rsidRDefault="00D21EEF" w:rsidP="00AF5471">
      <w:pPr>
        <w:pStyle w:val="Heading3"/>
      </w:pPr>
      <w:bookmarkStart w:id="39" w:name="_Toc47863007"/>
      <w:bookmarkStart w:id="40" w:name="_Toc47874476"/>
      <w:r w:rsidRPr="00335B24">
        <w:rPr>
          <w:rFonts w:hint="cs"/>
        </w:rPr>
        <w:t>MENTAL HEALTH CODE</w:t>
      </w:r>
      <w:bookmarkEnd w:id="39"/>
      <w:bookmarkEnd w:id="40"/>
      <w:r w:rsidRPr="00335B24">
        <w:rPr>
          <w:rFonts w:hint="cs"/>
        </w:rPr>
        <w:t xml:space="preserve"> </w:t>
      </w:r>
    </w:p>
    <w:p w14:paraId="25890B8F" w14:textId="36C9D11B" w:rsidR="00E73B0F" w:rsidRPr="009A4EC2" w:rsidRDefault="00E73B0F" w:rsidP="001556A8">
      <w:pPr>
        <w:spacing w:line="276" w:lineRule="auto"/>
        <w:rPr>
          <w:rFonts w:eastAsiaTheme="majorEastAsia" w:cs="Gill Sans"/>
          <w:sz w:val="20"/>
          <w:szCs w:val="21"/>
          <w:highlight w:val="yellow"/>
        </w:rPr>
      </w:pPr>
      <w:bookmarkStart w:id="41" w:name="_Toc47863008"/>
      <w:r w:rsidRPr="009A4EC2">
        <w:rPr>
          <w:rFonts w:eastAsiaTheme="majorEastAsia" w:cs="Gill Sans" w:hint="cs"/>
          <w:sz w:val="20"/>
          <w:szCs w:val="21"/>
          <w:highlight w:val="yellow"/>
        </w:rPr>
        <w:t>The State of Michigan laws relating to mental health services; including laws to safeguard the rights of those receiving services from the mental health system.</w:t>
      </w:r>
      <w:bookmarkEnd w:id="41"/>
    </w:p>
    <w:p w14:paraId="6FFA5F7E" w14:textId="77777777" w:rsidR="00097DA3" w:rsidRPr="009A4EC2" w:rsidRDefault="00097DA3" w:rsidP="001556A8">
      <w:pPr>
        <w:spacing w:line="276" w:lineRule="auto"/>
        <w:rPr>
          <w:rFonts w:eastAsiaTheme="majorEastAsia" w:cs="Gill Sans"/>
          <w:sz w:val="20"/>
          <w:szCs w:val="21"/>
          <w:highlight w:val="yellow"/>
        </w:rPr>
      </w:pPr>
    </w:p>
    <w:p w14:paraId="482482B7" w14:textId="4860E2C3" w:rsidR="00E73B0F" w:rsidRPr="00335B24" w:rsidRDefault="00E73B0F" w:rsidP="00097DA3">
      <w:pPr>
        <w:spacing w:line="276" w:lineRule="auto"/>
        <w:rPr>
          <w:rFonts w:eastAsiaTheme="majorEastAsia" w:cs="Gill Sans"/>
          <w:sz w:val="20"/>
          <w:szCs w:val="21"/>
        </w:rPr>
      </w:pPr>
      <w:bookmarkStart w:id="42" w:name="_Toc47863009"/>
      <w:r w:rsidRPr="009A4EC2">
        <w:rPr>
          <w:rFonts w:eastAsiaTheme="majorEastAsia" w:cs="Gill Sans" w:hint="cs"/>
          <w:sz w:val="20"/>
          <w:szCs w:val="21"/>
          <w:highlight w:val="yellow"/>
        </w:rPr>
        <w:t>Communication</w:t>
      </w:r>
      <w:bookmarkStart w:id="43" w:name="_Toc47863010"/>
      <w:bookmarkEnd w:id="42"/>
      <w:r w:rsidR="00097DA3" w:rsidRPr="009A4EC2">
        <w:rPr>
          <w:rFonts w:eastAsiaTheme="majorEastAsia" w:cs="Gill Sans"/>
          <w:sz w:val="20"/>
          <w:szCs w:val="21"/>
          <w:highlight w:val="yellow"/>
        </w:rPr>
        <w:t xml:space="preserve"> | </w:t>
      </w:r>
      <w:r w:rsidRPr="009A4EC2">
        <w:rPr>
          <w:rFonts w:eastAsiaTheme="majorEastAsia" w:cs="Gill Sans" w:hint="cs"/>
          <w:sz w:val="20"/>
          <w:szCs w:val="21"/>
          <w:highlight w:val="yellow"/>
        </w:rPr>
        <w:t>Property</w:t>
      </w:r>
      <w:bookmarkStart w:id="44" w:name="_Toc47863011"/>
      <w:bookmarkEnd w:id="43"/>
      <w:r w:rsidR="00097DA3" w:rsidRPr="009A4EC2">
        <w:rPr>
          <w:rFonts w:eastAsiaTheme="majorEastAsia" w:cs="Gill Sans"/>
          <w:sz w:val="20"/>
          <w:szCs w:val="21"/>
          <w:highlight w:val="yellow"/>
        </w:rPr>
        <w:t xml:space="preserve"> | </w:t>
      </w:r>
      <w:r w:rsidRPr="009A4EC2">
        <w:rPr>
          <w:rFonts w:eastAsiaTheme="majorEastAsia" w:cs="Gill Sans" w:hint="cs"/>
          <w:sz w:val="20"/>
          <w:szCs w:val="21"/>
          <w:highlight w:val="yellow"/>
        </w:rPr>
        <w:t>Money</w:t>
      </w:r>
      <w:bookmarkStart w:id="45" w:name="_Toc47863012"/>
      <w:bookmarkEnd w:id="44"/>
      <w:r w:rsidR="00097DA3" w:rsidRPr="009A4EC2">
        <w:rPr>
          <w:rFonts w:eastAsiaTheme="majorEastAsia" w:cs="Gill Sans"/>
          <w:sz w:val="20"/>
          <w:szCs w:val="21"/>
          <w:highlight w:val="yellow"/>
        </w:rPr>
        <w:t xml:space="preserve"> | </w:t>
      </w:r>
      <w:r w:rsidRPr="009A4EC2">
        <w:rPr>
          <w:rFonts w:eastAsiaTheme="majorEastAsia" w:cs="Gill Sans" w:hint="cs"/>
          <w:sz w:val="20"/>
          <w:szCs w:val="21"/>
          <w:highlight w:val="yellow"/>
        </w:rPr>
        <w:t>Freedom of movement</w:t>
      </w:r>
      <w:bookmarkStart w:id="46" w:name="_Toc47863013"/>
      <w:bookmarkEnd w:id="45"/>
      <w:r w:rsidR="00097DA3" w:rsidRPr="009A4EC2">
        <w:rPr>
          <w:rFonts w:eastAsiaTheme="majorEastAsia" w:cs="Gill Sans"/>
          <w:sz w:val="20"/>
          <w:szCs w:val="21"/>
          <w:highlight w:val="yellow"/>
        </w:rPr>
        <w:t xml:space="preserve"> | </w:t>
      </w:r>
      <w:r w:rsidRPr="009A4EC2">
        <w:rPr>
          <w:rFonts w:eastAsiaTheme="majorEastAsia" w:cs="Gill Sans" w:hint="cs"/>
          <w:sz w:val="20"/>
          <w:szCs w:val="21"/>
          <w:highlight w:val="yellow"/>
        </w:rPr>
        <w:t>Confidentiality</w:t>
      </w:r>
      <w:bookmarkStart w:id="47" w:name="_Toc47863014"/>
      <w:bookmarkEnd w:id="46"/>
      <w:r w:rsidR="00097DA3" w:rsidRPr="009A4EC2">
        <w:rPr>
          <w:rFonts w:eastAsiaTheme="majorEastAsia" w:cs="Gill Sans"/>
          <w:sz w:val="20"/>
          <w:szCs w:val="21"/>
          <w:highlight w:val="yellow"/>
        </w:rPr>
        <w:t xml:space="preserve"> | </w:t>
      </w:r>
      <w:r w:rsidRPr="009A4EC2">
        <w:rPr>
          <w:rFonts w:eastAsiaTheme="majorEastAsia" w:cs="Gill Sans" w:hint="cs"/>
          <w:sz w:val="20"/>
          <w:szCs w:val="21"/>
          <w:highlight w:val="yellow"/>
        </w:rPr>
        <w:t>Consent</w:t>
      </w:r>
      <w:bookmarkStart w:id="48" w:name="_Toc47863015"/>
      <w:bookmarkEnd w:id="47"/>
      <w:r w:rsidR="00097DA3" w:rsidRPr="009A4EC2">
        <w:rPr>
          <w:rFonts w:eastAsiaTheme="majorEastAsia" w:cs="Gill Sans"/>
          <w:sz w:val="20"/>
          <w:szCs w:val="21"/>
          <w:highlight w:val="yellow"/>
        </w:rPr>
        <w:t xml:space="preserve"> | </w:t>
      </w:r>
      <w:r w:rsidRPr="009A4EC2">
        <w:rPr>
          <w:rFonts w:eastAsiaTheme="majorEastAsia" w:cs="Gill Sans" w:hint="cs"/>
          <w:sz w:val="20"/>
          <w:szCs w:val="21"/>
          <w:highlight w:val="yellow"/>
        </w:rPr>
        <w:t>Dignity and Respect</w:t>
      </w:r>
      <w:bookmarkStart w:id="49" w:name="_Toc47863016"/>
      <w:bookmarkEnd w:id="48"/>
      <w:r w:rsidR="00097DA3" w:rsidRPr="009A4EC2">
        <w:rPr>
          <w:rFonts w:eastAsiaTheme="majorEastAsia" w:cs="Gill Sans"/>
          <w:sz w:val="20"/>
          <w:szCs w:val="21"/>
          <w:highlight w:val="yellow"/>
        </w:rPr>
        <w:t xml:space="preserve"> | </w:t>
      </w:r>
      <w:r w:rsidRPr="009A4EC2">
        <w:rPr>
          <w:rFonts w:eastAsiaTheme="majorEastAsia" w:cs="Gill Sans" w:hint="cs"/>
          <w:sz w:val="20"/>
          <w:szCs w:val="21"/>
          <w:highlight w:val="yellow"/>
        </w:rPr>
        <w:t>Legal</w:t>
      </w:r>
      <w:bookmarkEnd w:id="49"/>
    </w:p>
    <w:p w14:paraId="645C9B1F" w14:textId="77777777" w:rsidR="003E104E" w:rsidRPr="00335B24" w:rsidRDefault="003E104E" w:rsidP="003E104E">
      <w:pPr>
        <w:rPr>
          <w:rFonts w:eastAsiaTheme="majorEastAsia" w:cs="Gill Sans"/>
          <w:sz w:val="20"/>
          <w:szCs w:val="21"/>
        </w:rPr>
      </w:pPr>
      <w:bookmarkStart w:id="50" w:name="_Toc47863017"/>
    </w:p>
    <w:p w14:paraId="1D188D11" w14:textId="140A2FFA" w:rsidR="00E73B0F" w:rsidRPr="00335B24" w:rsidRDefault="004038D7" w:rsidP="00AF5471">
      <w:pPr>
        <w:pStyle w:val="Heading3"/>
      </w:pPr>
      <w:bookmarkStart w:id="51" w:name="_Toc47874477"/>
      <w:r w:rsidRPr="00335B24">
        <w:rPr>
          <w:rFonts w:hint="cs"/>
        </w:rPr>
        <w:t>CONFIDENTIALITY</w:t>
      </w:r>
      <w:bookmarkEnd w:id="50"/>
      <w:bookmarkEnd w:id="51"/>
      <w:r w:rsidRPr="00335B24">
        <w:rPr>
          <w:rFonts w:hint="cs"/>
        </w:rPr>
        <w:t xml:space="preserve"> &amp; MENTAL HEALTH CODE</w:t>
      </w:r>
    </w:p>
    <w:p w14:paraId="6607EE2A" w14:textId="77777777" w:rsidR="008E6551" w:rsidRPr="00335B24" w:rsidRDefault="008E6551" w:rsidP="003E104E">
      <w:pPr>
        <w:rPr>
          <w:rFonts w:eastAsiaTheme="majorEastAsia" w:cs="Gill Sans"/>
          <w:sz w:val="20"/>
          <w:szCs w:val="21"/>
        </w:rPr>
      </w:pPr>
      <w:bookmarkStart w:id="52" w:name="_Toc47863018"/>
    </w:p>
    <w:p w14:paraId="477551FC" w14:textId="23B62C81" w:rsidR="004B2A55" w:rsidRPr="00335B24" w:rsidRDefault="00E73B0F" w:rsidP="003E104E">
      <w:pPr>
        <w:rPr>
          <w:rFonts w:eastAsiaTheme="majorEastAsia" w:cs="Gill Sans"/>
          <w:sz w:val="20"/>
          <w:szCs w:val="21"/>
        </w:rPr>
      </w:pPr>
      <w:r w:rsidRPr="00335B24">
        <w:rPr>
          <w:rFonts w:eastAsiaTheme="majorEastAsia" w:cs="Gill Sans" w:hint="cs"/>
          <w:sz w:val="20"/>
          <w:szCs w:val="21"/>
        </w:rPr>
        <w:t>Every recipient is informed about the law requiring confidentiality.</w:t>
      </w:r>
      <w:bookmarkStart w:id="53" w:name="_Toc47863019"/>
      <w:bookmarkEnd w:id="52"/>
      <w:r w:rsidR="008E6551" w:rsidRPr="00335B24">
        <w:rPr>
          <w:rFonts w:eastAsiaTheme="majorEastAsia" w:cs="Gill Sans"/>
          <w:sz w:val="20"/>
          <w:szCs w:val="21"/>
        </w:rPr>
        <w:t xml:space="preserve"> </w:t>
      </w:r>
      <w:r w:rsidRPr="00335B24">
        <w:rPr>
          <w:rFonts w:eastAsiaTheme="majorEastAsia" w:cs="Gill Sans" w:hint="cs"/>
          <w:sz w:val="20"/>
          <w:szCs w:val="21"/>
        </w:rPr>
        <w:t xml:space="preserve">A record is </w:t>
      </w:r>
      <w:r w:rsidR="007770D4" w:rsidRPr="00335B24">
        <w:rPr>
          <w:rFonts w:eastAsiaTheme="majorEastAsia" w:cs="Gill Sans" w:hint="cs"/>
          <w:sz w:val="20"/>
          <w:szCs w:val="21"/>
        </w:rPr>
        <w:t>maintained</w:t>
      </w:r>
      <w:r w:rsidRPr="00335B24">
        <w:rPr>
          <w:rFonts w:eastAsiaTheme="majorEastAsia" w:cs="Gill Sans" w:hint="cs"/>
          <w:sz w:val="20"/>
          <w:szCs w:val="21"/>
        </w:rPr>
        <w:t xml:space="preserve"> of any information about the recipient that is disclosed. This record must indicate what information was released, to whom it was released and the reason for the release.</w:t>
      </w:r>
      <w:bookmarkStart w:id="54" w:name="_Toc47863020"/>
      <w:bookmarkEnd w:id="53"/>
      <w:r w:rsidR="008E6551" w:rsidRPr="00335B24">
        <w:rPr>
          <w:rFonts w:eastAsiaTheme="majorEastAsia" w:cs="Gill Sans"/>
          <w:sz w:val="20"/>
          <w:szCs w:val="21"/>
        </w:rPr>
        <w:t xml:space="preserve"> </w:t>
      </w:r>
      <w:r w:rsidRPr="00335B24">
        <w:rPr>
          <w:rFonts w:eastAsiaTheme="majorEastAsia" w:cs="Gill Sans" w:hint="cs"/>
          <w:sz w:val="20"/>
          <w:szCs w:val="21"/>
        </w:rPr>
        <w:t xml:space="preserve">Some information can be provided to legal and medical personnel who are providing services to the recipient without obtaining a release of information. </w:t>
      </w:r>
      <w:r w:rsidR="007770D4" w:rsidRPr="00335B24">
        <w:rPr>
          <w:rFonts w:eastAsiaTheme="majorEastAsia" w:cs="Gill Sans" w:hint="cs"/>
          <w:sz w:val="20"/>
          <w:szCs w:val="21"/>
        </w:rPr>
        <w:t>However,</w:t>
      </w:r>
      <w:r w:rsidRPr="00335B24">
        <w:rPr>
          <w:rFonts w:eastAsiaTheme="majorEastAsia" w:cs="Gill Sans" w:hint="cs"/>
          <w:sz w:val="20"/>
          <w:szCs w:val="21"/>
        </w:rPr>
        <w:t xml:space="preserve"> this information is limited to that which relates to the services being provided.</w:t>
      </w:r>
      <w:bookmarkStart w:id="55" w:name="_Toc47863021"/>
      <w:bookmarkEnd w:id="54"/>
      <w:r w:rsidR="008E6551" w:rsidRPr="00335B24">
        <w:rPr>
          <w:rFonts w:eastAsiaTheme="majorEastAsia" w:cs="Gill Sans"/>
          <w:sz w:val="20"/>
          <w:szCs w:val="21"/>
        </w:rPr>
        <w:t xml:space="preserve"> </w:t>
      </w:r>
      <w:r w:rsidRPr="00335B24">
        <w:rPr>
          <w:rFonts w:eastAsiaTheme="majorEastAsia" w:cs="Gill Sans" w:hint="cs"/>
          <w:sz w:val="20"/>
          <w:szCs w:val="21"/>
        </w:rPr>
        <w:t>There are times when it is appropriate to disclose information about a recipient.</w:t>
      </w:r>
      <w:bookmarkEnd w:id="55"/>
    </w:p>
    <w:p w14:paraId="31B71CE1" w14:textId="77777777" w:rsidR="005859FD" w:rsidRPr="00335B24" w:rsidRDefault="005859FD" w:rsidP="00AF5471">
      <w:pPr>
        <w:pStyle w:val="Heading3"/>
        <w:rPr>
          <w:rStyle w:val="Heading2Char"/>
          <w:bCs w:val="0"/>
          <w:color w:val="4D78C7" w:themeColor="accent1" w:themeTint="F2"/>
          <w:sz w:val="21"/>
          <w:szCs w:val="22"/>
        </w:rPr>
      </w:pPr>
      <w:bookmarkStart w:id="56" w:name="_Toc47863022"/>
      <w:bookmarkStart w:id="57" w:name="_Toc47874478"/>
    </w:p>
    <w:p w14:paraId="715F37E6" w14:textId="023E9FA4" w:rsidR="008E6551" w:rsidRPr="009A4EC2" w:rsidRDefault="00D21EEF" w:rsidP="00AF5471">
      <w:pPr>
        <w:pStyle w:val="Heading3"/>
        <w:rPr>
          <w:szCs w:val="40"/>
        </w:rPr>
      </w:pPr>
      <w:r w:rsidRPr="009A4EC2">
        <w:rPr>
          <w:rStyle w:val="Heading2Char"/>
          <w:rFonts w:hint="cs"/>
          <w:bCs w:val="0"/>
          <w:color w:val="0D0D0D" w:themeColor="text1" w:themeTint="F2"/>
          <w:sz w:val="21"/>
          <w:szCs w:val="22"/>
          <w:highlight w:val="yellow"/>
          <w:u w:val="none"/>
        </w:rPr>
        <w:t>E</w:t>
      </w:r>
      <w:r w:rsidRPr="009A4EC2">
        <w:rPr>
          <w:rStyle w:val="Heading2Char"/>
          <w:rFonts w:eastAsia="Times New Roman" w:hint="cs"/>
          <w:bCs w:val="0"/>
          <w:color w:val="0D0D0D" w:themeColor="text1" w:themeTint="F2"/>
          <w:sz w:val="21"/>
          <w:szCs w:val="22"/>
          <w:highlight w:val="yellow"/>
          <w:u w:val="none"/>
        </w:rPr>
        <w:t>XAMPLES OF VIOLATING CONFIDENTIALITY AND PRIVACY OF A RECIPIENT</w:t>
      </w:r>
      <w:bookmarkEnd w:id="56"/>
      <w:bookmarkEnd w:id="57"/>
      <w:r w:rsidR="002D4AD5" w:rsidRPr="009A4EC2">
        <w:rPr>
          <w:rStyle w:val="Heading2Char"/>
          <w:rFonts w:eastAsia="Times New Roman" w:hint="cs"/>
          <w:bCs w:val="0"/>
          <w:color w:val="0D0D0D" w:themeColor="text1" w:themeTint="F2"/>
          <w:sz w:val="21"/>
          <w:szCs w:val="22"/>
          <w:highlight w:val="yellow"/>
          <w:u w:val="none"/>
        </w:rPr>
        <w:t>:</w:t>
      </w:r>
      <w:r w:rsidRPr="009A4EC2">
        <w:rPr>
          <w:rStyle w:val="Heading2Char"/>
          <w:rFonts w:eastAsia="Times New Roman" w:hint="cs"/>
          <w:bCs w:val="0"/>
          <w:color w:val="0D0D0D" w:themeColor="text1" w:themeTint="F2"/>
          <w:sz w:val="21"/>
          <w:szCs w:val="22"/>
          <w:u w:val="none"/>
        </w:rPr>
        <w:t xml:space="preserve"> </w:t>
      </w:r>
    </w:p>
    <w:p w14:paraId="72CD38CF" w14:textId="0F4A1F65" w:rsidR="005859FD" w:rsidRPr="00335B24" w:rsidRDefault="005859FD" w:rsidP="005859FD">
      <w:pPr>
        <w:rPr>
          <w:rFonts w:eastAsiaTheme="majorEastAsia" w:cs="Gill Sans"/>
          <w:sz w:val="20"/>
          <w:szCs w:val="21"/>
        </w:rPr>
      </w:pPr>
      <w:r w:rsidRPr="00335B24">
        <w:rPr>
          <w:rFonts w:eastAsiaTheme="majorEastAsia" w:cs="Gill Sans" w:hint="cs"/>
          <w:noProof/>
          <w:sz w:val="20"/>
          <w:szCs w:val="21"/>
        </w:rPr>
        <w:drawing>
          <wp:anchor distT="0" distB="0" distL="114300" distR="114300" simplePos="0" relativeHeight="252115968" behindDoc="0" locked="0" layoutInCell="1" allowOverlap="1" wp14:anchorId="4A330F57" wp14:editId="6AB5E9AE">
            <wp:simplePos x="0" y="0"/>
            <wp:positionH relativeFrom="column">
              <wp:posOffset>1267517</wp:posOffset>
            </wp:positionH>
            <wp:positionV relativeFrom="paragraph">
              <wp:posOffset>163830</wp:posOffset>
            </wp:positionV>
            <wp:extent cx="4343400" cy="4200294"/>
            <wp:effectExtent l="25400" t="0" r="38100" b="16510"/>
            <wp:wrapTopAndBottom/>
            <wp:docPr id="11" name="Diagram 11">
              <a:extLst xmlns:a="http://schemas.openxmlformats.org/drawingml/2006/main">
                <a:ext uri="{FF2B5EF4-FFF2-40B4-BE49-F238E27FC236}">
                  <a16:creationId xmlns:a16="http://schemas.microsoft.com/office/drawing/2014/main" id="{B6C1F579-0687-462B-A3FB-BAB42A66B65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2F0EC9D4" w14:textId="77777777" w:rsidR="00D21EEF" w:rsidRPr="00335B24" w:rsidRDefault="00D21EEF" w:rsidP="00101244">
      <w:pPr>
        <w:contextualSpacing/>
        <w:rPr>
          <w:rStyle w:val="Heading2Char"/>
          <w:sz w:val="28"/>
        </w:rPr>
      </w:pPr>
    </w:p>
    <w:p w14:paraId="52388230" w14:textId="5CE74354" w:rsidR="00D21EEF" w:rsidRPr="001F27B6" w:rsidRDefault="00D21EEF" w:rsidP="001F27B6">
      <w:pPr>
        <w:contextualSpacing/>
        <w:rPr>
          <w:rStyle w:val="Heading2Char"/>
          <w:b/>
          <w:bCs/>
          <w:color w:val="4472C4" w:themeColor="accent1"/>
          <w:sz w:val="21"/>
          <w:szCs w:val="22"/>
          <w:u w:val="none"/>
        </w:rPr>
      </w:pPr>
      <w:bookmarkStart w:id="58" w:name="_Toc47863023"/>
      <w:bookmarkStart w:id="59" w:name="_Toc47874479"/>
      <w:r w:rsidRPr="001F27B6">
        <w:rPr>
          <w:rStyle w:val="Heading2Char"/>
          <w:rFonts w:hint="cs"/>
          <w:b/>
          <w:bCs/>
          <w:color w:val="4472C4" w:themeColor="accent1"/>
          <w:sz w:val="21"/>
          <w:szCs w:val="22"/>
          <w:u w:val="none"/>
        </w:rPr>
        <w:t>RELEASE OF INFORMATION</w:t>
      </w:r>
      <w:bookmarkEnd w:id="58"/>
      <w:bookmarkEnd w:id="59"/>
    </w:p>
    <w:p w14:paraId="22B96B04" w14:textId="4B2E2B27" w:rsidR="00A009CF" w:rsidRPr="009A4EC2" w:rsidRDefault="00A009CF" w:rsidP="00A009CF">
      <w:pPr>
        <w:contextualSpacing/>
        <w:rPr>
          <w:rFonts w:eastAsiaTheme="majorEastAsia" w:cs="Gill Sans"/>
          <w:color w:val="000000" w:themeColor="text1"/>
          <w:sz w:val="20"/>
          <w:szCs w:val="21"/>
          <w:highlight w:val="yellow"/>
        </w:rPr>
      </w:pPr>
      <w:r w:rsidRPr="00335B24">
        <w:rPr>
          <w:rFonts w:eastAsiaTheme="majorEastAsia" w:cs="Gill Sans"/>
          <w:color w:val="000000" w:themeColor="text1"/>
          <w:sz w:val="20"/>
          <w:szCs w:val="21"/>
        </w:rPr>
        <w:t xml:space="preserve">Information can only be released </w:t>
      </w:r>
      <w:r w:rsidRPr="009A4EC2">
        <w:rPr>
          <w:rFonts w:eastAsiaTheme="majorEastAsia" w:cs="Gill Sans"/>
          <w:color w:val="000000" w:themeColor="text1"/>
          <w:sz w:val="20"/>
          <w:szCs w:val="21"/>
          <w:highlight w:val="yellow"/>
        </w:rPr>
        <w:t xml:space="preserve">with </w:t>
      </w:r>
      <w:r w:rsidRPr="009A4EC2">
        <w:rPr>
          <w:rFonts w:eastAsiaTheme="majorEastAsia" w:cs="Gill Sans"/>
          <w:color w:val="000000" w:themeColor="text1"/>
          <w:sz w:val="20"/>
          <w:szCs w:val="21"/>
          <w:highlight w:val="yellow"/>
          <w:u w:val="single"/>
        </w:rPr>
        <w:t>Informed</w:t>
      </w:r>
      <w:r w:rsidRPr="009A4EC2">
        <w:rPr>
          <w:rFonts w:eastAsiaTheme="majorEastAsia" w:cs="Gill Sans"/>
          <w:color w:val="000000" w:themeColor="text1"/>
          <w:sz w:val="20"/>
          <w:szCs w:val="21"/>
          <w:highlight w:val="yellow"/>
        </w:rPr>
        <w:t xml:space="preserve"> Consent: Not pressured, understands what they are agreeing to release and understands risks, benefits and consequences.</w:t>
      </w:r>
    </w:p>
    <w:p w14:paraId="3E4B31A0" w14:textId="77777777" w:rsidR="00A009CF" w:rsidRPr="00335B24" w:rsidRDefault="00A009CF" w:rsidP="00A009CF">
      <w:pPr>
        <w:contextualSpacing/>
        <w:rPr>
          <w:rFonts w:eastAsiaTheme="majorEastAsia" w:cs="Gill Sans"/>
          <w:color w:val="000000" w:themeColor="text1"/>
          <w:sz w:val="20"/>
          <w:szCs w:val="21"/>
        </w:rPr>
      </w:pPr>
      <w:r w:rsidRPr="009A4EC2">
        <w:rPr>
          <w:rFonts w:eastAsiaTheme="majorEastAsia" w:cs="Gill Sans"/>
          <w:color w:val="000000" w:themeColor="text1"/>
          <w:sz w:val="20"/>
          <w:szCs w:val="21"/>
          <w:highlight w:val="yellow"/>
        </w:rPr>
        <w:t>NOTE:  A person who has a guardian is not legally capable of giving informed consent.</w:t>
      </w:r>
    </w:p>
    <w:p w14:paraId="65AD33E5" w14:textId="77777777" w:rsidR="001B6B45" w:rsidRPr="00335B24" w:rsidRDefault="001B6B45" w:rsidP="00101244">
      <w:pPr>
        <w:contextualSpacing/>
        <w:rPr>
          <w:rStyle w:val="Heading2Char"/>
          <w:sz w:val="28"/>
        </w:rPr>
      </w:pPr>
    </w:p>
    <w:p w14:paraId="2F65A449" w14:textId="77777777" w:rsidR="00D21EEF" w:rsidRPr="001F27B6" w:rsidRDefault="00D21EEF" w:rsidP="001F27B6">
      <w:pPr>
        <w:contextualSpacing/>
        <w:rPr>
          <w:rStyle w:val="Heading2Char"/>
          <w:b/>
          <w:bCs/>
          <w:color w:val="4472C4" w:themeColor="accent1"/>
          <w:sz w:val="21"/>
          <w:szCs w:val="22"/>
          <w:u w:val="none"/>
        </w:rPr>
      </w:pPr>
      <w:bookmarkStart w:id="60" w:name="_Toc47863024"/>
      <w:bookmarkStart w:id="61" w:name="_Toc47874480"/>
      <w:r w:rsidRPr="001F27B6">
        <w:rPr>
          <w:rStyle w:val="Heading2Char"/>
          <w:rFonts w:hint="cs"/>
          <w:b/>
          <w:bCs/>
          <w:color w:val="4472C4" w:themeColor="accent1"/>
          <w:sz w:val="21"/>
          <w:szCs w:val="22"/>
          <w:u w:val="none"/>
        </w:rPr>
        <w:t>DIGNITY AND RESPECT</w:t>
      </w:r>
      <w:bookmarkEnd w:id="60"/>
      <w:bookmarkEnd w:id="61"/>
    </w:p>
    <w:p w14:paraId="69EA0F9E" w14:textId="1BCD55EA" w:rsidR="001B6B45" w:rsidRPr="009A4EC2" w:rsidRDefault="001B6B45" w:rsidP="00D85C79">
      <w:pPr>
        <w:pStyle w:val="ListParagraph"/>
        <w:numPr>
          <w:ilvl w:val="0"/>
          <w:numId w:val="93"/>
        </w:numPr>
        <w:rPr>
          <w:rFonts w:eastAsiaTheme="majorEastAsia" w:cs="Gill Sans"/>
          <w:color w:val="000000" w:themeColor="text1"/>
          <w:sz w:val="20"/>
          <w:szCs w:val="21"/>
          <w:highlight w:val="yellow"/>
        </w:rPr>
      </w:pPr>
      <w:r w:rsidRPr="009A4EC2">
        <w:rPr>
          <w:rFonts w:eastAsiaTheme="majorEastAsia" w:cs="Gill Sans" w:hint="cs"/>
          <w:b/>
          <w:bCs/>
          <w:color w:val="000000" w:themeColor="text1"/>
          <w:sz w:val="20"/>
          <w:szCs w:val="21"/>
          <w:highlight w:val="yellow"/>
        </w:rPr>
        <w:t>Dignity</w:t>
      </w:r>
      <w:r w:rsidRPr="009A4EC2">
        <w:rPr>
          <w:rFonts w:eastAsiaTheme="majorEastAsia" w:cs="Gill Sans" w:hint="cs"/>
          <w:color w:val="000000" w:themeColor="text1"/>
          <w:sz w:val="20"/>
          <w:szCs w:val="21"/>
          <w:highlight w:val="yellow"/>
        </w:rPr>
        <w:t xml:space="preserve"> - to be treated with esteem, honor, politeness, or honesty, to be addressed in a manner that is not patronizing, condescending, or demeaning, to be treated as an equal; to be treated the way you would want to be treated.</w:t>
      </w:r>
    </w:p>
    <w:p w14:paraId="2F5C6E24" w14:textId="5BB60831" w:rsidR="001B6B45" w:rsidRPr="009A4EC2" w:rsidRDefault="001B6B45" w:rsidP="00D85C79">
      <w:pPr>
        <w:pStyle w:val="ListParagraph"/>
        <w:numPr>
          <w:ilvl w:val="0"/>
          <w:numId w:val="68"/>
        </w:numPr>
        <w:rPr>
          <w:rFonts w:cs="Gill Sans"/>
          <w:color w:val="000000" w:themeColor="text1"/>
          <w:sz w:val="20"/>
          <w:szCs w:val="21"/>
          <w:highlight w:val="yellow"/>
        </w:rPr>
      </w:pPr>
      <w:r w:rsidRPr="009A4EC2">
        <w:rPr>
          <w:rFonts w:eastAsiaTheme="majorEastAsia" w:cs="Gill Sans" w:hint="cs"/>
          <w:b/>
          <w:bCs/>
          <w:color w:val="000000" w:themeColor="text1"/>
          <w:sz w:val="20"/>
          <w:szCs w:val="21"/>
          <w:highlight w:val="yellow"/>
        </w:rPr>
        <w:t>Respect</w:t>
      </w:r>
      <w:r w:rsidRPr="009A4EC2">
        <w:rPr>
          <w:rFonts w:eastAsiaTheme="majorEastAsia" w:cs="Gill Sans" w:hint="cs"/>
          <w:color w:val="000000" w:themeColor="text1"/>
          <w:sz w:val="20"/>
          <w:szCs w:val="21"/>
          <w:highlight w:val="yellow"/>
        </w:rPr>
        <w:t xml:space="preserve"> - to show differential regard for; to be treated with esteem, concern, consideration, or appreciation, to protect the individual’s privacy, to be sensitive to cultural differences; to allow the individual to make choices.</w:t>
      </w:r>
    </w:p>
    <w:p w14:paraId="14A2725F" w14:textId="77777777" w:rsidR="005859FD" w:rsidRPr="00335B24" w:rsidRDefault="005859FD" w:rsidP="00101244">
      <w:pPr>
        <w:contextualSpacing/>
        <w:rPr>
          <w:rStyle w:val="Heading2Char"/>
          <w:color w:val="4472C4" w:themeColor="accent1"/>
          <w:sz w:val="21"/>
          <w:szCs w:val="22"/>
        </w:rPr>
      </w:pPr>
      <w:bookmarkStart w:id="62" w:name="_Toc47863025"/>
      <w:bookmarkStart w:id="63" w:name="_Toc47874481"/>
    </w:p>
    <w:p w14:paraId="6BD9AB4F" w14:textId="7048B524" w:rsidR="001F7E2F" w:rsidRPr="001F27B6" w:rsidRDefault="00D21EEF" w:rsidP="00101244">
      <w:pPr>
        <w:contextualSpacing/>
        <w:rPr>
          <w:rStyle w:val="Heading2Char"/>
          <w:b/>
          <w:bCs/>
          <w:color w:val="4472C4" w:themeColor="accent1"/>
          <w:sz w:val="21"/>
          <w:szCs w:val="22"/>
          <w:u w:val="none"/>
        </w:rPr>
      </w:pPr>
      <w:r w:rsidRPr="001F27B6">
        <w:rPr>
          <w:rStyle w:val="Heading2Char"/>
          <w:rFonts w:hint="cs"/>
          <w:b/>
          <w:bCs/>
          <w:color w:val="4472C4" w:themeColor="accent1"/>
          <w:sz w:val="21"/>
          <w:szCs w:val="22"/>
          <w:u w:val="none"/>
        </w:rPr>
        <w:t>ABUSE</w:t>
      </w:r>
      <w:bookmarkEnd w:id="62"/>
      <w:bookmarkEnd w:id="63"/>
    </w:p>
    <w:p w14:paraId="4DE90202" w14:textId="3D594925" w:rsidR="001B6B45" w:rsidRPr="009A4EC2" w:rsidRDefault="001B6B45" w:rsidP="00101244">
      <w:pPr>
        <w:ind w:left="720"/>
        <w:contextualSpacing/>
        <w:rPr>
          <w:rStyle w:val="Heading2Char"/>
          <w:sz w:val="20"/>
          <w:szCs w:val="20"/>
          <w:u w:val="none"/>
        </w:rPr>
      </w:pPr>
      <w:bookmarkStart w:id="64" w:name="_Toc47863026"/>
      <w:bookmarkStart w:id="65" w:name="_Toc47874482"/>
      <w:r w:rsidRPr="009A4EC2">
        <w:rPr>
          <w:rStyle w:val="Heading2Char"/>
          <w:rFonts w:hint="cs"/>
          <w:b/>
          <w:bCs/>
          <w:sz w:val="20"/>
          <w:szCs w:val="20"/>
          <w:highlight w:val="yellow"/>
          <w:u w:val="none"/>
        </w:rPr>
        <w:t>Class 1.</w:t>
      </w:r>
      <w:r w:rsidRPr="009A4EC2">
        <w:rPr>
          <w:rStyle w:val="Heading2Char"/>
          <w:rFonts w:hint="cs"/>
          <w:sz w:val="20"/>
          <w:szCs w:val="20"/>
          <w:highlight w:val="yellow"/>
          <w:u w:val="none"/>
        </w:rPr>
        <w:t xml:space="preserve"> Non accidental act or provocation of another to act b </w:t>
      </w:r>
      <w:proofErr w:type="spellStart"/>
      <w:r w:rsidRPr="009A4EC2">
        <w:rPr>
          <w:rStyle w:val="Heading2Char"/>
          <w:rFonts w:hint="cs"/>
          <w:sz w:val="20"/>
          <w:szCs w:val="20"/>
          <w:highlight w:val="yellow"/>
          <w:u w:val="none"/>
        </w:rPr>
        <w:t>yan</w:t>
      </w:r>
      <w:proofErr w:type="spellEnd"/>
      <w:r w:rsidRPr="009A4EC2">
        <w:rPr>
          <w:rStyle w:val="Heading2Char"/>
          <w:rFonts w:hint="cs"/>
          <w:sz w:val="20"/>
          <w:szCs w:val="20"/>
          <w:highlight w:val="yellow"/>
          <w:u w:val="none"/>
        </w:rPr>
        <w:t xml:space="preserve"> employee, volunteer, agent of the provider that caused or contributed to the death, sexual abuse of, or serious physical harm to a recipient.</w:t>
      </w:r>
      <w:bookmarkEnd w:id="64"/>
      <w:bookmarkEnd w:id="65"/>
    </w:p>
    <w:p w14:paraId="175BC478" w14:textId="42F55F7D" w:rsidR="001B6B45" w:rsidRPr="00335B24" w:rsidRDefault="001B6B45" w:rsidP="00101244">
      <w:pPr>
        <w:ind w:left="720"/>
        <w:contextualSpacing/>
        <w:rPr>
          <w:rFonts w:eastAsiaTheme="majorEastAsia" w:cs="Gill Sans"/>
          <w:color w:val="000000" w:themeColor="text1"/>
          <w:sz w:val="20"/>
          <w:szCs w:val="21"/>
        </w:rPr>
      </w:pPr>
      <w:bookmarkStart w:id="66" w:name="_Toc47863027"/>
      <w:bookmarkStart w:id="67" w:name="_Toc47874483"/>
      <w:r w:rsidRPr="009A4EC2">
        <w:rPr>
          <w:rStyle w:val="Heading2Char"/>
          <w:rFonts w:hint="cs"/>
          <w:b/>
          <w:bCs/>
          <w:sz w:val="20"/>
          <w:szCs w:val="20"/>
          <w:u w:val="none"/>
        </w:rPr>
        <w:t>Class II.</w:t>
      </w:r>
      <w:bookmarkEnd w:id="66"/>
      <w:bookmarkEnd w:id="67"/>
      <w:r w:rsidRPr="009A4EC2">
        <w:rPr>
          <w:rStyle w:val="Heading2Char"/>
          <w:rFonts w:hint="cs"/>
          <w:sz w:val="20"/>
          <w:szCs w:val="20"/>
          <w:u w:val="none"/>
        </w:rPr>
        <w:t xml:space="preserve"> </w:t>
      </w:r>
      <w:r w:rsidRPr="009A4EC2">
        <w:rPr>
          <w:rFonts w:eastAsiaTheme="majorEastAsia" w:cs="Gill Sans" w:hint="cs"/>
          <w:color w:val="000000" w:themeColor="text1"/>
          <w:sz w:val="20"/>
          <w:szCs w:val="21"/>
        </w:rPr>
        <w:t>Non accidental act or provocation of another to act by an employee, volunteer</w:t>
      </w:r>
      <w:r w:rsidRPr="00335B24">
        <w:rPr>
          <w:rFonts w:eastAsiaTheme="majorEastAsia" w:cs="Gill Sans" w:hint="cs"/>
          <w:color w:val="000000" w:themeColor="text1"/>
          <w:sz w:val="20"/>
          <w:szCs w:val="21"/>
        </w:rPr>
        <w:t xml:space="preserve">, agent, or provider that caused or contributed to </w:t>
      </w:r>
      <w:r w:rsidR="007770D4" w:rsidRPr="00335B24">
        <w:rPr>
          <w:rFonts w:eastAsiaTheme="majorEastAsia" w:cs="Gill Sans" w:hint="cs"/>
          <w:color w:val="000000" w:themeColor="text1"/>
          <w:sz w:val="20"/>
          <w:szCs w:val="21"/>
        </w:rPr>
        <w:t>non-physical</w:t>
      </w:r>
      <w:r w:rsidRPr="00335B24">
        <w:rPr>
          <w:rFonts w:eastAsiaTheme="majorEastAsia" w:cs="Gill Sans" w:hint="cs"/>
          <w:color w:val="000000" w:themeColor="text1"/>
          <w:sz w:val="20"/>
          <w:szCs w:val="21"/>
        </w:rPr>
        <w:t xml:space="preserve"> serious harm to a recipient. </w:t>
      </w:r>
    </w:p>
    <w:p w14:paraId="1DCA5CCC" w14:textId="77777777" w:rsidR="001B6B45" w:rsidRPr="00335B24" w:rsidRDefault="001B6B45" w:rsidP="00D85C79">
      <w:pPr>
        <w:pStyle w:val="ListParagraph"/>
        <w:numPr>
          <w:ilvl w:val="0"/>
          <w:numId w:val="67"/>
        </w:numPr>
        <w:rPr>
          <w:rFonts w:eastAsiaTheme="majorEastAsia" w:cs="Gill Sans"/>
          <w:color w:val="000000" w:themeColor="text1"/>
          <w:sz w:val="20"/>
          <w:szCs w:val="21"/>
        </w:rPr>
      </w:pPr>
      <w:r w:rsidRPr="00335B24">
        <w:rPr>
          <w:rFonts w:eastAsiaTheme="majorEastAsia" w:cs="Gill Sans" w:hint="cs"/>
          <w:color w:val="000000" w:themeColor="text1"/>
          <w:sz w:val="20"/>
          <w:szCs w:val="21"/>
        </w:rPr>
        <w:t xml:space="preserve">The use of unreasonable force on a recipient with or without apparent harm </w:t>
      </w:r>
    </w:p>
    <w:p w14:paraId="2DC11DBA" w14:textId="2FAD134E" w:rsidR="001B6B45" w:rsidRPr="00335B24" w:rsidRDefault="001B6B45" w:rsidP="00D85C79">
      <w:pPr>
        <w:pStyle w:val="ListParagraph"/>
        <w:numPr>
          <w:ilvl w:val="0"/>
          <w:numId w:val="67"/>
        </w:numPr>
        <w:rPr>
          <w:rFonts w:eastAsiaTheme="majorEastAsia" w:cs="Gill Sans"/>
          <w:color w:val="000000" w:themeColor="text1"/>
          <w:sz w:val="20"/>
          <w:szCs w:val="21"/>
        </w:rPr>
      </w:pPr>
      <w:r w:rsidRPr="00335B24">
        <w:rPr>
          <w:rFonts w:eastAsiaTheme="majorEastAsia" w:cs="Gill Sans" w:hint="cs"/>
          <w:color w:val="000000" w:themeColor="text1"/>
          <w:sz w:val="20"/>
          <w:szCs w:val="21"/>
        </w:rPr>
        <w:t>Causes emotional harm</w:t>
      </w:r>
    </w:p>
    <w:p w14:paraId="41D551BA" w14:textId="77777777" w:rsidR="001B6B45" w:rsidRPr="00335B24" w:rsidRDefault="001B6B45" w:rsidP="00D85C79">
      <w:pPr>
        <w:pStyle w:val="ListParagraph"/>
        <w:numPr>
          <w:ilvl w:val="0"/>
          <w:numId w:val="67"/>
        </w:numPr>
        <w:rPr>
          <w:rFonts w:eastAsiaTheme="majorEastAsia" w:cs="Gill Sans"/>
          <w:color w:val="000000" w:themeColor="text1"/>
          <w:sz w:val="20"/>
          <w:szCs w:val="21"/>
        </w:rPr>
      </w:pPr>
      <w:r w:rsidRPr="00335B24">
        <w:rPr>
          <w:rFonts w:eastAsiaTheme="majorEastAsia" w:cs="Gill Sans" w:hint="cs"/>
          <w:color w:val="000000" w:themeColor="text1"/>
          <w:sz w:val="20"/>
          <w:szCs w:val="21"/>
        </w:rPr>
        <w:t>An action taken on behalf of a recipient by a provider who assumes the recipient is incompetent despite the fact that a guardian has not been appointed that results in substantial economic, material, or emotional harm</w:t>
      </w:r>
    </w:p>
    <w:p w14:paraId="36E7D398" w14:textId="762DCBD4" w:rsidR="001B6B45" w:rsidRPr="009A4EC2" w:rsidRDefault="001B6B45" w:rsidP="00D85C79">
      <w:pPr>
        <w:pStyle w:val="ListParagraph"/>
        <w:numPr>
          <w:ilvl w:val="0"/>
          <w:numId w:val="67"/>
        </w:numPr>
        <w:rPr>
          <w:rStyle w:val="Heading2Char"/>
          <w:sz w:val="20"/>
          <w:szCs w:val="20"/>
          <w:highlight w:val="yellow"/>
        </w:rPr>
      </w:pPr>
      <w:r w:rsidRPr="009A4EC2">
        <w:rPr>
          <w:rFonts w:eastAsiaTheme="majorEastAsia" w:cs="Gill Sans" w:hint="cs"/>
          <w:color w:val="000000" w:themeColor="text1"/>
          <w:sz w:val="20"/>
          <w:szCs w:val="21"/>
          <w:highlight w:val="yellow"/>
        </w:rPr>
        <w:t>Exploitation of a recipient</w:t>
      </w:r>
    </w:p>
    <w:p w14:paraId="7D3C0874" w14:textId="0693CCFB" w:rsidR="001B6B45" w:rsidRPr="00335B24" w:rsidRDefault="001B6B45" w:rsidP="00101244">
      <w:pPr>
        <w:ind w:left="720"/>
        <w:contextualSpacing/>
        <w:rPr>
          <w:rStyle w:val="Heading2Char"/>
          <w:sz w:val="20"/>
          <w:szCs w:val="20"/>
        </w:rPr>
      </w:pPr>
      <w:bookmarkStart w:id="68" w:name="_Toc47863028"/>
      <w:bookmarkStart w:id="69" w:name="_Toc47874484"/>
      <w:r w:rsidRPr="009A4EC2">
        <w:rPr>
          <w:rStyle w:val="Heading2Char"/>
          <w:rFonts w:hint="cs"/>
          <w:b/>
          <w:bCs/>
          <w:sz w:val="20"/>
          <w:szCs w:val="20"/>
          <w:highlight w:val="yellow"/>
        </w:rPr>
        <w:lastRenderedPageBreak/>
        <w:t>Class III.</w:t>
      </w:r>
      <w:bookmarkEnd w:id="68"/>
      <w:bookmarkEnd w:id="69"/>
      <w:r w:rsidRPr="009A4EC2">
        <w:rPr>
          <w:rFonts w:eastAsiaTheme="majorEastAsia" w:cs="Gill Sans" w:hint="cs"/>
          <w:color w:val="000000" w:themeColor="text1"/>
          <w:sz w:val="20"/>
          <w:szCs w:val="21"/>
          <w:highlight w:val="yellow"/>
        </w:rPr>
        <w:t xml:space="preserve"> The use of language or other means of communication by an employee, volunteer, agent of a provider to degrade, threaten, or sexually harass a recipient.</w:t>
      </w:r>
    </w:p>
    <w:p w14:paraId="7F66BB0F" w14:textId="77777777" w:rsidR="005859FD" w:rsidRPr="00335B24" w:rsidRDefault="005859FD" w:rsidP="00101244">
      <w:pPr>
        <w:contextualSpacing/>
        <w:rPr>
          <w:rStyle w:val="Heading2Char"/>
          <w:color w:val="4472C4" w:themeColor="accent1"/>
          <w:sz w:val="21"/>
          <w:szCs w:val="22"/>
        </w:rPr>
      </w:pPr>
      <w:bookmarkStart w:id="70" w:name="_Toc47863029"/>
      <w:bookmarkStart w:id="71" w:name="_Toc47874485"/>
    </w:p>
    <w:p w14:paraId="070D0150" w14:textId="58DBB2C9" w:rsidR="001B6B45" w:rsidRPr="00335B24" w:rsidRDefault="00D21EEF" w:rsidP="00AF5471">
      <w:pPr>
        <w:pStyle w:val="Heading3"/>
        <w:rPr>
          <w:rStyle w:val="Heading2Char"/>
          <w:bCs w:val="0"/>
          <w:color w:val="4D78C7" w:themeColor="accent1" w:themeTint="F2"/>
          <w:sz w:val="21"/>
          <w:szCs w:val="22"/>
        </w:rPr>
      </w:pPr>
      <w:r w:rsidRPr="00335B24">
        <w:rPr>
          <w:rStyle w:val="Heading2Char"/>
          <w:rFonts w:hint="cs"/>
          <w:bCs w:val="0"/>
          <w:color w:val="4D78C7" w:themeColor="accent1" w:themeTint="F2"/>
          <w:sz w:val="21"/>
          <w:szCs w:val="22"/>
        </w:rPr>
        <w:t>NEGLECT</w:t>
      </w:r>
      <w:bookmarkEnd w:id="70"/>
      <w:bookmarkEnd w:id="71"/>
    </w:p>
    <w:p w14:paraId="1832D61A" w14:textId="77777777" w:rsidR="00D918FD" w:rsidRPr="00335B24" w:rsidRDefault="00D918FD" w:rsidP="00101244">
      <w:pPr>
        <w:ind w:left="720"/>
        <w:contextualSpacing/>
        <w:rPr>
          <w:rFonts w:eastAsiaTheme="majorEastAsia" w:cs="Gill Sans"/>
          <w:color w:val="000000" w:themeColor="text1"/>
          <w:sz w:val="20"/>
          <w:szCs w:val="21"/>
        </w:rPr>
      </w:pPr>
    </w:p>
    <w:p w14:paraId="33B124EF" w14:textId="1E0746C6" w:rsidR="001B6B45" w:rsidRPr="00335B24" w:rsidRDefault="001B6B45" w:rsidP="00101244">
      <w:pPr>
        <w:ind w:left="720"/>
        <w:contextualSpacing/>
        <w:rPr>
          <w:rFonts w:eastAsiaTheme="majorEastAsia" w:cs="Gill Sans"/>
          <w:color w:val="000000" w:themeColor="text1"/>
          <w:sz w:val="20"/>
          <w:szCs w:val="21"/>
        </w:rPr>
      </w:pPr>
      <w:r w:rsidRPr="00335B24">
        <w:rPr>
          <w:rFonts w:eastAsiaTheme="majorEastAsia" w:cs="Gill Sans" w:hint="cs"/>
          <w:b/>
          <w:bCs/>
          <w:color w:val="000000" w:themeColor="text1"/>
          <w:sz w:val="20"/>
          <w:szCs w:val="21"/>
        </w:rPr>
        <w:t>Class I.</w:t>
      </w:r>
      <w:r w:rsidRPr="00335B24">
        <w:rPr>
          <w:rFonts w:eastAsiaTheme="majorEastAsia" w:cs="Gill Sans" w:hint="cs"/>
          <w:color w:val="000000" w:themeColor="text1"/>
          <w:sz w:val="20"/>
          <w:szCs w:val="21"/>
        </w:rPr>
        <w:t xml:space="preserve"> The act of commission or omission by an employee, volunteer, agent of the provider that results from the noncompliance of a standard of care or treatment required by law and/or policies, guidelines, written directives, procedures, or individual plan of service and causes or contributes to the death, sexual abuse if, or serious physical harm to a recipient.  Or the failure to report apparent or suspected harm of a recipient.</w:t>
      </w:r>
    </w:p>
    <w:p w14:paraId="49D8FEE3" w14:textId="406401D4" w:rsidR="001B6B45" w:rsidRPr="00335B24" w:rsidRDefault="001B6B45" w:rsidP="00101244">
      <w:pPr>
        <w:ind w:left="720"/>
        <w:contextualSpacing/>
        <w:rPr>
          <w:rFonts w:eastAsiaTheme="majorEastAsia" w:cs="Gill Sans"/>
          <w:color w:val="000000" w:themeColor="text1"/>
          <w:sz w:val="20"/>
          <w:szCs w:val="21"/>
        </w:rPr>
      </w:pPr>
      <w:r w:rsidRPr="00335B24">
        <w:rPr>
          <w:rFonts w:eastAsiaTheme="majorEastAsia" w:cs="Gill Sans" w:hint="cs"/>
          <w:b/>
          <w:bCs/>
          <w:color w:val="000000" w:themeColor="text1"/>
          <w:sz w:val="20"/>
          <w:szCs w:val="21"/>
        </w:rPr>
        <w:t>Class II.</w:t>
      </w:r>
      <w:r w:rsidRPr="00335B24">
        <w:rPr>
          <w:rFonts w:eastAsiaTheme="majorEastAsia" w:cs="Gill Sans" w:hint="cs"/>
          <w:color w:val="000000" w:themeColor="text1"/>
          <w:sz w:val="20"/>
          <w:szCs w:val="21"/>
        </w:rPr>
        <w:t xml:space="preserve"> The act of commission or omission by an employee, volunteer, agent of the provider that results from the noncompliance of a standard of care or treatment required by law and/or policies, guidelines, written directives, procedures, or individual plan of service and causes or contributes to the </w:t>
      </w:r>
      <w:r w:rsidR="007770D4" w:rsidRPr="00335B24">
        <w:rPr>
          <w:rFonts w:eastAsiaTheme="majorEastAsia" w:cs="Gill Sans" w:hint="cs"/>
          <w:color w:val="000000" w:themeColor="text1"/>
          <w:sz w:val="20"/>
          <w:szCs w:val="21"/>
        </w:rPr>
        <w:t>non-serious</w:t>
      </w:r>
      <w:r w:rsidRPr="00335B24">
        <w:rPr>
          <w:rFonts w:eastAsiaTheme="majorEastAsia" w:cs="Gill Sans" w:hint="cs"/>
          <w:color w:val="000000" w:themeColor="text1"/>
          <w:sz w:val="20"/>
          <w:szCs w:val="21"/>
        </w:rPr>
        <w:t xml:space="preserve"> physical or emotional harm to a recipient.  Or the failure to report apparent or suspected harm of a recipient.</w:t>
      </w:r>
    </w:p>
    <w:p w14:paraId="64A00873" w14:textId="5B1EB8CA" w:rsidR="001B6B45" w:rsidRPr="00335B24" w:rsidRDefault="001B6B45" w:rsidP="00101244">
      <w:pPr>
        <w:ind w:left="720"/>
        <w:contextualSpacing/>
        <w:rPr>
          <w:rFonts w:eastAsiaTheme="majorEastAsia" w:cs="Gill Sans"/>
          <w:color w:val="000000" w:themeColor="text1"/>
          <w:sz w:val="20"/>
          <w:szCs w:val="21"/>
        </w:rPr>
      </w:pPr>
      <w:r w:rsidRPr="00335B24">
        <w:rPr>
          <w:rFonts w:eastAsiaTheme="majorEastAsia" w:cs="Gill Sans" w:hint="cs"/>
          <w:b/>
          <w:bCs/>
          <w:color w:val="000000" w:themeColor="text1"/>
          <w:sz w:val="20"/>
          <w:szCs w:val="21"/>
        </w:rPr>
        <w:t>Class III.</w:t>
      </w:r>
      <w:r w:rsidRPr="00335B24">
        <w:rPr>
          <w:rFonts w:eastAsiaTheme="majorEastAsia" w:cs="Gill Sans" w:hint="cs"/>
          <w:color w:val="000000" w:themeColor="text1"/>
          <w:sz w:val="20"/>
          <w:szCs w:val="21"/>
        </w:rPr>
        <w:t xml:space="preserve"> The act of commission or omission by an employee, volunteer, agent of the provider that results from the noncompliance of a standard of care or treatment required by law and/or policies, guidelines, written directives, procedures, or individual plan of service that either placed or could have placed the recipient at risk of harm or sexual abuse or the failure to report apparent or suspected harm. </w:t>
      </w:r>
    </w:p>
    <w:p w14:paraId="76A01AC7" w14:textId="77777777" w:rsidR="001B6B45" w:rsidRPr="00335B24" w:rsidRDefault="001B6B45" w:rsidP="00101244">
      <w:pPr>
        <w:contextualSpacing/>
        <w:rPr>
          <w:rStyle w:val="Heading2Char"/>
          <w:sz w:val="28"/>
        </w:rPr>
      </w:pPr>
    </w:p>
    <w:p w14:paraId="08B51D62" w14:textId="0EE72CFC" w:rsidR="001B6B45" w:rsidRPr="009A4EC2" w:rsidRDefault="00D21EEF" w:rsidP="00AF5471">
      <w:pPr>
        <w:pStyle w:val="Heading3"/>
        <w:rPr>
          <w:rStyle w:val="Heading2Char"/>
          <w:bCs w:val="0"/>
          <w:color w:val="4D78C7" w:themeColor="accent1" w:themeTint="F2"/>
          <w:sz w:val="21"/>
          <w:szCs w:val="22"/>
          <w:highlight w:val="yellow"/>
          <w:u w:val="none"/>
        </w:rPr>
      </w:pPr>
      <w:bookmarkStart w:id="72" w:name="_Toc47863030"/>
      <w:bookmarkStart w:id="73" w:name="_Toc47874486"/>
      <w:r w:rsidRPr="009A4EC2">
        <w:rPr>
          <w:rStyle w:val="Heading2Char"/>
          <w:rFonts w:hint="cs"/>
          <w:bCs w:val="0"/>
          <w:color w:val="4D78C7" w:themeColor="accent1" w:themeTint="F2"/>
          <w:sz w:val="21"/>
          <w:szCs w:val="22"/>
          <w:highlight w:val="yellow"/>
          <w:u w:val="none"/>
        </w:rPr>
        <w:t>REPORTING ABUSE &amp; NEGLECT</w:t>
      </w:r>
      <w:bookmarkEnd w:id="72"/>
      <w:bookmarkEnd w:id="73"/>
    </w:p>
    <w:p w14:paraId="0E8BDE7E" w14:textId="30E90E49" w:rsidR="001B6B45" w:rsidRPr="009A4EC2" w:rsidRDefault="001B6B45" w:rsidP="00101244">
      <w:pPr>
        <w:ind w:left="720"/>
        <w:contextualSpacing/>
        <w:rPr>
          <w:rStyle w:val="Heading2Char"/>
          <w:sz w:val="20"/>
          <w:szCs w:val="20"/>
          <w:highlight w:val="yellow"/>
          <w:u w:val="none"/>
        </w:rPr>
      </w:pPr>
      <w:bookmarkStart w:id="74" w:name="_Toc47863031"/>
      <w:bookmarkStart w:id="75" w:name="_Toc47874487"/>
      <w:r w:rsidRPr="009A4EC2">
        <w:rPr>
          <w:rStyle w:val="Heading2Char"/>
          <w:rFonts w:hint="cs"/>
          <w:sz w:val="20"/>
          <w:szCs w:val="20"/>
          <w:highlight w:val="yellow"/>
          <w:u w:val="none"/>
        </w:rPr>
        <w:t>When you see or hear about a recipient being abused or neglected, it is important that you take action</w:t>
      </w:r>
      <w:bookmarkEnd w:id="74"/>
      <w:bookmarkEnd w:id="75"/>
    </w:p>
    <w:p w14:paraId="78DA5B99" w14:textId="43921668" w:rsidR="001B6B45" w:rsidRPr="009A4EC2" w:rsidRDefault="001B6B45" w:rsidP="00101244">
      <w:pPr>
        <w:ind w:left="720"/>
        <w:contextualSpacing/>
        <w:rPr>
          <w:rStyle w:val="Heading2Char"/>
          <w:sz w:val="20"/>
          <w:szCs w:val="20"/>
          <w:highlight w:val="yellow"/>
          <w:u w:val="none"/>
        </w:rPr>
      </w:pPr>
      <w:bookmarkStart w:id="76" w:name="_Toc47863032"/>
      <w:bookmarkStart w:id="77" w:name="_Toc47874488"/>
      <w:r w:rsidRPr="009A4EC2">
        <w:rPr>
          <w:rStyle w:val="Heading2Char"/>
          <w:rFonts w:hint="cs"/>
          <w:sz w:val="20"/>
          <w:szCs w:val="20"/>
          <w:highlight w:val="yellow"/>
          <w:u w:val="none"/>
        </w:rPr>
        <w:t>quickly.</w:t>
      </w:r>
      <w:bookmarkEnd w:id="76"/>
      <w:bookmarkEnd w:id="77"/>
    </w:p>
    <w:p w14:paraId="6BF8E82D" w14:textId="77777777" w:rsidR="001B6B45" w:rsidRPr="009A4EC2" w:rsidRDefault="001B6B45" w:rsidP="00101244">
      <w:pPr>
        <w:ind w:left="720"/>
        <w:contextualSpacing/>
        <w:rPr>
          <w:rStyle w:val="Heading2Char"/>
          <w:sz w:val="20"/>
          <w:szCs w:val="20"/>
          <w:highlight w:val="yellow"/>
          <w:u w:val="none"/>
        </w:rPr>
      </w:pPr>
      <w:bookmarkStart w:id="78" w:name="_Toc47863033"/>
      <w:bookmarkStart w:id="79" w:name="_Toc47874489"/>
      <w:r w:rsidRPr="009A4EC2">
        <w:rPr>
          <w:rStyle w:val="Heading2Char"/>
          <w:rFonts w:hint="cs"/>
          <w:sz w:val="20"/>
          <w:szCs w:val="20"/>
          <w:highlight w:val="yellow"/>
          <w:u w:val="none"/>
        </w:rPr>
        <w:t>Protecting the recipient is your primary responsibility. The failure to report abuse or neglect will result</w:t>
      </w:r>
      <w:bookmarkEnd w:id="78"/>
      <w:bookmarkEnd w:id="79"/>
    </w:p>
    <w:p w14:paraId="0046ABD6" w14:textId="56725BF0" w:rsidR="001B6B45" w:rsidRPr="009A4EC2" w:rsidRDefault="001B6B45" w:rsidP="00101244">
      <w:pPr>
        <w:ind w:left="720"/>
        <w:contextualSpacing/>
        <w:rPr>
          <w:rStyle w:val="Heading2Char"/>
          <w:sz w:val="20"/>
          <w:szCs w:val="20"/>
          <w:highlight w:val="yellow"/>
          <w:u w:val="none"/>
        </w:rPr>
      </w:pPr>
      <w:bookmarkStart w:id="80" w:name="_Toc47863034"/>
      <w:bookmarkStart w:id="81" w:name="_Toc47874490"/>
      <w:r w:rsidRPr="009A4EC2">
        <w:rPr>
          <w:rStyle w:val="Heading2Char"/>
          <w:rFonts w:hint="cs"/>
          <w:sz w:val="20"/>
          <w:szCs w:val="20"/>
          <w:highlight w:val="yellow"/>
          <w:u w:val="none"/>
        </w:rPr>
        <w:t>in your being charged with neglect as well.</w:t>
      </w:r>
      <w:bookmarkEnd w:id="80"/>
      <w:bookmarkEnd w:id="81"/>
    </w:p>
    <w:p w14:paraId="323AEBA3" w14:textId="77777777" w:rsidR="001B6B45" w:rsidRPr="009A4EC2" w:rsidRDefault="001B6B45" w:rsidP="00101244">
      <w:pPr>
        <w:ind w:left="720"/>
        <w:contextualSpacing/>
        <w:rPr>
          <w:rStyle w:val="Heading2Char"/>
          <w:sz w:val="20"/>
          <w:szCs w:val="20"/>
          <w:highlight w:val="yellow"/>
          <w:u w:val="none"/>
        </w:rPr>
      </w:pPr>
      <w:bookmarkStart w:id="82" w:name="_Toc47863035"/>
      <w:bookmarkStart w:id="83" w:name="_Toc47874491"/>
      <w:r w:rsidRPr="009A4EC2">
        <w:rPr>
          <w:rStyle w:val="Heading2Char"/>
          <w:rFonts w:hint="cs"/>
          <w:sz w:val="20"/>
          <w:szCs w:val="20"/>
          <w:highlight w:val="yellow"/>
          <w:u w:val="none"/>
        </w:rPr>
        <w:t>All violations must be verbally reported immediately and followed up by a written report within 24</w:t>
      </w:r>
      <w:bookmarkEnd w:id="82"/>
      <w:bookmarkEnd w:id="83"/>
    </w:p>
    <w:p w14:paraId="60F9DB42" w14:textId="196E9D37" w:rsidR="001B6B45" w:rsidRPr="00A959A2" w:rsidRDefault="001B6B45" w:rsidP="00101244">
      <w:pPr>
        <w:ind w:left="720"/>
        <w:contextualSpacing/>
        <w:rPr>
          <w:rStyle w:val="Heading2Char"/>
          <w:sz w:val="20"/>
          <w:szCs w:val="20"/>
          <w:u w:val="none"/>
        </w:rPr>
      </w:pPr>
      <w:bookmarkStart w:id="84" w:name="_Toc47863036"/>
      <w:bookmarkStart w:id="85" w:name="_Toc47874492"/>
      <w:r w:rsidRPr="009A4EC2">
        <w:rPr>
          <w:rStyle w:val="Heading2Char"/>
          <w:rFonts w:hint="cs"/>
          <w:sz w:val="20"/>
          <w:szCs w:val="20"/>
          <w:highlight w:val="yellow"/>
          <w:u w:val="none"/>
        </w:rPr>
        <w:t>hours or at the end of your shift.</w:t>
      </w:r>
      <w:bookmarkEnd w:id="84"/>
      <w:bookmarkEnd w:id="85"/>
    </w:p>
    <w:p w14:paraId="125D389E" w14:textId="77777777" w:rsidR="001B6B45" w:rsidRPr="00A959A2" w:rsidRDefault="001B6B45" w:rsidP="00101244">
      <w:pPr>
        <w:contextualSpacing/>
        <w:rPr>
          <w:rStyle w:val="Heading2Char"/>
          <w:sz w:val="28"/>
          <w:u w:val="none"/>
        </w:rPr>
      </w:pPr>
    </w:p>
    <w:p w14:paraId="024350D9" w14:textId="330F3FDF" w:rsidR="001B6B45" w:rsidRPr="001F27B6" w:rsidRDefault="00D21EEF" w:rsidP="00101244">
      <w:pPr>
        <w:contextualSpacing/>
        <w:rPr>
          <w:rStyle w:val="Heading2Char"/>
          <w:b/>
          <w:bCs/>
          <w:color w:val="4472C4" w:themeColor="accent1"/>
          <w:sz w:val="21"/>
          <w:szCs w:val="22"/>
          <w:u w:val="none"/>
        </w:rPr>
      </w:pPr>
      <w:bookmarkStart w:id="86" w:name="_Toc47863037"/>
      <w:bookmarkStart w:id="87" w:name="_Toc47874493"/>
      <w:r w:rsidRPr="001F27B6">
        <w:rPr>
          <w:rStyle w:val="Heading2Char"/>
          <w:rFonts w:hint="cs"/>
          <w:b/>
          <w:bCs/>
          <w:color w:val="4472C4" w:themeColor="accent1"/>
          <w:sz w:val="21"/>
          <w:szCs w:val="22"/>
          <w:u w:val="none"/>
        </w:rPr>
        <w:t>WHISTLEBLOWER’S PROTECTION ACT</w:t>
      </w:r>
      <w:bookmarkEnd w:id="86"/>
      <w:bookmarkEnd w:id="87"/>
    </w:p>
    <w:p w14:paraId="2A1ACAAD" w14:textId="4DF77862" w:rsidR="001B6B45" w:rsidRPr="00A959A2" w:rsidRDefault="001B6B45" w:rsidP="00101244">
      <w:pPr>
        <w:ind w:left="720"/>
        <w:contextualSpacing/>
        <w:rPr>
          <w:rStyle w:val="Heading2Char"/>
          <w:sz w:val="20"/>
          <w:szCs w:val="20"/>
          <w:u w:val="none"/>
        </w:rPr>
      </w:pPr>
      <w:bookmarkStart w:id="88" w:name="_Toc47863038"/>
      <w:bookmarkStart w:id="89" w:name="_Toc47874494"/>
      <w:r w:rsidRPr="00A959A2">
        <w:rPr>
          <w:rStyle w:val="Heading2Char"/>
          <w:rFonts w:hint="cs"/>
          <w:sz w:val="20"/>
          <w:szCs w:val="20"/>
          <w:u w:val="none"/>
        </w:rPr>
        <w:t>Protects employees who report rights violations.</w:t>
      </w:r>
      <w:bookmarkEnd w:id="88"/>
      <w:bookmarkEnd w:id="89"/>
    </w:p>
    <w:p w14:paraId="25B3FEDC" w14:textId="7F5639C2" w:rsidR="001B6B45" w:rsidRPr="00A959A2" w:rsidRDefault="001B6B45" w:rsidP="00101244">
      <w:pPr>
        <w:ind w:left="720"/>
        <w:contextualSpacing/>
        <w:rPr>
          <w:rStyle w:val="Heading2Char"/>
          <w:sz w:val="20"/>
          <w:szCs w:val="20"/>
          <w:u w:val="none"/>
        </w:rPr>
      </w:pPr>
      <w:bookmarkStart w:id="90" w:name="_Toc47863039"/>
      <w:bookmarkStart w:id="91" w:name="_Toc47874495"/>
      <w:r w:rsidRPr="00A959A2">
        <w:rPr>
          <w:rStyle w:val="Heading2Char"/>
          <w:rFonts w:hint="cs"/>
          <w:sz w:val="20"/>
          <w:szCs w:val="20"/>
          <w:u w:val="none"/>
        </w:rPr>
        <w:t>The law states it is illegal for employers in Michigan to discharge, threaten or otherwise discriminate</w:t>
      </w:r>
      <w:r w:rsidR="000B5AF1" w:rsidRPr="00A959A2">
        <w:rPr>
          <w:rStyle w:val="Heading2Char"/>
          <w:rFonts w:hint="cs"/>
          <w:sz w:val="20"/>
          <w:szCs w:val="20"/>
          <w:u w:val="none"/>
        </w:rPr>
        <w:t xml:space="preserve"> </w:t>
      </w:r>
      <w:r w:rsidRPr="00A959A2">
        <w:rPr>
          <w:rStyle w:val="Heading2Char"/>
          <w:rFonts w:hint="cs"/>
          <w:sz w:val="20"/>
          <w:szCs w:val="20"/>
          <w:u w:val="none"/>
        </w:rPr>
        <w:t>against you regarding compensation, terms, conditions, locations, or privileges of employment because</w:t>
      </w:r>
      <w:bookmarkEnd w:id="90"/>
      <w:bookmarkEnd w:id="91"/>
    </w:p>
    <w:p w14:paraId="412CE4E2" w14:textId="60DE2281" w:rsidR="001B6B45" w:rsidRPr="00A959A2" w:rsidRDefault="001B6B45" w:rsidP="00101244">
      <w:pPr>
        <w:ind w:left="720"/>
        <w:contextualSpacing/>
        <w:rPr>
          <w:rStyle w:val="Heading2Char"/>
          <w:sz w:val="20"/>
          <w:szCs w:val="20"/>
          <w:u w:val="none"/>
        </w:rPr>
      </w:pPr>
      <w:bookmarkStart w:id="92" w:name="_Toc47863040"/>
      <w:bookmarkStart w:id="93" w:name="_Toc47874496"/>
      <w:r w:rsidRPr="00A959A2">
        <w:rPr>
          <w:rStyle w:val="Heading2Char"/>
          <w:rFonts w:hint="cs"/>
          <w:sz w:val="20"/>
          <w:szCs w:val="20"/>
          <w:u w:val="none"/>
        </w:rPr>
        <w:t>you, or a person acting on your behalf;</w:t>
      </w:r>
      <w:bookmarkEnd w:id="92"/>
      <w:bookmarkEnd w:id="93"/>
    </w:p>
    <w:p w14:paraId="54BE870D" w14:textId="5883A901" w:rsidR="001B6B45" w:rsidRPr="00A959A2" w:rsidRDefault="001B6B45" w:rsidP="00D85C79">
      <w:pPr>
        <w:pStyle w:val="ListParagraph"/>
        <w:numPr>
          <w:ilvl w:val="0"/>
          <w:numId w:val="66"/>
        </w:numPr>
        <w:rPr>
          <w:rStyle w:val="Heading2Char"/>
          <w:sz w:val="20"/>
          <w:szCs w:val="20"/>
          <w:u w:val="none"/>
        </w:rPr>
      </w:pPr>
      <w:bookmarkStart w:id="94" w:name="_Toc47863041"/>
      <w:bookmarkStart w:id="95" w:name="_Toc47874497"/>
      <w:r w:rsidRPr="00A959A2">
        <w:rPr>
          <w:rStyle w:val="Heading2Char"/>
          <w:rFonts w:hint="cs"/>
          <w:sz w:val="20"/>
          <w:szCs w:val="20"/>
          <w:u w:val="none"/>
        </w:rPr>
        <w:t>Reports, or is about to report a violation, or a suspected violation</w:t>
      </w:r>
      <w:bookmarkEnd w:id="94"/>
      <w:bookmarkEnd w:id="95"/>
    </w:p>
    <w:p w14:paraId="6C526384" w14:textId="2C4FEF3E" w:rsidR="001B6B45" w:rsidRPr="00A959A2" w:rsidRDefault="001B6B45" w:rsidP="00D85C79">
      <w:pPr>
        <w:pStyle w:val="ListParagraph"/>
        <w:numPr>
          <w:ilvl w:val="0"/>
          <w:numId w:val="66"/>
        </w:numPr>
        <w:rPr>
          <w:rStyle w:val="Heading2Char"/>
          <w:sz w:val="20"/>
          <w:szCs w:val="20"/>
          <w:u w:val="none"/>
        </w:rPr>
      </w:pPr>
      <w:bookmarkStart w:id="96" w:name="_Toc47863042"/>
      <w:bookmarkStart w:id="97" w:name="_Toc47874498"/>
      <w:r w:rsidRPr="00A959A2">
        <w:rPr>
          <w:rStyle w:val="Heading2Char"/>
          <w:rFonts w:hint="cs"/>
          <w:sz w:val="20"/>
          <w:szCs w:val="20"/>
          <w:u w:val="none"/>
        </w:rPr>
        <w:t>Takes part in a public hearing, investigation inquiry, or court action</w:t>
      </w:r>
      <w:bookmarkEnd w:id="96"/>
      <w:bookmarkEnd w:id="97"/>
    </w:p>
    <w:p w14:paraId="7F004AB5" w14:textId="77777777" w:rsidR="001B6B45" w:rsidRPr="00A959A2" w:rsidRDefault="001B6B45" w:rsidP="00101244">
      <w:pPr>
        <w:contextualSpacing/>
        <w:rPr>
          <w:rStyle w:val="Heading2Char"/>
          <w:sz w:val="28"/>
          <w:u w:val="none"/>
        </w:rPr>
      </w:pPr>
    </w:p>
    <w:p w14:paraId="1AD43921" w14:textId="7D4E0691" w:rsidR="001B6B45" w:rsidRPr="001F27B6" w:rsidRDefault="00D21EEF" w:rsidP="00101244">
      <w:pPr>
        <w:contextualSpacing/>
        <w:rPr>
          <w:rStyle w:val="Heading2Char"/>
          <w:b/>
          <w:bCs/>
          <w:color w:val="4472C4" w:themeColor="accent1"/>
          <w:sz w:val="21"/>
          <w:szCs w:val="22"/>
          <w:u w:val="none"/>
        </w:rPr>
      </w:pPr>
      <w:bookmarkStart w:id="98" w:name="_Toc47863043"/>
      <w:bookmarkStart w:id="99" w:name="_Toc47874499"/>
      <w:r w:rsidRPr="001F27B6">
        <w:rPr>
          <w:rStyle w:val="Heading2Char"/>
          <w:rFonts w:hint="cs"/>
          <w:b/>
          <w:bCs/>
          <w:color w:val="4472C4" w:themeColor="accent1"/>
          <w:sz w:val="21"/>
          <w:szCs w:val="22"/>
          <w:u w:val="none"/>
        </w:rPr>
        <w:t>BULLARD</w:t>
      </w:r>
      <w:r w:rsidR="001B6B45" w:rsidRPr="001F27B6">
        <w:rPr>
          <w:rStyle w:val="Heading2Char"/>
          <w:rFonts w:hint="cs"/>
          <w:b/>
          <w:bCs/>
          <w:color w:val="4472C4" w:themeColor="accent1"/>
          <w:sz w:val="21"/>
          <w:szCs w:val="22"/>
          <w:u w:val="none"/>
        </w:rPr>
        <w:t>-</w:t>
      </w:r>
      <w:r w:rsidRPr="001F27B6">
        <w:rPr>
          <w:rStyle w:val="Heading2Char"/>
          <w:rFonts w:hint="cs"/>
          <w:b/>
          <w:bCs/>
          <w:color w:val="4472C4" w:themeColor="accent1"/>
          <w:sz w:val="21"/>
          <w:szCs w:val="22"/>
          <w:u w:val="none"/>
        </w:rPr>
        <w:t xml:space="preserve">PLAWECKI EMPLOYEE </w:t>
      </w:r>
      <w:r w:rsidR="001B6B45" w:rsidRPr="001F27B6">
        <w:rPr>
          <w:rStyle w:val="Heading2Char"/>
          <w:rFonts w:hint="cs"/>
          <w:b/>
          <w:bCs/>
          <w:color w:val="4472C4" w:themeColor="accent1"/>
          <w:sz w:val="21"/>
          <w:szCs w:val="22"/>
          <w:u w:val="none"/>
        </w:rPr>
        <w:t>‘</w:t>
      </w:r>
      <w:r w:rsidRPr="001F27B6">
        <w:rPr>
          <w:rStyle w:val="Heading2Char"/>
          <w:rFonts w:hint="cs"/>
          <w:b/>
          <w:bCs/>
          <w:color w:val="4472C4" w:themeColor="accent1"/>
          <w:sz w:val="21"/>
          <w:szCs w:val="22"/>
          <w:u w:val="none"/>
        </w:rPr>
        <w:t>RIGHT TO KNOW</w:t>
      </w:r>
      <w:r w:rsidR="001B6B45" w:rsidRPr="001F27B6">
        <w:rPr>
          <w:rStyle w:val="Heading2Char"/>
          <w:rFonts w:hint="cs"/>
          <w:b/>
          <w:bCs/>
          <w:color w:val="4472C4" w:themeColor="accent1"/>
          <w:sz w:val="21"/>
          <w:szCs w:val="22"/>
          <w:u w:val="none"/>
        </w:rPr>
        <w:t>’ A</w:t>
      </w:r>
      <w:r w:rsidRPr="001F27B6">
        <w:rPr>
          <w:rStyle w:val="Heading2Char"/>
          <w:rFonts w:hint="cs"/>
          <w:b/>
          <w:bCs/>
          <w:color w:val="4472C4" w:themeColor="accent1"/>
          <w:sz w:val="21"/>
          <w:szCs w:val="22"/>
          <w:u w:val="none"/>
        </w:rPr>
        <w:t>CT</w:t>
      </w:r>
      <w:bookmarkEnd w:id="98"/>
      <w:bookmarkEnd w:id="99"/>
    </w:p>
    <w:p w14:paraId="77671D22" w14:textId="370A5B43" w:rsidR="001B6B45" w:rsidRPr="00A959A2" w:rsidRDefault="001B6B45" w:rsidP="00101244">
      <w:pPr>
        <w:contextualSpacing/>
        <w:rPr>
          <w:rStyle w:val="Heading2Char"/>
          <w:sz w:val="20"/>
          <w:szCs w:val="20"/>
          <w:u w:val="none"/>
        </w:rPr>
      </w:pPr>
      <w:bookmarkStart w:id="100" w:name="_Toc47863044"/>
      <w:bookmarkStart w:id="101" w:name="_Toc47874500"/>
      <w:r w:rsidRPr="00A959A2">
        <w:rPr>
          <w:rStyle w:val="Heading2Char"/>
          <w:rFonts w:hint="cs"/>
          <w:sz w:val="20"/>
          <w:szCs w:val="20"/>
          <w:u w:val="none"/>
        </w:rPr>
        <w:t>This act requires that you be notified when an employer or former employer divulges:</w:t>
      </w:r>
      <w:bookmarkEnd w:id="100"/>
      <w:bookmarkEnd w:id="101"/>
    </w:p>
    <w:p w14:paraId="2458AE43" w14:textId="6E91B61D" w:rsidR="001B6B45" w:rsidRPr="00A959A2" w:rsidRDefault="001B6B45" w:rsidP="00D85C79">
      <w:pPr>
        <w:pStyle w:val="ListParagraph"/>
        <w:numPr>
          <w:ilvl w:val="0"/>
          <w:numId w:val="65"/>
        </w:numPr>
        <w:rPr>
          <w:rStyle w:val="Heading2Char"/>
          <w:sz w:val="20"/>
          <w:szCs w:val="20"/>
          <w:u w:val="none"/>
        </w:rPr>
      </w:pPr>
      <w:bookmarkStart w:id="102" w:name="_Toc47863045"/>
      <w:bookmarkStart w:id="103" w:name="_Toc47874501"/>
      <w:r w:rsidRPr="00A959A2">
        <w:rPr>
          <w:rStyle w:val="Heading2Char"/>
          <w:rFonts w:hint="cs"/>
          <w:sz w:val="20"/>
          <w:szCs w:val="20"/>
          <w:u w:val="none"/>
        </w:rPr>
        <w:t>A Disciplinary Report</w:t>
      </w:r>
      <w:bookmarkEnd w:id="102"/>
      <w:bookmarkEnd w:id="103"/>
    </w:p>
    <w:p w14:paraId="29EEE3EE" w14:textId="1A5AD7AA" w:rsidR="001B6B45" w:rsidRPr="00A959A2" w:rsidRDefault="001B6B45" w:rsidP="00D85C79">
      <w:pPr>
        <w:pStyle w:val="ListParagraph"/>
        <w:numPr>
          <w:ilvl w:val="0"/>
          <w:numId w:val="65"/>
        </w:numPr>
        <w:rPr>
          <w:rStyle w:val="Heading2Char"/>
          <w:sz w:val="20"/>
          <w:szCs w:val="20"/>
          <w:u w:val="none"/>
        </w:rPr>
      </w:pPr>
      <w:bookmarkStart w:id="104" w:name="_Toc47863046"/>
      <w:bookmarkStart w:id="105" w:name="_Toc47874502"/>
      <w:r w:rsidRPr="00A959A2">
        <w:rPr>
          <w:rStyle w:val="Heading2Char"/>
          <w:rFonts w:hint="cs"/>
          <w:sz w:val="20"/>
          <w:szCs w:val="20"/>
          <w:u w:val="none"/>
        </w:rPr>
        <w:t>Letter of Reprimand</w:t>
      </w:r>
      <w:bookmarkEnd w:id="104"/>
      <w:bookmarkEnd w:id="105"/>
    </w:p>
    <w:p w14:paraId="54E7688C" w14:textId="54B0F75D" w:rsidR="001B6B45" w:rsidRPr="00A959A2" w:rsidRDefault="001B6B45" w:rsidP="00D85C79">
      <w:pPr>
        <w:pStyle w:val="ListParagraph"/>
        <w:numPr>
          <w:ilvl w:val="0"/>
          <w:numId w:val="65"/>
        </w:numPr>
        <w:rPr>
          <w:rStyle w:val="Heading2Char"/>
          <w:sz w:val="20"/>
          <w:szCs w:val="20"/>
          <w:u w:val="none"/>
        </w:rPr>
      </w:pPr>
      <w:bookmarkStart w:id="106" w:name="_Toc47863047"/>
      <w:bookmarkStart w:id="107" w:name="_Toc47874503"/>
      <w:r w:rsidRPr="00A959A2">
        <w:rPr>
          <w:rStyle w:val="Heading2Char"/>
          <w:rFonts w:hint="cs"/>
          <w:sz w:val="20"/>
          <w:szCs w:val="20"/>
          <w:u w:val="none"/>
        </w:rPr>
        <w:t xml:space="preserve">Other disciplinary action to a third party, to a party who is not a part of the </w:t>
      </w:r>
      <w:r w:rsidR="007770D4" w:rsidRPr="00A959A2">
        <w:rPr>
          <w:rStyle w:val="Heading2Char"/>
          <w:rFonts w:hint="cs"/>
          <w:sz w:val="20"/>
          <w:szCs w:val="20"/>
          <w:u w:val="none"/>
        </w:rPr>
        <w:t>employers’</w:t>
      </w:r>
      <w:r w:rsidRPr="00A959A2">
        <w:rPr>
          <w:rStyle w:val="Heading2Char"/>
          <w:rFonts w:hint="cs"/>
          <w:sz w:val="20"/>
          <w:szCs w:val="20"/>
          <w:u w:val="none"/>
        </w:rPr>
        <w:t xml:space="preserve"> organization, or to a party who is not a part of a labor organization representing the employee without written notice.</w:t>
      </w:r>
      <w:bookmarkEnd w:id="106"/>
      <w:bookmarkEnd w:id="107"/>
    </w:p>
    <w:p w14:paraId="4CA29EB9" w14:textId="77777777" w:rsidR="001B6B45" w:rsidRPr="00A959A2" w:rsidRDefault="001B6B45" w:rsidP="00101244">
      <w:pPr>
        <w:contextualSpacing/>
        <w:rPr>
          <w:rStyle w:val="Heading2Char"/>
          <w:sz w:val="20"/>
          <w:szCs w:val="20"/>
          <w:u w:val="none"/>
        </w:rPr>
      </w:pPr>
    </w:p>
    <w:p w14:paraId="192BE778" w14:textId="5F1E7306" w:rsidR="001B6B45" w:rsidRPr="00A959A2" w:rsidRDefault="001B6B45" w:rsidP="00101244">
      <w:pPr>
        <w:ind w:firstLine="360"/>
        <w:contextualSpacing/>
        <w:rPr>
          <w:rStyle w:val="Heading2Char"/>
          <w:sz w:val="20"/>
          <w:szCs w:val="20"/>
          <w:u w:val="none"/>
        </w:rPr>
      </w:pPr>
      <w:bookmarkStart w:id="108" w:name="_Toc47863048"/>
      <w:bookmarkStart w:id="109" w:name="_Toc47874504"/>
      <w:r w:rsidRPr="00A959A2">
        <w:rPr>
          <w:rStyle w:val="Heading2Char"/>
          <w:rFonts w:hint="cs"/>
          <w:sz w:val="20"/>
          <w:szCs w:val="20"/>
          <w:u w:val="none"/>
        </w:rPr>
        <w:t>*NOTE: The written notice to the employee shall be by first class mail to the employee’s last</w:t>
      </w:r>
      <w:r w:rsidR="00503729" w:rsidRPr="00A959A2">
        <w:rPr>
          <w:rStyle w:val="Heading2Char"/>
          <w:rFonts w:hint="cs"/>
          <w:sz w:val="20"/>
          <w:szCs w:val="20"/>
          <w:u w:val="none"/>
        </w:rPr>
        <w:t xml:space="preserve"> </w:t>
      </w:r>
      <w:r w:rsidRPr="00A959A2">
        <w:rPr>
          <w:rStyle w:val="Heading2Char"/>
          <w:rFonts w:hint="cs"/>
          <w:sz w:val="20"/>
          <w:szCs w:val="20"/>
          <w:u w:val="none"/>
        </w:rPr>
        <w:t xml:space="preserve">known </w:t>
      </w:r>
      <w:r w:rsidR="007770D4" w:rsidRPr="00A959A2">
        <w:rPr>
          <w:rStyle w:val="Heading2Char"/>
          <w:rFonts w:hint="cs"/>
          <w:sz w:val="20"/>
          <w:szCs w:val="20"/>
          <w:u w:val="none"/>
        </w:rPr>
        <w:t>address and</w:t>
      </w:r>
      <w:r w:rsidR="00503729" w:rsidRPr="00A959A2">
        <w:rPr>
          <w:rStyle w:val="Heading2Char"/>
          <w:rFonts w:hint="cs"/>
          <w:sz w:val="20"/>
          <w:szCs w:val="20"/>
          <w:u w:val="none"/>
        </w:rPr>
        <w:t xml:space="preserve"> </w:t>
      </w:r>
      <w:r w:rsidRPr="00A959A2">
        <w:rPr>
          <w:rStyle w:val="Heading2Char"/>
          <w:rFonts w:hint="cs"/>
          <w:sz w:val="20"/>
          <w:szCs w:val="20"/>
          <w:u w:val="none"/>
        </w:rPr>
        <w:t>shall be mailed on or before the day the information is divulged from the</w:t>
      </w:r>
      <w:r w:rsidR="00503729" w:rsidRPr="00A959A2">
        <w:rPr>
          <w:rStyle w:val="Heading2Char"/>
          <w:rFonts w:hint="cs"/>
          <w:sz w:val="20"/>
          <w:szCs w:val="20"/>
          <w:u w:val="none"/>
        </w:rPr>
        <w:t xml:space="preserve"> personnel record.</w:t>
      </w:r>
      <w:bookmarkEnd w:id="108"/>
      <w:bookmarkEnd w:id="109"/>
    </w:p>
    <w:p w14:paraId="1685E123" w14:textId="77777777" w:rsidR="00D21EEF" w:rsidRPr="00A959A2" w:rsidRDefault="00D21EEF" w:rsidP="00101244">
      <w:pPr>
        <w:contextualSpacing/>
        <w:rPr>
          <w:rStyle w:val="Heading2Char"/>
          <w:sz w:val="28"/>
          <w:u w:val="none"/>
        </w:rPr>
      </w:pPr>
    </w:p>
    <w:p w14:paraId="2EC2DF08" w14:textId="7D2B20C6" w:rsidR="001B6B45" w:rsidRPr="00A959A2" w:rsidRDefault="00D21EEF" w:rsidP="00AF5471">
      <w:pPr>
        <w:pStyle w:val="Heading3"/>
        <w:rPr>
          <w:rStyle w:val="Heading2Char"/>
          <w:bCs w:val="0"/>
          <w:color w:val="4D78C7" w:themeColor="accent1" w:themeTint="F2"/>
          <w:sz w:val="21"/>
          <w:szCs w:val="22"/>
          <w:u w:val="none"/>
        </w:rPr>
      </w:pPr>
      <w:bookmarkStart w:id="110" w:name="_Toc47863049"/>
      <w:bookmarkStart w:id="111" w:name="_Toc47874505"/>
      <w:r w:rsidRPr="00A959A2">
        <w:rPr>
          <w:rStyle w:val="Heading2Char"/>
          <w:rFonts w:hint="cs"/>
          <w:bCs w:val="0"/>
          <w:color w:val="4D78C7" w:themeColor="accent1" w:themeTint="F2"/>
          <w:sz w:val="21"/>
          <w:szCs w:val="22"/>
          <w:u w:val="none"/>
        </w:rPr>
        <w:t xml:space="preserve">WHEN TO FILL OUT AN </w:t>
      </w:r>
      <w:r w:rsidRPr="00A959A2">
        <w:rPr>
          <w:rFonts w:hint="cs"/>
          <w:szCs w:val="21"/>
        </w:rPr>
        <w:t>INCIDENT</w:t>
      </w:r>
      <w:r w:rsidRPr="00A959A2">
        <w:rPr>
          <w:rStyle w:val="Heading2Char"/>
          <w:rFonts w:hint="cs"/>
          <w:bCs w:val="0"/>
          <w:color w:val="4D78C7" w:themeColor="accent1" w:themeTint="F2"/>
          <w:sz w:val="21"/>
          <w:szCs w:val="22"/>
          <w:u w:val="none"/>
        </w:rPr>
        <w:t xml:space="preserve"> REPORT</w:t>
      </w:r>
      <w:bookmarkEnd w:id="110"/>
      <w:bookmarkEnd w:id="111"/>
    </w:p>
    <w:p w14:paraId="503C8225" w14:textId="4416513A" w:rsidR="00503729" w:rsidRPr="00A959A2" w:rsidRDefault="00503729" w:rsidP="00D85C79">
      <w:pPr>
        <w:pStyle w:val="ListParagraph"/>
        <w:numPr>
          <w:ilvl w:val="0"/>
          <w:numId w:val="64"/>
        </w:numPr>
        <w:rPr>
          <w:rStyle w:val="Heading2Char"/>
          <w:sz w:val="20"/>
          <w:szCs w:val="20"/>
          <w:u w:val="none"/>
        </w:rPr>
      </w:pPr>
      <w:bookmarkStart w:id="112" w:name="_Toc47863050"/>
      <w:bookmarkStart w:id="113" w:name="_Toc47874506"/>
      <w:r w:rsidRPr="00A959A2">
        <w:rPr>
          <w:rStyle w:val="Heading2Char"/>
          <w:rFonts w:hint="cs"/>
          <w:sz w:val="20"/>
          <w:szCs w:val="20"/>
          <w:u w:val="none"/>
        </w:rPr>
        <w:t>Any explained or unexplained injury of a recipient</w:t>
      </w:r>
      <w:bookmarkEnd w:id="112"/>
      <w:bookmarkEnd w:id="113"/>
    </w:p>
    <w:p w14:paraId="54DEA339" w14:textId="52C2BC17" w:rsidR="00503729" w:rsidRPr="00A959A2" w:rsidRDefault="00503729" w:rsidP="00D85C79">
      <w:pPr>
        <w:pStyle w:val="ListParagraph"/>
        <w:numPr>
          <w:ilvl w:val="0"/>
          <w:numId w:val="64"/>
        </w:numPr>
        <w:rPr>
          <w:rStyle w:val="Heading2Char"/>
          <w:sz w:val="20"/>
          <w:szCs w:val="20"/>
          <w:u w:val="none"/>
        </w:rPr>
      </w:pPr>
      <w:bookmarkStart w:id="114" w:name="_Toc47863051"/>
      <w:bookmarkStart w:id="115" w:name="_Toc47874507"/>
      <w:r w:rsidRPr="00A959A2">
        <w:rPr>
          <w:rStyle w:val="Heading2Char"/>
          <w:rFonts w:hint="cs"/>
          <w:sz w:val="20"/>
          <w:szCs w:val="20"/>
          <w:u w:val="none"/>
        </w:rPr>
        <w:t xml:space="preserve">Any unusual or first time medically related occurrence, such as a </w:t>
      </w:r>
      <w:bookmarkEnd w:id="114"/>
      <w:bookmarkEnd w:id="115"/>
      <w:r w:rsidR="007770D4" w:rsidRPr="00A959A2">
        <w:rPr>
          <w:rStyle w:val="Heading2Char"/>
          <w:rFonts w:hint="cs"/>
          <w:sz w:val="20"/>
          <w:szCs w:val="20"/>
          <w:u w:val="none"/>
        </w:rPr>
        <w:t>seizure</w:t>
      </w:r>
    </w:p>
    <w:p w14:paraId="4092F11D" w14:textId="6320FD1A" w:rsidR="00503729" w:rsidRPr="00A959A2" w:rsidRDefault="00503729" w:rsidP="00D85C79">
      <w:pPr>
        <w:pStyle w:val="ListParagraph"/>
        <w:numPr>
          <w:ilvl w:val="0"/>
          <w:numId w:val="64"/>
        </w:numPr>
        <w:rPr>
          <w:rStyle w:val="Heading2Char"/>
          <w:sz w:val="20"/>
          <w:szCs w:val="20"/>
          <w:u w:val="none"/>
        </w:rPr>
      </w:pPr>
      <w:bookmarkStart w:id="116" w:name="_Toc47863052"/>
      <w:bookmarkStart w:id="117" w:name="_Toc47874508"/>
      <w:r w:rsidRPr="00A959A2">
        <w:rPr>
          <w:rStyle w:val="Heading2Char"/>
          <w:rFonts w:hint="cs"/>
          <w:sz w:val="20"/>
          <w:szCs w:val="20"/>
          <w:u w:val="none"/>
        </w:rPr>
        <w:t>Environmental emergencies</w:t>
      </w:r>
      <w:bookmarkEnd w:id="116"/>
      <w:bookmarkEnd w:id="117"/>
    </w:p>
    <w:p w14:paraId="7AAE2794" w14:textId="039ACC54" w:rsidR="00503729" w:rsidRPr="00A959A2" w:rsidRDefault="00503729" w:rsidP="00D85C79">
      <w:pPr>
        <w:pStyle w:val="ListParagraph"/>
        <w:numPr>
          <w:ilvl w:val="0"/>
          <w:numId w:val="64"/>
        </w:numPr>
        <w:rPr>
          <w:rStyle w:val="Heading2Char"/>
          <w:sz w:val="20"/>
          <w:szCs w:val="20"/>
          <w:u w:val="none"/>
        </w:rPr>
      </w:pPr>
      <w:bookmarkStart w:id="118" w:name="_Toc47863053"/>
      <w:bookmarkStart w:id="119" w:name="_Toc47874509"/>
      <w:r w:rsidRPr="00A959A2">
        <w:rPr>
          <w:rStyle w:val="Heading2Char"/>
          <w:rFonts w:hint="cs"/>
          <w:sz w:val="20"/>
          <w:szCs w:val="20"/>
          <w:u w:val="none"/>
        </w:rPr>
        <w:t>Problem behaviors not addressed in the treatment plan</w:t>
      </w:r>
      <w:bookmarkEnd w:id="118"/>
      <w:bookmarkEnd w:id="119"/>
    </w:p>
    <w:p w14:paraId="2FF51F69" w14:textId="649D6BFC" w:rsidR="00503729" w:rsidRPr="00A959A2" w:rsidRDefault="00503729" w:rsidP="00D85C79">
      <w:pPr>
        <w:pStyle w:val="ListParagraph"/>
        <w:numPr>
          <w:ilvl w:val="0"/>
          <w:numId w:val="64"/>
        </w:numPr>
        <w:rPr>
          <w:rStyle w:val="Heading2Char"/>
          <w:sz w:val="20"/>
          <w:szCs w:val="20"/>
          <w:u w:val="none"/>
        </w:rPr>
      </w:pPr>
      <w:bookmarkStart w:id="120" w:name="_Toc47863054"/>
      <w:bookmarkStart w:id="121" w:name="_Toc47874510"/>
      <w:r w:rsidRPr="00A959A2">
        <w:rPr>
          <w:rStyle w:val="Heading2Char"/>
          <w:rFonts w:hint="cs"/>
          <w:sz w:val="20"/>
          <w:szCs w:val="20"/>
          <w:u w:val="none"/>
        </w:rPr>
        <w:t>Suspected abuse or neglect</w:t>
      </w:r>
      <w:bookmarkEnd w:id="120"/>
      <w:bookmarkEnd w:id="121"/>
    </w:p>
    <w:p w14:paraId="6E6DA25E" w14:textId="0644889A" w:rsidR="00503729" w:rsidRPr="009A4EC2" w:rsidRDefault="00503729" w:rsidP="00D85C79">
      <w:pPr>
        <w:pStyle w:val="ListParagraph"/>
        <w:numPr>
          <w:ilvl w:val="0"/>
          <w:numId w:val="64"/>
        </w:numPr>
        <w:rPr>
          <w:rStyle w:val="Heading2Char"/>
          <w:sz w:val="20"/>
          <w:szCs w:val="20"/>
          <w:highlight w:val="yellow"/>
          <w:u w:val="none"/>
        </w:rPr>
      </w:pPr>
      <w:bookmarkStart w:id="122" w:name="_Toc47863055"/>
      <w:bookmarkStart w:id="123" w:name="_Toc47874511"/>
      <w:r w:rsidRPr="009A4EC2">
        <w:rPr>
          <w:rStyle w:val="Heading2Char"/>
          <w:rFonts w:hint="cs"/>
          <w:sz w:val="20"/>
          <w:szCs w:val="20"/>
          <w:highlight w:val="yellow"/>
          <w:u w:val="none"/>
        </w:rPr>
        <w:t>Inappropriate sexual acts</w:t>
      </w:r>
      <w:bookmarkEnd w:id="122"/>
      <w:bookmarkEnd w:id="123"/>
    </w:p>
    <w:p w14:paraId="7CAF9555" w14:textId="0E393E8F" w:rsidR="00503729" w:rsidRPr="00A959A2" w:rsidRDefault="00503729" w:rsidP="00D85C79">
      <w:pPr>
        <w:pStyle w:val="ListParagraph"/>
        <w:numPr>
          <w:ilvl w:val="0"/>
          <w:numId w:val="64"/>
        </w:numPr>
        <w:rPr>
          <w:rStyle w:val="Heading2Char"/>
          <w:sz w:val="20"/>
          <w:szCs w:val="20"/>
          <w:u w:val="none"/>
        </w:rPr>
      </w:pPr>
      <w:bookmarkStart w:id="124" w:name="_Toc47863056"/>
      <w:bookmarkStart w:id="125" w:name="_Toc47874512"/>
      <w:r w:rsidRPr="00A959A2">
        <w:rPr>
          <w:rStyle w:val="Heading2Char"/>
          <w:rFonts w:hint="cs"/>
          <w:sz w:val="20"/>
          <w:szCs w:val="20"/>
          <w:u w:val="none"/>
        </w:rPr>
        <w:t>Medication errors or refusals</w:t>
      </w:r>
      <w:bookmarkEnd w:id="124"/>
      <w:bookmarkEnd w:id="125"/>
    </w:p>
    <w:p w14:paraId="75C22F7A" w14:textId="4521B9C8" w:rsidR="00503729" w:rsidRPr="00A959A2" w:rsidRDefault="00503729" w:rsidP="00D85C79">
      <w:pPr>
        <w:pStyle w:val="ListParagraph"/>
        <w:numPr>
          <w:ilvl w:val="0"/>
          <w:numId w:val="64"/>
        </w:numPr>
        <w:rPr>
          <w:rStyle w:val="Heading2Char"/>
          <w:sz w:val="20"/>
          <w:szCs w:val="20"/>
          <w:u w:val="none"/>
        </w:rPr>
      </w:pPr>
      <w:bookmarkStart w:id="126" w:name="_Toc47863057"/>
      <w:bookmarkStart w:id="127" w:name="_Toc47874513"/>
      <w:r w:rsidRPr="00A959A2">
        <w:rPr>
          <w:rStyle w:val="Heading2Char"/>
          <w:rFonts w:hint="cs"/>
          <w:sz w:val="20"/>
          <w:szCs w:val="20"/>
          <w:u w:val="none"/>
        </w:rPr>
        <w:t>Suspected criminal offenses involving recipients</w:t>
      </w:r>
      <w:bookmarkEnd w:id="126"/>
      <w:bookmarkEnd w:id="127"/>
    </w:p>
    <w:p w14:paraId="7E8E6775" w14:textId="39E11296" w:rsidR="00503729" w:rsidRPr="00A959A2" w:rsidRDefault="00503729" w:rsidP="00D85C79">
      <w:pPr>
        <w:pStyle w:val="ListParagraph"/>
        <w:numPr>
          <w:ilvl w:val="0"/>
          <w:numId w:val="64"/>
        </w:numPr>
        <w:rPr>
          <w:rStyle w:val="Heading2Char"/>
          <w:sz w:val="20"/>
          <w:szCs w:val="20"/>
          <w:u w:val="none"/>
        </w:rPr>
      </w:pPr>
      <w:bookmarkStart w:id="128" w:name="_Toc47863058"/>
      <w:bookmarkStart w:id="129" w:name="_Toc47874514"/>
      <w:r w:rsidRPr="00A959A2">
        <w:rPr>
          <w:rStyle w:val="Heading2Char"/>
          <w:rFonts w:hint="cs"/>
          <w:sz w:val="20"/>
          <w:szCs w:val="20"/>
          <w:u w:val="none"/>
        </w:rPr>
        <w:t>Involvement of other agencies (police, fire, ems)</w:t>
      </w:r>
      <w:bookmarkEnd w:id="128"/>
      <w:bookmarkEnd w:id="129"/>
    </w:p>
    <w:p w14:paraId="5BC62074" w14:textId="3823E326" w:rsidR="00503729" w:rsidRPr="00335B24" w:rsidRDefault="00503729" w:rsidP="00D85C79">
      <w:pPr>
        <w:pStyle w:val="ListParagraph"/>
        <w:numPr>
          <w:ilvl w:val="0"/>
          <w:numId w:val="64"/>
        </w:numPr>
        <w:rPr>
          <w:rStyle w:val="Heading2Char"/>
          <w:sz w:val="20"/>
          <w:szCs w:val="20"/>
        </w:rPr>
      </w:pPr>
      <w:bookmarkStart w:id="130" w:name="_Toc47863059"/>
      <w:bookmarkStart w:id="131" w:name="_Toc47874515"/>
      <w:r w:rsidRPr="00335B24">
        <w:rPr>
          <w:rStyle w:val="Heading2Char"/>
          <w:rFonts w:hint="cs"/>
          <w:sz w:val="20"/>
          <w:szCs w:val="20"/>
        </w:rPr>
        <w:lastRenderedPageBreak/>
        <w:t>Death of a recipient</w:t>
      </w:r>
      <w:bookmarkEnd w:id="130"/>
      <w:bookmarkEnd w:id="131"/>
    </w:p>
    <w:p w14:paraId="4DC178A6" w14:textId="77777777" w:rsidR="00D21EEF" w:rsidRPr="00335B24" w:rsidRDefault="00D21EEF" w:rsidP="00101244">
      <w:pPr>
        <w:contextualSpacing/>
        <w:rPr>
          <w:rStyle w:val="Heading2Char"/>
          <w:sz w:val="28"/>
        </w:rPr>
      </w:pPr>
    </w:p>
    <w:p w14:paraId="5F38AE5A" w14:textId="65DF5293" w:rsidR="00D21EEF" w:rsidRPr="009A4EC2" w:rsidRDefault="00D21EEF" w:rsidP="00AF5471">
      <w:pPr>
        <w:pStyle w:val="Heading3"/>
        <w:rPr>
          <w:highlight w:val="yellow"/>
        </w:rPr>
      </w:pPr>
      <w:bookmarkStart w:id="132" w:name="_Toc47863060"/>
      <w:bookmarkStart w:id="133" w:name="_Toc47874516"/>
      <w:r w:rsidRPr="009A4EC2">
        <w:rPr>
          <w:rFonts w:hint="cs"/>
          <w:highlight w:val="yellow"/>
        </w:rPr>
        <w:t>OFFICE OF RECIPIENT RIGHTS FOR CMHCM</w:t>
      </w:r>
      <w:bookmarkEnd w:id="132"/>
      <w:bookmarkEnd w:id="133"/>
      <w:r w:rsidRPr="009A4EC2">
        <w:rPr>
          <w:rFonts w:hint="cs"/>
          <w:highlight w:val="yellow"/>
        </w:rPr>
        <w:t xml:space="preserve"> </w:t>
      </w:r>
    </w:p>
    <w:p w14:paraId="5A960B9F" w14:textId="5A65C5F6" w:rsidR="004B2A55" w:rsidRPr="00335B24" w:rsidRDefault="004038D7" w:rsidP="004038D7">
      <w:pPr>
        <w:ind w:left="360"/>
        <w:rPr>
          <w:rStyle w:val="Heading2Char"/>
          <w:color w:val="auto"/>
          <w:sz w:val="20"/>
          <w:szCs w:val="21"/>
        </w:rPr>
      </w:pPr>
      <w:r w:rsidRPr="009A4EC2">
        <w:rPr>
          <w:rFonts w:cs="Gill Sans" w:hint="cs"/>
          <w:sz w:val="20"/>
          <w:szCs w:val="21"/>
          <w:highlight w:val="yellow"/>
        </w:rPr>
        <w:t>Role:  Prevention, Monitoring, Education, Complaint Resolution.</w:t>
      </w:r>
      <w:r w:rsidRPr="00335B24">
        <w:rPr>
          <w:rFonts w:cs="Gill Sans" w:hint="cs"/>
          <w:sz w:val="20"/>
          <w:szCs w:val="21"/>
        </w:rPr>
        <w:t xml:space="preserve">  The advisors can be reached directly by calling the </w:t>
      </w:r>
      <w:r w:rsidR="00056B9A" w:rsidRPr="00056B9A">
        <w:rPr>
          <w:rFonts w:cs="Gill Sans"/>
          <w:sz w:val="20"/>
          <w:szCs w:val="21"/>
        </w:rPr>
        <w:t xml:space="preserve">Community Mental Health for Central Michigan (CMHCM) </w:t>
      </w:r>
      <w:r w:rsidRPr="00335B24">
        <w:rPr>
          <w:rFonts w:cs="Gill Sans" w:hint="cs"/>
          <w:sz w:val="20"/>
          <w:szCs w:val="21"/>
        </w:rPr>
        <w:t xml:space="preserve">main phone number and asking to speak with them. See full list of contacts in </w:t>
      </w:r>
      <w:hyperlink w:anchor="_Appendix_A._CONTACT" w:history="1">
        <w:r w:rsidRPr="008638A2">
          <w:rPr>
            <w:rStyle w:val="Hyperlink"/>
            <w:rFonts w:cs="Gill Sans" w:hint="cs"/>
            <w:sz w:val="20"/>
            <w:szCs w:val="21"/>
          </w:rPr>
          <w:t>Appendix</w:t>
        </w:r>
        <w:r w:rsidR="00E95F10" w:rsidRPr="008638A2">
          <w:rPr>
            <w:rStyle w:val="Hyperlink"/>
            <w:rFonts w:cs="Gill Sans"/>
            <w:sz w:val="20"/>
            <w:szCs w:val="21"/>
          </w:rPr>
          <w:t xml:space="preserve"> A</w:t>
        </w:r>
      </w:hyperlink>
      <w:r w:rsidR="00E95F10">
        <w:rPr>
          <w:rFonts w:cs="Gill Sans"/>
          <w:sz w:val="20"/>
          <w:szCs w:val="21"/>
        </w:rPr>
        <w:t>.</w:t>
      </w:r>
    </w:p>
    <w:p w14:paraId="577F7D9C" w14:textId="6C986437" w:rsidR="00503729" w:rsidRPr="00A959A2" w:rsidRDefault="00A959A2" w:rsidP="00101244">
      <w:pPr>
        <w:contextualSpacing/>
        <w:rPr>
          <w:rStyle w:val="Heading2Char"/>
          <w:szCs w:val="40"/>
        </w:rPr>
      </w:pPr>
      <w:r w:rsidRPr="00184BE2">
        <w:rPr>
          <w:noProof/>
          <w:sz w:val="28"/>
          <w:szCs w:val="20"/>
        </w:rPr>
        <mc:AlternateContent>
          <mc:Choice Requires="wps">
            <w:drawing>
              <wp:anchor distT="0" distB="0" distL="114300" distR="114300" simplePos="0" relativeHeight="252146688" behindDoc="0" locked="0" layoutInCell="1" allowOverlap="1" wp14:anchorId="6614818A" wp14:editId="3EA4993D">
                <wp:simplePos x="0" y="0"/>
                <wp:positionH relativeFrom="column">
                  <wp:posOffset>3260558</wp:posOffset>
                </wp:positionH>
                <wp:positionV relativeFrom="paragraph">
                  <wp:posOffset>150462</wp:posOffset>
                </wp:positionV>
                <wp:extent cx="530322" cy="561109"/>
                <wp:effectExtent l="0" t="0" r="15875" b="10795"/>
                <wp:wrapNone/>
                <wp:docPr id="1101" name="Google Shape;391;p20"/>
                <wp:cNvGraphicFramePr/>
                <a:graphic xmlns:a="http://schemas.openxmlformats.org/drawingml/2006/main">
                  <a:graphicData uri="http://schemas.microsoft.com/office/word/2010/wordprocessingShape">
                    <wps:wsp>
                      <wps:cNvSpPr/>
                      <wps:spPr>
                        <a:xfrm>
                          <a:off x="0" y="0"/>
                          <a:ext cx="530322" cy="561109"/>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2150D5D7" w14:textId="45C3A1C0" w:rsidR="00532A12" w:rsidRPr="00184BE2" w:rsidRDefault="00532A12" w:rsidP="00184BE2">
                            <w:pPr>
                              <w:jc w:val="center"/>
                              <w:rPr>
                                <w:sz w:val="21"/>
                                <w:szCs w:val="21"/>
                              </w:rPr>
                            </w:pPr>
                            <w:r w:rsidRPr="00184BE2">
                              <w:rPr>
                                <w:rFonts w:ascii="Garamond" w:eastAsia="Calibri" w:hAnsi="Garamond" w:cs="Calibri"/>
                                <w:color w:val="FFFFFF" w:themeColor="light1"/>
                                <w:sz w:val="28"/>
                                <w:szCs w:val="28"/>
                              </w:rPr>
                              <w:t>16</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614818A" id="_x0000_s1028" style="position:absolute;margin-left:256.75pt;margin-top:11.85pt;width:41.75pt;height:44.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Ts5PgIAAIAEAAAOAAAAZHJzL2Uyb0RvYy54bWysVNuO2jAQfa/Uf7D8XnJh2UKWsKqWsqq0&#13;&#10;apG2/YDBcRJLvtX2kvD3HRsKbFupUlUejOfimTNnZrK8H5Uke+68MLqmxSSnhGtmGqG7mn77unk3&#13;&#10;p8QH0A1Io3lND9zT+9XbN8vBVrw0vZENdwSDaF8NtqZ9CLbKMs96rsBPjOUaja1xCgKKrssaBwNG&#13;&#10;VzIr8/w2G4xrrDOMe4/a9dFIVyl+23IWvrSt54HImiK2kE6Xzl08s9USqs6B7QU7wYB/QKFAaEx6&#13;&#10;DrWGAOTFid9CKcGc8aYNE2ZUZtpWMJ5qwGqK/JdqnnuwPNWC5Hh7psn/v7Ds837riGiwd0VeUKJB&#13;&#10;YZcejekkJyn/3XRR3NkyUTVYX+GLZ7t1SFyUPF5j3WPrVPzHisiY6D2c6eVjIAyVs2k+LUtKGJpm&#13;&#10;t5hvEenPLo+t8+GRG0XipaZcSmF9JAAq2D/5cPT+6RXV3kjRbISUSYhDwx+kI3vAdgNjXIfilOOV&#13;&#10;p9RkwIrL9znOBAOcu1ZCwKuyyITXXcr56ol33e4celrMpvPNnyJHcGvw/RFCihDdoFIi4KBLoWo6&#13;&#10;z+PvqO45NB91Q8LBIu8ad4RGaF5RIjluFF7S8wBC/t0PuZQaKb10Jt7CuBtTi8sYK2p2pjlg271l&#13;&#10;G4GAn8CHLTgcfJyAAZcB835/AYdY5CeN07YobsoZbk8SbmaJNndt2V1bQLPe4I6x4Cg5Cg8h7Vwk&#13;&#10;QpsPL8G0InXzAuaEGsc8jcRpJeMeXcvJ6/LhWP0AAAD//wMAUEsDBBQABgAIAAAAIQCRU6OD5wAA&#13;&#10;AA8BAAAPAAAAZHJzL2Rvd25yZXYueG1sTI9BT8MwDIXvSPyHyEhcEEvbqWx0TScEAk4TsE0gbmnj&#13;&#10;tRWN0zXZVv495gQXS5a/9/xevhxtJ444+NaRgngSgUCqnGmpVrDdPF7PQfigyejOESr4Rg/L4vws&#13;&#10;15lxJ3rD4zrUgk3IZ1pBE0KfSemrBq32E9cj8W3nBqsDr0MtzaBPbG47mUTRjbS6Jf7Q6B7vG6y+&#13;&#10;1ger4P1jm66i8iXZ7F7n1n4+P13t94lSlxfjw4LH3QJEwDH8KeC3A+eHgoOV7kDGi05BGk9TRhUk&#13;&#10;0xkIBtLbGTcsmYyTGGSRy/89ih8AAAD//wMAUEsBAi0AFAAGAAgAAAAhALaDOJL+AAAA4QEAABMA&#13;&#10;AAAAAAAAAAAAAAAAAAAAAFtDb250ZW50X1R5cGVzXS54bWxQSwECLQAUAAYACAAAACEAOP0h/9YA&#13;&#10;AACUAQAACwAAAAAAAAAAAAAAAAAvAQAAX3JlbHMvLnJlbHNQSwECLQAUAAYACAAAACEA2jE7OT4C&#13;&#10;AACABAAADgAAAAAAAAAAAAAAAAAuAgAAZHJzL2Uyb0RvYy54bWxQSwECLQAUAAYACAAAACEAkVOj&#13;&#10;g+cAAAAPAQAADwAAAAAAAAAAAAAAAACYBAAAZHJzL2Rvd25yZXYueG1sUEsFBgAAAAAEAAQA8wAA&#13;&#10;AKwFAAAAAA==&#13;&#10;" fillcolor="#4472c4 [3204]" strokecolor="#31538f" strokeweight="1pt">
                <v:stroke startarrowwidth="narrow" startarrowlength="short" endarrowwidth="narrow" endarrowlength="short" joinstyle="miter"/>
                <v:textbox inset="2.53958mm,1.2694mm,2.53958mm,1.2694mm">
                  <w:txbxContent>
                    <w:p w14:paraId="2150D5D7" w14:textId="45C3A1C0" w:rsidR="00532A12" w:rsidRPr="00184BE2" w:rsidRDefault="00532A12" w:rsidP="00184BE2">
                      <w:pPr>
                        <w:jc w:val="center"/>
                        <w:rPr>
                          <w:sz w:val="21"/>
                          <w:szCs w:val="21"/>
                        </w:rPr>
                      </w:pPr>
                      <w:r w:rsidRPr="00184BE2">
                        <w:rPr>
                          <w:rFonts w:ascii="Garamond" w:eastAsia="Calibri" w:hAnsi="Garamond" w:cs="Calibri"/>
                          <w:color w:val="FFFFFF" w:themeColor="light1"/>
                          <w:sz w:val="28"/>
                          <w:szCs w:val="28"/>
                        </w:rPr>
                        <w:t>16</w:t>
                      </w:r>
                    </w:p>
                  </w:txbxContent>
                </v:textbox>
              </v:oval>
            </w:pict>
          </mc:Fallback>
        </mc:AlternateContent>
      </w:r>
    </w:p>
    <w:p w14:paraId="36C04D7B" w14:textId="5A04015F" w:rsidR="00D2350A" w:rsidRPr="00335B24" w:rsidRDefault="005D5B85" w:rsidP="00314928">
      <w:pPr>
        <w:pStyle w:val="Heading1"/>
        <w:rPr>
          <w:rStyle w:val="Heading2Char"/>
          <w:sz w:val="28"/>
        </w:rPr>
      </w:pPr>
      <w:bookmarkStart w:id="134" w:name="_Toc49683956"/>
      <w:r w:rsidRPr="00A959A2">
        <w:rPr>
          <w:rFonts w:hint="cs"/>
          <w:sz w:val="40"/>
          <w:szCs w:val="40"/>
        </w:rPr>
        <w:t>CORPORATE COMPLIANCE</w:t>
      </w:r>
      <w:bookmarkEnd w:id="134"/>
    </w:p>
    <w:p w14:paraId="54F36DE0" w14:textId="77777777" w:rsidR="00184BE2" w:rsidRDefault="00184BE2" w:rsidP="00AF5471">
      <w:pPr>
        <w:pStyle w:val="Heading3"/>
      </w:pPr>
      <w:bookmarkStart w:id="135" w:name="_Toc47863061"/>
      <w:bookmarkStart w:id="136" w:name="_Toc47874517"/>
    </w:p>
    <w:p w14:paraId="3BF9319B" w14:textId="0A889977" w:rsidR="0048442E" w:rsidRDefault="00264FED" w:rsidP="00AF5471">
      <w:pPr>
        <w:pStyle w:val="Heading3"/>
      </w:pPr>
      <w:r w:rsidRPr="00335B24">
        <w:rPr>
          <w:rFonts w:hint="cs"/>
        </w:rPr>
        <w:t>CODE OF PROFESSIONAL ETHICS:</w:t>
      </w:r>
      <w:bookmarkEnd w:id="135"/>
      <w:bookmarkEnd w:id="136"/>
      <w:r w:rsidRPr="00335B24">
        <w:rPr>
          <w:rFonts w:hint="cs"/>
        </w:rPr>
        <w:t xml:space="preserve"> </w:t>
      </w:r>
    </w:p>
    <w:p w14:paraId="6EF5B79A" w14:textId="0A92C76C" w:rsidR="00264FED" w:rsidRPr="001F27B6" w:rsidRDefault="00264FED" w:rsidP="00AF5471">
      <w:pPr>
        <w:pStyle w:val="Heading3"/>
      </w:pPr>
      <w:r w:rsidRPr="001F27B6">
        <w:rPr>
          <w:rFonts w:hint="cs"/>
        </w:rPr>
        <w:t xml:space="preserve">Please </w:t>
      </w:r>
      <w:r w:rsidR="0093141E" w:rsidRPr="001F27B6">
        <w:t xml:space="preserve">review </w:t>
      </w:r>
      <w:r w:rsidR="00EB1BF5" w:rsidRPr="001F27B6">
        <w:t xml:space="preserve">the Code of Professional Ethics in </w:t>
      </w:r>
      <w:hyperlink w:anchor="_Appendix_B._CODE" w:history="1">
        <w:r w:rsidR="00EB1BF5" w:rsidRPr="001F27B6">
          <w:rPr>
            <w:rStyle w:val="Hyperlink"/>
            <w:rFonts w:eastAsia="Times New Roman"/>
            <w:b w:val="0"/>
            <w:bCs w:val="0"/>
            <w:szCs w:val="21"/>
          </w:rPr>
          <w:t>Appendix</w:t>
        </w:r>
        <w:r w:rsidR="00E95F10" w:rsidRPr="001F27B6">
          <w:rPr>
            <w:rStyle w:val="Hyperlink"/>
            <w:rFonts w:eastAsia="Times New Roman"/>
            <w:b w:val="0"/>
            <w:bCs w:val="0"/>
            <w:szCs w:val="21"/>
          </w:rPr>
          <w:t xml:space="preserve"> B</w:t>
        </w:r>
      </w:hyperlink>
      <w:r w:rsidR="008638A2" w:rsidRPr="001F27B6">
        <w:t>.</w:t>
      </w:r>
    </w:p>
    <w:p w14:paraId="7754F385" w14:textId="77777777" w:rsidR="0093141E" w:rsidRPr="00335B24" w:rsidRDefault="0093141E" w:rsidP="0093141E">
      <w:pPr>
        <w:rPr>
          <w:sz w:val="20"/>
          <w:szCs w:val="21"/>
        </w:rPr>
      </w:pPr>
    </w:p>
    <w:p w14:paraId="66B06363" w14:textId="26829FE1" w:rsidR="000B5AF1" w:rsidRPr="00335B24" w:rsidRDefault="00D21EEF" w:rsidP="00AF5471">
      <w:pPr>
        <w:pStyle w:val="Heading3"/>
      </w:pPr>
      <w:bookmarkStart w:id="137" w:name="_Toc47863062"/>
      <w:bookmarkStart w:id="138" w:name="_Toc47874518"/>
      <w:r w:rsidRPr="00335B24">
        <w:rPr>
          <w:rFonts w:hint="cs"/>
        </w:rPr>
        <w:t>FALSE CLAIMS ACT</w:t>
      </w:r>
      <w:bookmarkEnd w:id="137"/>
      <w:bookmarkEnd w:id="138"/>
    </w:p>
    <w:p w14:paraId="7C3C467D" w14:textId="77777777" w:rsidR="00B16F81" w:rsidRPr="00335B24" w:rsidRDefault="00B16F81" w:rsidP="00B16F81">
      <w:pPr>
        <w:rPr>
          <w:sz w:val="20"/>
          <w:szCs w:val="21"/>
        </w:rPr>
      </w:pPr>
    </w:p>
    <w:p w14:paraId="7D504059" w14:textId="64036B50" w:rsidR="000B5AF1" w:rsidRPr="00335B24" w:rsidRDefault="000B5AF1" w:rsidP="00314928">
      <w:pPr>
        <w:rPr>
          <w:rFonts w:cs="Gill Sans"/>
          <w:sz w:val="20"/>
          <w:szCs w:val="21"/>
        </w:rPr>
      </w:pPr>
      <w:r w:rsidRPr="00335B24">
        <w:rPr>
          <w:rFonts w:cs="Gill Sans" w:hint="cs"/>
          <w:sz w:val="20"/>
          <w:szCs w:val="21"/>
        </w:rPr>
        <w:t>The False Claim Act (FCA) is a Federal law that establishes criminal and civil liability when any covered person or entity improperly receives reimbursement from or avoids payment to the Federal government.</w:t>
      </w:r>
    </w:p>
    <w:p w14:paraId="0AC19D6E" w14:textId="77777777" w:rsidR="000B5AF1" w:rsidRPr="00335B24" w:rsidRDefault="000B5AF1" w:rsidP="00314928">
      <w:pPr>
        <w:rPr>
          <w:rFonts w:cs="Gill Sans"/>
          <w:sz w:val="20"/>
          <w:szCs w:val="21"/>
        </w:rPr>
      </w:pPr>
    </w:p>
    <w:p w14:paraId="73E068BB" w14:textId="378D37BE" w:rsidR="004E714A" w:rsidRPr="00335B24" w:rsidRDefault="00D21EEF" w:rsidP="00AF5471">
      <w:pPr>
        <w:pStyle w:val="Heading3"/>
      </w:pPr>
      <w:bookmarkStart w:id="139" w:name="_Toc47863063"/>
      <w:bookmarkStart w:id="140" w:name="_Toc47874519"/>
      <w:r w:rsidRPr="00335B24">
        <w:rPr>
          <w:rFonts w:hint="cs"/>
        </w:rPr>
        <w:t>TYPES OF FRAUD PROSECUTED UNDER THE FEDERAL FCA:</w:t>
      </w:r>
      <w:bookmarkEnd w:id="139"/>
      <w:bookmarkEnd w:id="140"/>
      <w:r w:rsidR="004E714A" w:rsidRPr="00335B24">
        <w:t xml:space="preserve"> </w:t>
      </w:r>
    </w:p>
    <w:p w14:paraId="57174E48" w14:textId="62D6DF8F" w:rsidR="004E714A" w:rsidRPr="00335B24" w:rsidRDefault="004E714A" w:rsidP="00D85C79">
      <w:pPr>
        <w:pStyle w:val="ListParagraph"/>
        <w:numPr>
          <w:ilvl w:val="0"/>
          <w:numId w:val="92"/>
        </w:numPr>
        <w:rPr>
          <w:rFonts w:cs="Gill Sans"/>
          <w:sz w:val="20"/>
          <w:szCs w:val="21"/>
        </w:rPr>
      </w:pPr>
      <w:r w:rsidRPr="00335B24">
        <w:rPr>
          <w:rFonts w:cs="Gill Sans"/>
          <w:sz w:val="20"/>
          <w:szCs w:val="21"/>
        </w:rPr>
        <w:t>Diagnosis, Medicine, Treatments</w:t>
      </w:r>
    </w:p>
    <w:p w14:paraId="2C05331B" w14:textId="77777777" w:rsidR="004E714A" w:rsidRPr="00335B24" w:rsidRDefault="004E714A" w:rsidP="00D85C79">
      <w:pPr>
        <w:pStyle w:val="ListParagraph"/>
        <w:numPr>
          <w:ilvl w:val="1"/>
          <w:numId w:val="92"/>
        </w:numPr>
        <w:rPr>
          <w:rFonts w:cs="Gill Sans"/>
          <w:sz w:val="20"/>
          <w:szCs w:val="21"/>
        </w:rPr>
      </w:pPr>
      <w:r w:rsidRPr="00335B24">
        <w:rPr>
          <w:rFonts w:cs="Gill Sans" w:hint="cs"/>
          <w:sz w:val="20"/>
          <w:szCs w:val="21"/>
        </w:rPr>
        <w:t>Performing inappropriate or unnecessary medical procedures.</w:t>
      </w:r>
    </w:p>
    <w:p w14:paraId="4F8ACD08" w14:textId="77777777" w:rsidR="00BD359E" w:rsidRPr="00335B24" w:rsidRDefault="00BD359E" w:rsidP="00D85C79">
      <w:pPr>
        <w:pStyle w:val="ListParagraph"/>
        <w:numPr>
          <w:ilvl w:val="1"/>
          <w:numId w:val="92"/>
        </w:numPr>
        <w:rPr>
          <w:rFonts w:cs="Gill Sans"/>
          <w:sz w:val="20"/>
          <w:szCs w:val="21"/>
        </w:rPr>
      </w:pPr>
      <w:r w:rsidRPr="00335B24">
        <w:rPr>
          <w:rFonts w:cs="Gill Sans" w:hint="cs"/>
          <w:sz w:val="20"/>
          <w:szCs w:val="21"/>
        </w:rPr>
        <w:t>Prescribing a medicine or recommending a type of treatment or diagnosis regimen in order to win kickbacks from hospitals, laboratory or pharmaceutical companies.</w:t>
      </w:r>
    </w:p>
    <w:p w14:paraId="684B4E3C" w14:textId="77777777" w:rsidR="004E714A" w:rsidRPr="00335B24" w:rsidRDefault="004E714A" w:rsidP="004E714A">
      <w:pPr>
        <w:pStyle w:val="ListParagraph"/>
        <w:ind w:left="1080"/>
        <w:rPr>
          <w:rFonts w:cs="Gill Sans"/>
          <w:sz w:val="20"/>
          <w:szCs w:val="21"/>
        </w:rPr>
      </w:pPr>
    </w:p>
    <w:p w14:paraId="6E860C37" w14:textId="755CF1D7" w:rsidR="004E714A" w:rsidRPr="00335B24" w:rsidRDefault="004E714A" w:rsidP="00D85C79">
      <w:pPr>
        <w:pStyle w:val="ListParagraph"/>
        <w:numPr>
          <w:ilvl w:val="0"/>
          <w:numId w:val="92"/>
        </w:numPr>
        <w:rPr>
          <w:rFonts w:cs="Gill Sans"/>
          <w:sz w:val="20"/>
          <w:szCs w:val="21"/>
        </w:rPr>
      </w:pPr>
      <w:r w:rsidRPr="00335B24">
        <w:rPr>
          <w:rFonts w:cs="Gill Sans"/>
          <w:sz w:val="20"/>
          <w:szCs w:val="21"/>
        </w:rPr>
        <w:t>Billing</w:t>
      </w:r>
      <w:r w:rsidRPr="00335B24">
        <w:rPr>
          <w:rFonts w:cs="Gill Sans"/>
          <w:sz w:val="20"/>
          <w:szCs w:val="21"/>
        </w:rPr>
        <w:tab/>
      </w:r>
    </w:p>
    <w:p w14:paraId="09B6BA26" w14:textId="6002B870" w:rsidR="004E714A" w:rsidRPr="00335B24" w:rsidRDefault="004E714A" w:rsidP="00D85C79">
      <w:pPr>
        <w:pStyle w:val="ListParagraph"/>
        <w:numPr>
          <w:ilvl w:val="1"/>
          <w:numId w:val="92"/>
        </w:numPr>
        <w:rPr>
          <w:rFonts w:cs="Gill Sans"/>
          <w:sz w:val="20"/>
          <w:szCs w:val="21"/>
        </w:rPr>
      </w:pPr>
      <w:r w:rsidRPr="00335B24">
        <w:rPr>
          <w:rFonts w:cs="Gill Sans" w:hint="cs"/>
          <w:sz w:val="20"/>
          <w:szCs w:val="21"/>
        </w:rPr>
        <w:t>Billing for goods and services that were never delivered or rendered.</w:t>
      </w:r>
    </w:p>
    <w:p w14:paraId="08FC46EC" w14:textId="77777777" w:rsidR="004E714A" w:rsidRPr="00335B24" w:rsidRDefault="004E714A" w:rsidP="00D85C79">
      <w:pPr>
        <w:pStyle w:val="ListParagraph"/>
        <w:numPr>
          <w:ilvl w:val="1"/>
          <w:numId w:val="92"/>
        </w:numPr>
        <w:rPr>
          <w:rFonts w:cs="Gill Sans"/>
          <w:sz w:val="20"/>
          <w:szCs w:val="21"/>
        </w:rPr>
      </w:pPr>
      <w:r w:rsidRPr="00335B24">
        <w:rPr>
          <w:rFonts w:cs="Gill Sans" w:hint="cs"/>
          <w:sz w:val="20"/>
          <w:szCs w:val="21"/>
        </w:rPr>
        <w:t>Billing in order to increase revenue instead of billing to reflect actual work performed.</w:t>
      </w:r>
    </w:p>
    <w:p w14:paraId="4017E621" w14:textId="77777777" w:rsidR="004E714A" w:rsidRPr="00335B24" w:rsidRDefault="004E714A" w:rsidP="00D85C79">
      <w:pPr>
        <w:pStyle w:val="ListParagraph"/>
        <w:numPr>
          <w:ilvl w:val="1"/>
          <w:numId w:val="92"/>
        </w:numPr>
        <w:rPr>
          <w:rFonts w:cs="Gill Sans"/>
          <w:sz w:val="20"/>
          <w:szCs w:val="21"/>
        </w:rPr>
      </w:pPr>
      <w:r w:rsidRPr="00335B24">
        <w:rPr>
          <w:rFonts w:cs="Gill Sans" w:hint="cs"/>
          <w:sz w:val="20"/>
          <w:szCs w:val="21"/>
        </w:rPr>
        <w:t>Up Coding</w:t>
      </w:r>
    </w:p>
    <w:p w14:paraId="57E93C8E" w14:textId="77777777" w:rsidR="004E714A" w:rsidRPr="00335B24" w:rsidRDefault="004E714A" w:rsidP="00D85C79">
      <w:pPr>
        <w:pStyle w:val="ListParagraph"/>
        <w:numPr>
          <w:ilvl w:val="1"/>
          <w:numId w:val="92"/>
        </w:numPr>
        <w:rPr>
          <w:rFonts w:cs="Gill Sans"/>
          <w:sz w:val="20"/>
          <w:szCs w:val="21"/>
        </w:rPr>
      </w:pPr>
      <w:r w:rsidRPr="00335B24">
        <w:rPr>
          <w:rFonts w:cs="Gill Sans" w:hint="cs"/>
          <w:sz w:val="20"/>
          <w:szCs w:val="21"/>
        </w:rPr>
        <w:t>Inflating bills by using diagnoses, billing codes that suggest a more expensive illness or treatment or coding longer than actual face to face time.</w:t>
      </w:r>
    </w:p>
    <w:p w14:paraId="29C4F837" w14:textId="77777777" w:rsidR="004E714A" w:rsidRPr="00335B24" w:rsidRDefault="004E714A" w:rsidP="00D85C79">
      <w:pPr>
        <w:pStyle w:val="ListParagraph"/>
        <w:numPr>
          <w:ilvl w:val="1"/>
          <w:numId w:val="92"/>
        </w:numPr>
        <w:rPr>
          <w:rFonts w:cs="Gill Sans"/>
          <w:sz w:val="20"/>
          <w:szCs w:val="21"/>
        </w:rPr>
      </w:pPr>
      <w:r w:rsidRPr="00335B24">
        <w:rPr>
          <w:rFonts w:cs="Gill Sans" w:hint="cs"/>
          <w:sz w:val="20"/>
          <w:szCs w:val="21"/>
        </w:rPr>
        <w:t>Double Billing</w:t>
      </w:r>
    </w:p>
    <w:p w14:paraId="04732DA7" w14:textId="77777777" w:rsidR="004E714A" w:rsidRPr="00335B24" w:rsidRDefault="004E714A" w:rsidP="00D85C79">
      <w:pPr>
        <w:pStyle w:val="ListParagraph"/>
        <w:numPr>
          <w:ilvl w:val="1"/>
          <w:numId w:val="92"/>
        </w:numPr>
        <w:rPr>
          <w:rFonts w:cs="Gill Sans"/>
          <w:sz w:val="20"/>
          <w:szCs w:val="21"/>
        </w:rPr>
      </w:pPr>
      <w:r w:rsidRPr="00335B24">
        <w:rPr>
          <w:rFonts w:cs="Gill Sans" w:hint="cs"/>
          <w:sz w:val="20"/>
          <w:szCs w:val="21"/>
        </w:rPr>
        <w:t>Charging more than once for the same service or goods.</w:t>
      </w:r>
    </w:p>
    <w:p w14:paraId="7473007B" w14:textId="77777777" w:rsidR="00BD359E" w:rsidRPr="00335B24" w:rsidRDefault="00BD359E" w:rsidP="00D85C79">
      <w:pPr>
        <w:pStyle w:val="ListParagraph"/>
        <w:numPr>
          <w:ilvl w:val="1"/>
          <w:numId w:val="92"/>
        </w:numPr>
        <w:rPr>
          <w:rFonts w:cs="Gill Sans"/>
          <w:sz w:val="20"/>
          <w:szCs w:val="21"/>
        </w:rPr>
      </w:pPr>
      <w:r w:rsidRPr="00335B24">
        <w:rPr>
          <w:rFonts w:cs="Gill Sans" w:hint="cs"/>
          <w:sz w:val="20"/>
          <w:szCs w:val="21"/>
        </w:rPr>
        <w:t>Billing for unlicensed or unapproved drugs.</w:t>
      </w:r>
    </w:p>
    <w:p w14:paraId="0B2FDFF3" w14:textId="77777777" w:rsidR="00BD359E" w:rsidRPr="00335B24" w:rsidRDefault="00BD359E" w:rsidP="00D85C79">
      <w:pPr>
        <w:pStyle w:val="ListParagraph"/>
        <w:numPr>
          <w:ilvl w:val="1"/>
          <w:numId w:val="92"/>
        </w:numPr>
        <w:rPr>
          <w:rFonts w:cs="Gill Sans"/>
          <w:sz w:val="20"/>
          <w:szCs w:val="21"/>
        </w:rPr>
      </w:pPr>
      <w:r w:rsidRPr="00335B24">
        <w:rPr>
          <w:rFonts w:cs="Gill Sans" w:hint="cs"/>
          <w:sz w:val="20"/>
          <w:szCs w:val="21"/>
        </w:rPr>
        <w:t>Billing for work or tests that were not preformed.</w:t>
      </w:r>
    </w:p>
    <w:p w14:paraId="44AD2F90" w14:textId="0E987E3F" w:rsidR="00BD359E" w:rsidRPr="00335B24" w:rsidRDefault="00BD359E" w:rsidP="00D85C79">
      <w:pPr>
        <w:pStyle w:val="ListParagraph"/>
        <w:numPr>
          <w:ilvl w:val="1"/>
          <w:numId w:val="92"/>
        </w:numPr>
        <w:rPr>
          <w:rFonts w:cs="Gill Sans"/>
          <w:sz w:val="20"/>
          <w:szCs w:val="21"/>
        </w:rPr>
      </w:pPr>
      <w:r w:rsidRPr="00335B24">
        <w:rPr>
          <w:rFonts w:cs="Gill Sans" w:hint="cs"/>
          <w:sz w:val="20"/>
          <w:szCs w:val="21"/>
        </w:rPr>
        <w:t>Billing Medicare for services that were not performed or were unnecessary.</w:t>
      </w:r>
    </w:p>
    <w:p w14:paraId="636A8850" w14:textId="0183E51C" w:rsidR="004E714A" w:rsidRPr="00335B24" w:rsidRDefault="00BD359E" w:rsidP="00D85C79">
      <w:pPr>
        <w:pStyle w:val="ListParagraph"/>
        <w:numPr>
          <w:ilvl w:val="1"/>
          <w:numId w:val="92"/>
        </w:numPr>
        <w:rPr>
          <w:rFonts w:cs="Gill Sans"/>
          <w:sz w:val="20"/>
          <w:szCs w:val="21"/>
        </w:rPr>
      </w:pPr>
      <w:r w:rsidRPr="00335B24">
        <w:rPr>
          <w:rFonts w:cs="Gill Sans"/>
          <w:sz w:val="20"/>
          <w:szCs w:val="21"/>
        </w:rPr>
        <w:t>C</w:t>
      </w:r>
      <w:r w:rsidRPr="00335B24">
        <w:rPr>
          <w:rFonts w:cs="Gill Sans" w:hint="cs"/>
          <w:sz w:val="20"/>
          <w:szCs w:val="21"/>
        </w:rPr>
        <w:t>harging for employees that were not actually on the job, or billing for made up hours in order to maximize reimbursements.</w:t>
      </w:r>
    </w:p>
    <w:p w14:paraId="6647EADF" w14:textId="77777777" w:rsidR="004E714A" w:rsidRPr="00335B24" w:rsidRDefault="004E714A" w:rsidP="004E714A">
      <w:pPr>
        <w:pStyle w:val="ListParagraph"/>
        <w:ind w:left="1080"/>
        <w:rPr>
          <w:rFonts w:cs="Gill Sans"/>
          <w:sz w:val="20"/>
          <w:szCs w:val="21"/>
        </w:rPr>
      </w:pPr>
    </w:p>
    <w:p w14:paraId="563D3DEF" w14:textId="5E866E72" w:rsidR="004E714A" w:rsidRPr="00335B24" w:rsidRDefault="004E714A" w:rsidP="00D85C79">
      <w:pPr>
        <w:pStyle w:val="ListParagraph"/>
        <w:numPr>
          <w:ilvl w:val="0"/>
          <w:numId w:val="92"/>
        </w:numPr>
        <w:rPr>
          <w:rFonts w:cs="Gill Sans"/>
          <w:sz w:val="20"/>
          <w:szCs w:val="21"/>
        </w:rPr>
      </w:pPr>
      <w:r w:rsidRPr="00335B24">
        <w:rPr>
          <w:rFonts w:cs="Gill Sans"/>
          <w:sz w:val="20"/>
          <w:szCs w:val="21"/>
        </w:rPr>
        <w:t>Records</w:t>
      </w:r>
    </w:p>
    <w:p w14:paraId="14499E0B" w14:textId="77777777" w:rsidR="00BD359E" w:rsidRPr="00335B24" w:rsidRDefault="000B5AF1" w:rsidP="00D85C79">
      <w:pPr>
        <w:pStyle w:val="ListParagraph"/>
        <w:numPr>
          <w:ilvl w:val="1"/>
          <w:numId w:val="92"/>
        </w:numPr>
        <w:rPr>
          <w:rFonts w:cs="Gill Sans"/>
          <w:sz w:val="20"/>
          <w:szCs w:val="21"/>
        </w:rPr>
      </w:pPr>
      <w:r w:rsidRPr="00335B24">
        <w:rPr>
          <w:rFonts w:cs="Gill Sans" w:hint="cs"/>
          <w:sz w:val="20"/>
          <w:szCs w:val="21"/>
        </w:rPr>
        <w:t>Submitting false service records or samples in order to show better than actual</w:t>
      </w:r>
      <w:r w:rsidR="00473D24" w:rsidRPr="00335B24">
        <w:rPr>
          <w:rFonts w:cs="Gill Sans"/>
          <w:sz w:val="20"/>
          <w:szCs w:val="21"/>
        </w:rPr>
        <w:t xml:space="preserve"> </w:t>
      </w:r>
      <w:r w:rsidRPr="00335B24">
        <w:rPr>
          <w:rFonts w:cs="Gill Sans" w:hint="cs"/>
          <w:sz w:val="20"/>
          <w:szCs w:val="21"/>
        </w:rPr>
        <w:t>performance.</w:t>
      </w:r>
    </w:p>
    <w:p w14:paraId="6CD1C0FF" w14:textId="6C22F623" w:rsidR="000B5AF1" w:rsidRPr="00335B24" w:rsidRDefault="000B5AF1" w:rsidP="00D85C79">
      <w:pPr>
        <w:pStyle w:val="ListParagraph"/>
        <w:numPr>
          <w:ilvl w:val="1"/>
          <w:numId w:val="92"/>
        </w:numPr>
        <w:rPr>
          <w:rFonts w:cs="Gill Sans"/>
          <w:sz w:val="20"/>
          <w:szCs w:val="21"/>
        </w:rPr>
      </w:pPr>
      <w:r w:rsidRPr="00335B24">
        <w:rPr>
          <w:rFonts w:cs="Gill Sans" w:hint="cs"/>
          <w:sz w:val="20"/>
          <w:szCs w:val="21"/>
        </w:rPr>
        <w:t xml:space="preserve">Forging </w:t>
      </w:r>
      <w:r w:rsidR="007770D4" w:rsidRPr="00335B24">
        <w:rPr>
          <w:rFonts w:cs="Gill Sans" w:hint="cs"/>
          <w:sz w:val="20"/>
          <w:szCs w:val="21"/>
        </w:rPr>
        <w:t>physicians’</w:t>
      </w:r>
      <w:r w:rsidRPr="00335B24">
        <w:rPr>
          <w:rFonts w:cs="Gill Sans" w:hint="cs"/>
          <w:sz w:val="20"/>
          <w:szCs w:val="21"/>
        </w:rPr>
        <w:t xml:space="preserve"> signatures when such signatures are required for reimbursement </w:t>
      </w:r>
      <w:r w:rsidR="007770D4" w:rsidRPr="00335B24">
        <w:rPr>
          <w:rFonts w:cs="Gill Sans" w:hint="cs"/>
          <w:sz w:val="20"/>
          <w:szCs w:val="21"/>
        </w:rPr>
        <w:t>from Medicare</w:t>
      </w:r>
      <w:r w:rsidRPr="00335B24">
        <w:rPr>
          <w:rFonts w:cs="Gill Sans" w:hint="cs"/>
          <w:sz w:val="20"/>
          <w:szCs w:val="21"/>
        </w:rPr>
        <w:t xml:space="preserve"> or Medicaid.</w:t>
      </w:r>
    </w:p>
    <w:p w14:paraId="524FF535" w14:textId="4AA1BA17" w:rsidR="000B5AF1" w:rsidRPr="00335B24" w:rsidRDefault="000B5AF1" w:rsidP="00D85C79">
      <w:pPr>
        <w:pStyle w:val="ListParagraph"/>
        <w:numPr>
          <w:ilvl w:val="0"/>
          <w:numId w:val="69"/>
        </w:numPr>
        <w:rPr>
          <w:rFonts w:cs="Gill Sans"/>
          <w:sz w:val="20"/>
          <w:szCs w:val="21"/>
        </w:rPr>
      </w:pPr>
      <w:r w:rsidRPr="00335B24">
        <w:rPr>
          <w:rFonts w:cs="Gill Sans" w:hint="cs"/>
          <w:sz w:val="20"/>
          <w:szCs w:val="21"/>
        </w:rPr>
        <w:t xml:space="preserve">Phantom employees and doctored time slips, </w:t>
      </w:r>
    </w:p>
    <w:p w14:paraId="7F22DB73" w14:textId="29A997FE" w:rsidR="000B5AF1" w:rsidRPr="00335B24" w:rsidRDefault="000B5AF1" w:rsidP="00D85C79">
      <w:pPr>
        <w:pStyle w:val="ListParagraph"/>
        <w:numPr>
          <w:ilvl w:val="0"/>
          <w:numId w:val="69"/>
        </w:numPr>
        <w:rPr>
          <w:rFonts w:cs="Gill Sans"/>
          <w:sz w:val="20"/>
          <w:szCs w:val="21"/>
        </w:rPr>
      </w:pPr>
      <w:r w:rsidRPr="00335B24">
        <w:rPr>
          <w:rFonts w:cs="Gill Sans" w:hint="cs"/>
          <w:sz w:val="20"/>
          <w:szCs w:val="21"/>
        </w:rPr>
        <w:t>A grant recipient charges the government for costs not related to the program.</w:t>
      </w:r>
    </w:p>
    <w:p w14:paraId="632701AC" w14:textId="77777777" w:rsidR="009563B0" w:rsidRPr="00335B24" w:rsidRDefault="009563B0" w:rsidP="009563B0">
      <w:pPr>
        <w:pStyle w:val="ListParagraph"/>
        <w:ind w:left="1080"/>
        <w:rPr>
          <w:rFonts w:cs="Gill Sans"/>
          <w:sz w:val="20"/>
          <w:szCs w:val="21"/>
        </w:rPr>
      </w:pPr>
    </w:p>
    <w:p w14:paraId="5390C4BE" w14:textId="1770AD1E" w:rsidR="000B5AF1" w:rsidRPr="00335B24" w:rsidRDefault="00D21EEF" w:rsidP="00AF5471">
      <w:pPr>
        <w:pStyle w:val="Heading3"/>
      </w:pPr>
      <w:bookmarkStart w:id="141" w:name="_Toc47863064"/>
      <w:bookmarkStart w:id="142" w:name="_Toc47874520"/>
      <w:r w:rsidRPr="00335B24">
        <w:rPr>
          <w:rFonts w:hint="cs"/>
        </w:rPr>
        <w:t>IN PARTICULAR, THE FEDERAL FCA PROHIBITS:</w:t>
      </w:r>
      <w:bookmarkEnd w:id="141"/>
      <w:bookmarkEnd w:id="142"/>
    </w:p>
    <w:p w14:paraId="2B93BD7E" w14:textId="3D75E241" w:rsidR="000B5AF1" w:rsidRPr="00335B24" w:rsidRDefault="000B5AF1" w:rsidP="00D85C79">
      <w:pPr>
        <w:pStyle w:val="ListParagraph"/>
        <w:numPr>
          <w:ilvl w:val="0"/>
          <w:numId w:val="70"/>
        </w:numPr>
        <w:ind w:left="1800"/>
        <w:rPr>
          <w:rFonts w:cs="Gill Sans"/>
          <w:sz w:val="20"/>
          <w:szCs w:val="21"/>
        </w:rPr>
      </w:pPr>
      <w:r w:rsidRPr="00335B24">
        <w:rPr>
          <w:rFonts w:cs="Gill Sans" w:hint="cs"/>
          <w:sz w:val="20"/>
          <w:szCs w:val="21"/>
        </w:rPr>
        <w:t>Knowingly presenting, or causing to presented, a false or fraudulent claim for payment.</w:t>
      </w:r>
    </w:p>
    <w:p w14:paraId="42A7F400" w14:textId="672EAC35" w:rsidR="000B5AF1" w:rsidRPr="00335B24" w:rsidRDefault="000B5AF1" w:rsidP="00D85C79">
      <w:pPr>
        <w:pStyle w:val="ListParagraph"/>
        <w:numPr>
          <w:ilvl w:val="0"/>
          <w:numId w:val="70"/>
        </w:numPr>
        <w:ind w:left="1800"/>
        <w:rPr>
          <w:rFonts w:cs="Gill Sans"/>
          <w:sz w:val="20"/>
          <w:szCs w:val="21"/>
        </w:rPr>
      </w:pPr>
      <w:r w:rsidRPr="00335B24">
        <w:rPr>
          <w:rFonts w:cs="Gill Sans" w:hint="cs"/>
          <w:sz w:val="20"/>
          <w:szCs w:val="21"/>
        </w:rPr>
        <w:t>Knowingly making, using, or causing to be made or used, a false record of statement to</w:t>
      </w:r>
      <w:r w:rsidR="009563B0" w:rsidRPr="00335B24">
        <w:rPr>
          <w:rFonts w:cs="Gill Sans" w:hint="cs"/>
          <w:sz w:val="20"/>
          <w:szCs w:val="21"/>
        </w:rPr>
        <w:t xml:space="preserve"> </w:t>
      </w:r>
      <w:r w:rsidRPr="00335B24">
        <w:rPr>
          <w:rFonts w:cs="Gill Sans" w:hint="cs"/>
          <w:sz w:val="20"/>
          <w:szCs w:val="21"/>
        </w:rPr>
        <w:t>get a false claim paid.</w:t>
      </w:r>
    </w:p>
    <w:p w14:paraId="378678FC" w14:textId="355912FA" w:rsidR="000B5AF1" w:rsidRPr="00335B24" w:rsidRDefault="000B5AF1" w:rsidP="00D85C79">
      <w:pPr>
        <w:pStyle w:val="ListParagraph"/>
        <w:numPr>
          <w:ilvl w:val="0"/>
          <w:numId w:val="70"/>
        </w:numPr>
        <w:ind w:left="1800"/>
        <w:rPr>
          <w:rFonts w:cs="Gill Sans"/>
          <w:sz w:val="20"/>
          <w:szCs w:val="21"/>
        </w:rPr>
      </w:pPr>
      <w:r w:rsidRPr="00335B24">
        <w:rPr>
          <w:rFonts w:cs="Gill Sans" w:hint="cs"/>
          <w:sz w:val="20"/>
          <w:szCs w:val="21"/>
        </w:rPr>
        <w:t>Conspiring to defraud by getting a false claim allowed or paid.</w:t>
      </w:r>
    </w:p>
    <w:p w14:paraId="67CD9F11" w14:textId="3539C754" w:rsidR="000B5AF1" w:rsidRPr="00335B24" w:rsidRDefault="000B5AF1" w:rsidP="00D85C79">
      <w:pPr>
        <w:pStyle w:val="ListParagraph"/>
        <w:numPr>
          <w:ilvl w:val="0"/>
          <w:numId w:val="70"/>
        </w:numPr>
        <w:ind w:left="1800"/>
        <w:rPr>
          <w:rFonts w:cs="Gill Sans"/>
          <w:sz w:val="20"/>
          <w:szCs w:val="21"/>
        </w:rPr>
      </w:pPr>
      <w:r w:rsidRPr="00335B24">
        <w:rPr>
          <w:rFonts w:cs="Gill Sans" w:hint="cs"/>
          <w:sz w:val="20"/>
          <w:szCs w:val="21"/>
        </w:rPr>
        <w:t>Certifying recipient of property from and unauthorized officer of the government, and;</w:t>
      </w:r>
    </w:p>
    <w:p w14:paraId="46476CBC" w14:textId="2631899A" w:rsidR="000B5AF1" w:rsidRPr="00335B24" w:rsidRDefault="000B5AF1" w:rsidP="00D85C79">
      <w:pPr>
        <w:pStyle w:val="ListParagraph"/>
        <w:numPr>
          <w:ilvl w:val="0"/>
          <w:numId w:val="70"/>
        </w:numPr>
        <w:ind w:left="1800"/>
        <w:rPr>
          <w:rFonts w:cs="Gill Sans"/>
          <w:sz w:val="20"/>
          <w:szCs w:val="21"/>
        </w:rPr>
      </w:pPr>
      <w:r w:rsidRPr="00335B24">
        <w:rPr>
          <w:rFonts w:cs="Gill Sans" w:hint="cs"/>
          <w:sz w:val="20"/>
          <w:szCs w:val="21"/>
        </w:rPr>
        <w:t>Knowingly making, using or causing to be made or used a false record or statement to</w:t>
      </w:r>
      <w:r w:rsidR="009563B0" w:rsidRPr="00335B24">
        <w:rPr>
          <w:rFonts w:cs="Gill Sans" w:hint="cs"/>
          <w:sz w:val="20"/>
          <w:szCs w:val="21"/>
        </w:rPr>
        <w:t xml:space="preserve"> </w:t>
      </w:r>
      <w:r w:rsidRPr="00335B24">
        <w:rPr>
          <w:rFonts w:cs="Gill Sans" w:hint="cs"/>
          <w:sz w:val="20"/>
          <w:szCs w:val="21"/>
        </w:rPr>
        <w:t>conceal, avoid, or decrease an obligation to pay or transmit money or property to the</w:t>
      </w:r>
      <w:r w:rsidR="009563B0" w:rsidRPr="00335B24">
        <w:rPr>
          <w:rFonts w:cs="Gill Sans" w:hint="cs"/>
          <w:sz w:val="20"/>
          <w:szCs w:val="21"/>
        </w:rPr>
        <w:t xml:space="preserve"> </w:t>
      </w:r>
      <w:r w:rsidRPr="00335B24">
        <w:rPr>
          <w:rFonts w:cs="Gill Sans" w:hint="cs"/>
          <w:sz w:val="20"/>
          <w:szCs w:val="21"/>
        </w:rPr>
        <w:t>government.</w:t>
      </w:r>
    </w:p>
    <w:p w14:paraId="76933D91" w14:textId="77777777" w:rsidR="00D21EEF" w:rsidRPr="00335B24" w:rsidRDefault="00D21EEF" w:rsidP="00EB57A5">
      <w:pPr>
        <w:ind w:left="720"/>
        <w:contextualSpacing/>
        <w:rPr>
          <w:rFonts w:cs="Gill Sans"/>
          <w:sz w:val="20"/>
          <w:szCs w:val="21"/>
        </w:rPr>
      </w:pPr>
    </w:p>
    <w:p w14:paraId="0B8217D7" w14:textId="0D638EDB" w:rsidR="000B5AF1" w:rsidRPr="00335B24" w:rsidRDefault="00B16F81" w:rsidP="00AF5471">
      <w:pPr>
        <w:pStyle w:val="Heading3"/>
      </w:pPr>
      <w:r w:rsidRPr="00335B24">
        <w:lastRenderedPageBreak/>
        <w:t>STATUTE OF LIMITATIONS</w:t>
      </w:r>
    </w:p>
    <w:p w14:paraId="63614932" w14:textId="1396E023" w:rsidR="000B5AF1" w:rsidRPr="00335B24" w:rsidRDefault="00B16F81" w:rsidP="00B16F81">
      <w:pPr>
        <w:ind w:firstLine="720"/>
        <w:contextualSpacing/>
        <w:rPr>
          <w:rFonts w:cs="Gill Sans"/>
          <w:sz w:val="20"/>
          <w:szCs w:val="21"/>
        </w:rPr>
      </w:pPr>
      <w:r w:rsidRPr="00335B24">
        <w:rPr>
          <w:rFonts w:cs="Gill Sans"/>
          <w:sz w:val="20"/>
          <w:szCs w:val="21"/>
        </w:rPr>
        <w:t xml:space="preserve">For </w:t>
      </w:r>
      <w:r w:rsidR="000B5AF1" w:rsidRPr="00335B24">
        <w:rPr>
          <w:rFonts w:cs="Gill Sans" w:hint="cs"/>
          <w:sz w:val="20"/>
          <w:szCs w:val="21"/>
        </w:rPr>
        <w:t>suits under False Claims Act is the later of;</w:t>
      </w:r>
    </w:p>
    <w:p w14:paraId="48D0B523" w14:textId="18BDED88" w:rsidR="000B5AF1" w:rsidRPr="00335B24" w:rsidRDefault="000B5AF1" w:rsidP="00D85C79">
      <w:pPr>
        <w:pStyle w:val="ListParagraph"/>
        <w:numPr>
          <w:ilvl w:val="0"/>
          <w:numId w:val="6"/>
        </w:numPr>
        <w:ind w:left="2160"/>
        <w:rPr>
          <w:rFonts w:cs="Gill Sans"/>
          <w:sz w:val="20"/>
          <w:szCs w:val="21"/>
        </w:rPr>
      </w:pPr>
      <w:r w:rsidRPr="00335B24">
        <w:rPr>
          <w:rFonts w:cs="Gill Sans" w:hint="cs"/>
          <w:sz w:val="20"/>
          <w:szCs w:val="21"/>
        </w:rPr>
        <w:t>Within six years of the illegal conduct, or</w:t>
      </w:r>
    </w:p>
    <w:p w14:paraId="76728975" w14:textId="35B6C321" w:rsidR="000B5AF1" w:rsidRPr="00335B24" w:rsidRDefault="000B5AF1" w:rsidP="00D85C79">
      <w:pPr>
        <w:pStyle w:val="ListParagraph"/>
        <w:numPr>
          <w:ilvl w:val="0"/>
          <w:numId w:val="6"/>
        </w:numPr>
        <w:ind w:left="2160"/>
        <w:rPr>
          <w:rFonts w:cs="Gill Sans"/>
          <w:sz w:val="20"/>
          <w:szCs w:val="21"/>
        </w:rPr>
      </w:pPr>
      <w:r w:rsidRPr="00335B24">
        <w:rPr>
          <w:rFonts w:cs="Gill Sans" w:hint="cs"/>
          <w:sz w:val="20"/>
          <w:szCs w:val="21"/>
        </w:rPr>
        <w:t>Within three years after the Government knows or should have known about the</w:t>
      </w:r>
      <w:r w:rsidR="006559A5" w:rsidRPr="00335B24">
        <w:rPr>
          <w:rFonts w:cs="Gill Sans"/>
          <w:sz w:val="20"/>
          <w:szCs w:val="21"/>
        </w:rPr>
        <w:t xml:space="preserve"> </w:t>
      </w:r>
      <w:r w:rsidRPr="00335B24">
        <w:rPr>
          <w:rFonts w:cs="Gill Sans" w:hint="cs"/>
          <w:sz w:val="20"/>
          <w:szCs w:val="21"/>
        </w:rPr>
        <w:t>illegal conduct, but in no event later than ten years after the illegal activity.</w:t>
      </w:r>
    </w:p>
    <w:p w14:paraId="678512B4" w14:textId="77777777" w:rsidR="00D1048E" w:rsidRPr="00335B24" w:rsidRDefault="00D1048E" w:rsidP="00EB57A5">
      <w:pPr>
        <w:ind w:left="720"/>
        <w:contextualSpacing/>
        <w:rPr>
          <w:rFonts w:cs="Gill Sans"/>
          <w:sz w:val="20"/>
          <w:szCs w:val="21"/>
        </w:rPr>
      </w:pPr>
    </w:p>
    <w:p w14:paraId="44CF5B80" w14:textId="24C9A020" w:rsidR="000B5AF1" w:rsidRPr="00335B24" w:rsidRDefault="00D21EEF" w:rsidP="00AF5471">
      <w:pPr>
        <w:pStyle w:val="Heading3"/>
      </w:pPr>
      <w:bookmarkStart w:id="143" w:name="_Toc47863066"/>
      <w:bookmarkStart w:id="144" w:name="_Toc47874522"/>
      <w:r w:rsidRPr="00335B24">
        <w:rPr>
          <w:rFonts w:hint="cs"/>
        </w:rPr>
        <w:t>WHAT MONEY CAN BE RECOVERED</w:t>
      </w:r>
      <w:bookmarkEnd w:id="143"/>
      <w:bookmarkEnd w:id="144"/>
    </w:p>
    <w:p w14:paraId="3EB4595E" w14:textId="07DA2593" w:rsidR="000B5AF1" w:rsidRPr="00335B24" w:rsidRDefault="000B5AF1" w:rsidP="00A009CF">
      <w:pPr>
        <w:ind w:left="720" w:firstLine="720"/>
        <w:contextualSpacing/>
        <w:rPr>
          <w:rFonts w:cs="Gill Sans"/>
          <w:sz w:val="20"/>
          <w:szCs w:val="21"/>
        </w:rPr>
      </w:pPr>
      <w:r w:rsidRPr="00335B24">
        <w:rPr>
          <w:rFonts w:cs="Gill Sans" w:hint="cs"/>
          <w:sz w:val="20"/>
          <w:szCs w:val="21"/>
        </w:rPr>
        <w:t>A person who brings a False Claim Act case is entitled to proportional share of the funds</w:t>
      </w:r>
      <w:r w:rsidR="0060559A" w:rsidRPr="00335B24">
        <w:rPr>
          <w:rFonts w:cs="Gill Sans" w:hint="cs"/>
          <w:sz w:val="20"/>
          <w:szCs w:val="21"/>
        </w:rPr>
        <w:t xml:space="preserve"> </w:t>
      </w:r>
      <w:r w:rsidRPr="00335B24">
        <w:rPr>
          <w:rFonts w:cs="Gill Sans" w:hint="cs"/>
          <w:sz w:val="20"/>
          <w:szCs w:val="21"/>
        </w:rPr>
        <w:t>that are recovered for the government. As a part of the process, the individual must</w:t>
      </w:r>
      <w:r w:rsidR="0060559A" w:rsidRPr="00335B24">
        <w:rPr>
          <w:rFonts w:cs="Gill Sans" w:hint="cs"/>
          <w:sz w:val="20"/>
          <w:szCs w:val="21"/>
        </w:rPr>
        <w:t xml:space="preserve"> </w:t>
      </w:r>
      <w:r w:rsidRPr="00335B24">
        <w:rPr>
          <w:rFonts w:cs="Gill Sans" w:hint="cs"/>
          <w:sz w:val="20"/>
          <w:szCs w:val="21"/>
        </w:rPr>
        <w:t xml:space="preserve">provide the government with all of </w:t>
      </w:r>
      <w:r w:rsidR="0060559A" w:rsidRPr="00335B24">
        <w:rPr>
          <w:rFonts w:cs="Gill Sans" w:hint="cs"/>
          <w:sz w:val="20"/>
          <w:szCs w:val="21"/>
        </w:rPr>
        <w:t xml:space="preserve">their </w:t>
      </w:r>
      <w:r w:rsidRPr="00335B24">
        <w:rPr>
          <w:rFonts w:cs="Gill Sans" w:hint="cs"/>
          <w:sz w:val="20"/>
          <w:szCs w:val="21"/>
        </w:rPr>
        <w:t>information.</w:t>
      </w:r>
      <w:r w:rsidR="00A009CF" w:rsidRPr="00335B24">
        <w:rPr>
          <w:rFonts w:cs="Gill Sans"/>
          <w:sz w:val="20"/>
          <w:szCs w:val="21"/>
        </w:rPr>
        <w:t xml:space="preserve"> </w:t>
      </w:r>
      <w:r w:rsidRPr="00335B24">
        <w:rPr>
          <w:rFonts w:cs="Gill Sans" w:hint="cs"/>
          <w:sz w:val="20"/>
          <w:szCs w:val="21"/>
        </w:rPr>
        <w:t>Protections for People who Bring FCA Cases</w:t>
      </w:r>
      <w:r w:rsidR="000D5C4B" w:rsidRPr="00335B24">
        <w:rPr>
          <w:rFonts w:cs="Gill Sans"/>
          <w:sz w:val="20"/>
          <w:szCs w:val="21"/>
        </w:rPr>
        <w:t xml:space="preserve">. </w:t>
      </w:r>
      <w:r w:rsidRPr="00335B24">
        <w:rPr>
          <w:rFonts w:cs="Gill Sans" w:hint="cs"/>
          <w:sz w:val="20"/>
          <w:szCs w:val="21"/>
        </w:rPr>
        <w:t>Anyone who lawfully acts to bring suit is protected from:</w:t>
      </w:r>
    </w:p>
    <w:p w14:paraId="3C703B57" w14:textId="4598486E" w:rsidR="000B5AF1" w:rsidRPr="00335B24" w:rsidRDefault="000B5AF1" w:rsidP="00D85C79">
      <w:pPr>
        <w:pStyle w:val="ListParagraph"/>
        <w:numPr>
          <w:ilvl w:val="0"/>
          <w:numId w:val="7"/>
        </w:numPr>
        <w:ind w:left="1440"/>
        <w:rPr>
          <w:rFonts w:cs="Gill Sans"/>
          <w:sz w:val="20"/>
          <w:szCs w:val="21"/>
        </w:rPr>
      </w:pPr>
      <w:r w:rsidRPr="00335B24">
        <w:rPr>
          <w:rFonts w:cs="Gill Sans" w:hint="cs"/>
          <w:sz w:val="20"/>
          <w:szCs w:val="21"/>
        </w:rPr>
        <w:t>Discharge, demotion, suspension, threats, harassment, and discrimination.</w:t>
      </w:r>
    </w:p>
    <w:p w14:paraId="1C7AD867" w14:textId="5113FE45" w:rsidR="000B5AF1" w:rsidRPr="00335B24" w:rsidRDefault="000B5AF1" w:rsidP="00D85C79">
      <w:pPr>
        <w:pStyle w:val="ListParagraph"/>
        <w:numPr>
          <w:ilvl w:val="0"/>
          <w:numId w:val="7"/>
        </w:numPr>
        <w:ind w:left="1440"/>
        <w:rPr>
          <w:rFonts w:cs="Gill Sans"/>
          <w:sz w:val="20"/>
          <w:szCs w:val="21"/>
        </w:rPr>
      </w:pPr>
      <w:r w:rsidRPr="00335B24">
        <w:rPr>
          <w:rFonts w:cs="Gill Sans" w:hint="cs"/>
          <w:sz w:val="20"/>
          <w:szCs w:val="21"/>
        </w:rPr>
        <w:t>If violated, an employee is entitled to restatement with seniority, double back pay,</w:t>
      </w:r>
      <w:r w:rsidR="0060559A" w:rsidRPr="00335B24">
        <w:rPr>
          <w:rFonts w:cs="Gill Sans" w:hint="cs"/>
          <w:sz w:val="20"/>
          <w:szCs w:val="21"/>
        </w:rPr>
        <w:t xml:space="preserve"> </w:t>
      </w:r>
      <w:r w:rsidRPr="00335B24">
        <w:rPr>
          <w:rFonts w:cs="Gill Sans" w:hint="cs"/>
          <w:sz w:val="20"/>
          <w:szCs w:val="21"/>
        </w:rPr>
        <w:t xml:space="preserve">interest on back pay, compensation for discriminatory treatment, and </w:t>
      </w:r>
      <w:r w:rsidR="007770D4" w:rsidRPr="00335B24">
        <w:rPr>
          <w:rFonts w:cs="Gill Sans" w:hint="cs"/>
          <w:sz w:val="20"/>
          <w:szCs w:val="21"/>
        </w:rPr>
        <w:t>attorney’s</w:t>
      </w:r>
      <w:r w:rsidRPr="00335B24">
        <w:rPr>
          <w:rFonts w:cs="Gill Sans" w:hint="cs"/>
          <w:sz w:val="20"/>
          <w:szCs w:val="21"/>
        </w:rPr>
        <w:t xml:space="preserve"> fees.</w:t>
      </w:r>
    </w:p>
    <w:p w14:paraId="2FCCB39F" w14:textId="77777777" w:rsidR="000B5AF1" w:rsidRPr="00335B24" w:rsidRDefault="000B5AF1" w:rsidP="00101244">
      <w:pPr>
        <w:contextualSpacing/>
        <w:rPr>
          <w:rFonts w:cs="Gill Sans"/>
          <w:sz w:val="20"/>
          <w:szCs w:val="21"/>
        </w:rPr>
      </w:pPr>
    </w:p>
    <w:p w14:paraId="5AAA3785" w14:textId="4B689298" w:rsidR="002211AD" w:rsidRPr="00335B24" w:rsidRDefault="00D21EEF" w:rsidP="00AF5471">
      <w:pPr>
        <w:pStyle w:val="Heading3"/>
        <w:rPr>
          <w:szCs w:val="40"/>
        </w:rPr>
      </w:pPr>
      <w:bookmarkStart w:id="145" w:name="_Toc47863067"/>
      <w:bookmarkStart w:id="146" w:name="_Toc47874523"/>
      <w:r w:rsidRPr="00335B24">
        <w:rPr>
          <w:rStyle w:val="Heading2Char"/>
          <w:rFonts w:hint="cs"/>
          <w:bCs w:val="0"/>
          <w:color w:val="4D78C7" w:themeColor="accent1" w:themeTint="F2"/>
          <w:sz w:val="21"/>
          <w:szCs w:val="22"/>
        </w:rPr>
        <w:t>MICHIGAN FALSE CLAIMS ACT</w:t>
      </w:r>
      <w:bookmarkEnd w:id="145"/>
      <w:bookmarkEnd w:id="146"/>
    </w:p>
    <w:p w14:paraId="42611F49" w14:textId="3F0D606F" w:rsidR="000070C7" w:rsidRPr="00335B24" w:rsidRDefault="000070C7" w:rsidP="00D85C79">
      <w:pPr>
        <w:pStyle w:val="ListParagraph"/>
        <w:numPr>
          <w:ilvl w:val="0"/>
          <w:numId w:val="71"/>
        </w:numPr>
        <w:rPr>
          <w:rFonts w:cs="Gill Sans"/>
          <w:sz w:val="20"/>
          <w:szCs w:val="21"/>
        </w:rPr>
      </w:pPr>
      <w:r w:rsidRPr="00335B24">
        <w:rPr>
          <w:rFonts w:cs="Gill Sans"/>
          <w:sz w:val="20"/>
          <w:szCs w:val="21"/>
        </w:rPr>
        <w:t>Prohibits:</w:t>
      </w:r>
    </w:p>
    <w:p w14:paraId="7C927368" w14:textId="35008504" w:rsidR="000070C7" w:rsidRPr="00335B24" w:rsidRDefault="000B5AF1" w:rsidP="00D85C79">
      <w:pPr>
        <w:pStyle w:val="ListParagraph"/>
        <w:numPr>
          <w:ilvl w:val="1"/>
          <w:numId w:val="71"/>
        </w:numPr>
        <w:rPr>
          <w:rFonts w:cs="Gill Sans"/>
          <w:sz w:val="20"/>
          <w:szCs w:val="21"/>
        </w:rPr>
      </w:pPr>
      <w:r w:rsidRPr="00335B24">
        <w:rPr>
          <w:rFonts w:cs="Gill Sans" w:hint="cs"/>
          <w:sz w:val="20"/>
          <w:szCs w:val="21"/>
        </w:rPr>
        <w:t>fraud in the obtaining of benefits or payment in connection with the</w:t>
      </w:r>
      <w:r w:rsidR="0060559A" w:rsidRPr="00335B24">
        <w:rPr>
          <w:rFonts w:cs="Gill Sans" w:hint="cs"/>
          <w:sz w:val="20"/>
          <w:szCs w:val="21"/>
        </w:rPr>
        <w:t xml:space="preserve"> </w:t>
      </w:r>
      <w:r w:rsidRPr="00335B24">
        <w:rPr>
          <w:rFonts w:cs="Gill Sans" w:hint="cs"/>
          <w:sz w:val="20"/>
          <w:szCs w:val="21"/>
        </w:rPr>
        <w:t>medical assistance</w:t>
      </w:r>
      <w:r w:rsidR="0060559A" w:rsidRPr="00335B24">
        <w:rPr>
          <w:rFonts w:cs="Gill Sans" w:hint="cs"/>
          <w:sz w:val="20"/>
          <w:szCs w:val="21"/>
        </w:rPr>
        <w:t xml:space="preserve"> </w:t>
      </w:r>
      <w:r w:rsidRPr="00335B24">
        <w:rPr>
          <w:rFonts w:cs="Gill Sans" w:hint="cs"/>
          <w:sz w:val="20"/>
          <w:szCs w:val="21"/>
        </w:rPr>
        <w:t>program</w:t>
      </w:r>
    </w:p>
    <w:p w14:paraId="6830999D" w14:textId="09236563" w:rsidR="000070C7" w:rsidRPr="00335B24" w:rsidRDefault="000B5AF1" w:rsidP="00D85C79">
      <w:pPr>
        <w:pStyle w:val="ListParagraph"/>
        <w:numPr>
          <w:ilvl w:val="1"/>
          <w:numId w:val="71"/>
        </w:numPr>
        <w:rPr>
          <w:rFonts w:cs="Gill Sans"/>
          <w:sz w:val="20"/>
          <w:szCs w:val="21"/>
        </w:rPr>
      </w:pPr>
      <w:r w:rsidRPr="00335B24">
        <w:rPr>
          <w:rFonts w:cs="Gill Sans" w:hint="cs"/>
          <w:sz w:val="20"/>
          <w:szCs w:val="21"/>
        </w:rPr>
        <w:t>kickbacks or bribes in connecting with the</w:t>
      </w:r>
      <w:r w:rsidR="0060559A" w:rsidRPr="00335B24">
        <w:rPr>
          <w:rFonts w:cs="Gill Sans" w:hint="cs"/>
          <w:sz w:val="20"/>
          <w:szCs w:val="21"/>
        </w:rPr>
        <w:t xml:space="preserve"> </w:t>
      </w:r>
      <w:r w:rsidRPr="00335B24">
        <w:rPr>
          <w:rFonts w:cs="Gill Sans" w:hint="cs"/>
          <w:sz w:val="20"/>
          <w:szCs w:val="21"/>
        </w:rPr>
        <w:t>program</w:t>
      </w:r>
    </w:p>
    <w:p w14:paraId="18976FCA" w14:textId="402BD987" w:rsidR="000070C7" w:rsidRPr="00335B24" w:rsidRDefault="000B5AF1" w:rsidP="00D85C79">
      <w:pPr>
        <w:pStyle w:val="ListParagraph"/>
        <w:numPr>
          <w:ilvl w:val="1"/>
          <w:numId w:val="71"/>
        </w:numPr>
        <w:rPr>
          <w:rFonts w:cs="Gill Sans"/>
          <w:sz w:val="20"/>
          <w:szCs w:val="21"/>
        </w:rPr>
      </w:pPr>
      <w:r w:rsidRPr="00335B24">
        <w:rPr>
          <w:rFonts w:cs="Gill Sans" w:hint="cs"/>
          <w:sz w:val="20"/>
          <w:szCs w:val="21"/>
        </w:rPr>
        <w:t>conspiracies in obtaining benefits or payments</w:t>
      </w:r>
    </w:p>
    <w:p w14:paraId="1CB3348C" w14:textId="7270977B" w:rsidR="000070C7" w:rsidRPr="00335B24" w:rsidRDefault="000070C7" w:rsidP="00D85C79">
      <w:pPr>
        <w:pStyle w:val="ListParagraph"/>
        <w:numPr>
          <w:ilvl w:val="1"/>
          <w:numId w:val="71"/>
        </w:numPr>
        <w:rPr>
          <w:rFonts w:cs="Gill Sans"/>
          <w:sz w:val="20"/>
          <w:szCs w:val="21"/>
        </w:rPr>
      </w:pPr>
      <w:r w:rsidRPr="00335B24">
        <w:rPr>
          <w:rFonts w:cs="Gill Sans" w:hint="cs"/>
          <w:sz w:val="20"/>
          <w:szCs w:val="21"/>
        </w:rPr>
        <w:t>retaliation</w:t>
      </w:r>
    </w:p>
    <w:p w14:paraId="01EEF781" w14:textId="1062E671" w:rsidR="000070C7" w:rsidRPr="00335B24" w:rsidRDefault="000070C7" w:rsidP="00D85C79">
      <w:pPr>
        <w:pStyle w:val="ListParagraph"/>
        <w:numPr>
          <w:ilvl w:val="0"/>
          <w:numId w:val="71"/>
        </w:numPr>
        <w:rPr>
          <w:rFonts w:cs="Gill Sans"/>
          <w:sz w:val="20"/>
          <w:szCs w:val="21"/>
        </w:rPr>
      </w:pPr>
      <w:r w:rsidRPr="00335B24">
        <w:rPr>
          <w:rFonts w:cs="Gill Sans"/>
          <w:sz w:val="20"/>
          <w:szCs w:val="21"/>
        </w:rPr>
        <w:t>A</w:t>
      </w:r>
      <w:r w:rsidR="000B5AF1" w:rsidRPr="00335B24">
        <w:rPr>
          <w:rFonts w:cs="Gill Sans" w:hint="cs"/>
          <w:sz w:val="20"/>
          <w:szCs w:val="21"/>
        </w:rPr>
        <w:t>uthorize</w:t>
      </w:r>
      <w:r w:rsidRPr="00335B24">
        <w:rPr>
          <w:rFonts w:cs="Gill Sans"/>
          <w:sz w:val="20"/>
          <w:szCs w:val="21"/>
        </w:rPr>
        <w:t>s</w:t>
      </w:r>
      <w:r w:rsidR="000B5AF1" w:rsidRPr="00335B24">
        <w:rPr>
          <w:rFonts w:cs="Gill Sans" w:hint="cs"/>
          <w:sz w:val="20"/>
          <w:szCs w:val="21"/>
        </w:rPr>
        <w:t xml:space="preserve"> the</w:t>
      </w:r>
      <w:r w:rsidR="0060559A" w:rsidRPr="00335B24">
        <w:rPr>
          <w:rFonts w:cs="Gill Sans" w:hint="cs"/>
          <w:sz w:val="20"/>
          <w:szCs w:val="21"/>
        </w:rPr>
        <w:t xml:space="preserve"> </w:t>
      </w:r>
      <w:r w:rsidR="000B5AF1" w:rsidRPr="00335B24">
        <w:rPr>
          <w:rFonts w:cs="Gill Sans" w:hint="cs"/>
          <w:sz w:val="20"/>
          <w:szCs w:val="21"/>
        </w:rPr>
        <w:t>Attorney General to investigate alleged violations of this ac</w:t>
      </w:r>
      <w:r w:rsidRPr="00335B24">
        <w:rPr>
          <w:rFonts w:cs="Gill Sans"/>
          <w:sz w:val="20"/>
          <w:szCs w:val="21"/>
        </w:rPr>
        <w:t>t</w:t>
      </w:r>
    </w:p>
    <w:p w14:paraId="39D7EDB4" w14:textId="77777777" w:rsidR="000070C7" w:rsidRPr="00335B24" w:rsidRDefault="000070C7" w:rsidP="00D85C79">
      <w:pPr>
        <w:pStyle w:val="ListParagraph"/>
        <w:numPr>
          <w:ilvl w:val="0"/>
          <w:numId w:val="71"/>
        </w:numPr>
        <w:rPr>
          <w:rFonts w:cs="Gill Sans"/>
          <w:sz w:val="20"/>
          <w:szCs w:val="21"/>
        </w:rPr>
      </w:pPr>
      <w:r w:rsidRPr="00335B24">
        <w:rPr>
          <w:rFonts w:cs="Gill Sans"/>
          <w:sz w:val="20"/>
          <w:szCs w:val="21"/>
        </w:rPr>
        <w:t xml:space="preserve">Provides </w:t>
      </w:r>
      <w:r w:rsidR="000B5AF1" w:rsidRPr="00335B24">
        <w:rPr>
          <w:rFonts w:cs="Gill Sans" w:hint="cs"/>
          <w:sz w:val="20"/>
          <w:szCs w:val="21"/>
        </w:rPr>
        <w:t>for</w:t>
      </w:r>
      <w:r w:rsidRPr="00335B24">
        <w:rPr>
          <w:rFonts w:cs="Gill Sans"/>
          <w:sz w:val="20"/>
          <w:szCs w:val="21"/>
        </w:rPr>
        <w:t>:</w:t>
      </w:r>
      <w:r w:rsidR="000B5AF1" w:rsidRPr="00335B24">
        <w:rPr>
          <w:rFonts w:cs="Gill Sans" w:hint="cs"/>
          <w:sz w:val="20"/>
          <w:szCs w:val="21"/>
        </w:rPr>
        <w:t xml:space="preserve"> </w:t>
      </w:r>
    </w:p>
    <w:p w14:paraId="3D7C96AC" w14:textId="64797F71" w:rsidR="000070C7" w:rsidRPr="00335B24" w:rsidRDefault="000B5AF1" w:rsidP="00D85C79">
      <w:pPr>
        <w:pStyle w:val="ListParagraph"/>
        <w:numPr>
          <w:ilvl w:val="1"/>
          <w:numId w:val="71"/>
        </w:numPr>
        <w:rPr>
          <w:rFonts w:cs="Gill Sans"/>
          <w:sz w:val="20"/>
          <w:szCs w:val="21"/>
        </w:rPr>
      </w:pPr>
      <w:r w:rsidRPr="00335B24">
        <w:rPr>
          <w:rFonts w:cs="Gill Sans" w:hint="cs"/>
          <w:sz w:val="20"/>
          <w:szCs w:val="21"/>
        </w:rPr>
        <w:t>civil</w:t>
      </w:r>
      <w:r w:rsidR="0060559A" w:rsidRPr="00335B24">
        <w:rPr>
          <w:rFonts w:cs="Gill Sans" w:hint="cs"/>
          <w:sz w:val="20"/>
          <w:szCs w:val="21"/>
        </w:rPr>
        <w:t xml:space="preserve"> </w:t>
      </w:r>
      <w:r w:rsidRPr="00335B24">
        <w:rPr>
          <w:rFonts w:cs="Gill Sans" w:hint="cs"/>
          <w:sz w:val="20"/>
          <w:szCs w:val="21"/>
        </w:rPr>
        <w:t>actions to recover money received by reason of fraudulent conduc</w:t>
      </w:r>
      <w:r w:rsidR="000070C7" w:rsidRPr="00335B24">
        <w:rPr>
          <w:rFonts w:cs="Gill Sans"/>
          <w:sz w:val="20"/>
          <w:szCs w:val="21"/>
        </w:rPr>
        <w:t>t</w:t>
      </w:r>
    </w:p>
    <w:p w14:paraId="0AEA8362" w14:textId="6FAD26F0" w:rsidR="000B5AF1" w:rsidRPr="00335B24" w:rsidRDefault="000B5AF1" w:rsidP="00D85C79">
      <w:pPr>
        <w:pStyle w:val="ListParagraph"/>
        <w:numPr>
          <w:ilvl w:val="1"/>
          <w:numId w:val="71"/>
        </w:numPr>
        <w:rPr>
          <w:rFonts w:cs="Gill Sans"/>
          <w:sz w:val="20"/>
          <w:szCs w:val="21"/>
        </w:rPr>
      </w:pPr>
      <w:r w:rsidRPr="00335B24">
        <w:rPr>
          <w:rFonts w:cs="Gill Sans" w:hint="cs"/>
          <w:sz w:val="20"/>
          <w:szCs w:val="21"/>
        </w:rPr>
        <w:t>to provide for certain civil fines; and to prescribe remedies and penalties.</w:t>
      </w:r>
    </w:p>
    <w:p w14:paraId="63E05CCF" w14:textId="517AFD54" w:rsidR="000B5AF1" w:rsidRPr="00335B24" w:rsidRDefault="000B5AF1" w:rsidP="00D85C79">
      <w:pPr>
        <w:pStyle w:val="ListParagraph"/>
        <w:numPr>
          <w:ilvl w:val="0"/>
          <w:numId w:val="71"/>
        </w:numPr>
        <w:rPr>
          <w:rFonts w:cs="Gill Sans"/>
          <w:sz w:val="20"/>
          <w:szCs w:val="21"/>
        </w:rPr>
      </w:pPr>
      <w:r w:rsidRPr="00335B24">
        <w:rPr>
          <w:rFonts w:cs="Gill Sans" w:hint="cs"/>
          <w:sz w:val="20"/>
          <w:szCs w:val="21"/>
        </w:rPr>
        <w:t xml:space="preserve">Any person may bring a civil action in the name of the </w:t>
      </w:r>
      <w:proofErr w:type="spellStart"/>
      <w:r w:rsidRPr="00335B24">
        <w:rPr>
          <w:rFonts w:cs="Gill Sans" w:hint="cs"/>
          <w:sz w:val="20"/>
          <w:szCs w:val="21"/>
        </w:rPr>
        <w:t>Stae</w:t>
      </w:r>
      <w:proofErr w:type="spellEnd"/>
      <w:r w:rsidRPr="00335B24">
        <w:rPr>
          <w:rFonts w:cs="Gill Sans" w:hint="cs"/>
          <w:sz w:val="20"/>
          <w:szCs w:val="21"/>
        </w:rPr>
        <w:t xml:space="preserve"> to recover losses.</w:t>
      </w:r>
    </w:p>
    <w:p w14:paraId="690EEB11" w14:textId="37222433" w:rsidR="000B5AF1" w:rsidRPr="00335B24" w:rsidRDefault="000B5AF1" w:rsidP="00D85C79">
      <w:pPr>
        <w:pStyle w:val="ListParagraph"/>
        <w:numPr>
          <w:ilvl w:val="0"/>
          <w:numId w:val="71"/>
        </w:numPr>
        <w:rPr>
          <w:rFonts w:cs="Gill Sans"/>
          <w:sz w:val="20"/>
          <w:szCs w:val="21"/>
        </w:rPr>
      </w:pPr>
      <w:r w:rsidRPr="00335B24">
        <w:rPr>
          <w:rFonts w:cs="Gill Sans" w:hint="cs"/>
          <w:sz w:val="20"/>
          <w:szCs w:val="21"/>
        </w:rPr>
        <w:t>At the time of filing, the person shall disclose, in writing, substantially all material</w:t>
      </w:r>
      <w:r w:rsidR="0060559A" w:rsidRPr="00335B24">
        <w:rPr>
          <w:rFonts w:cs="Gill Sans" w:hint="cs"/>
          <w:sz w:val="20"/>
          <w:szCs w:val="21"/>
        </w:rPr>
        <w:t xml:space="preserve"> </w:t>
      </w:r>
      <w:r w:rsidRPr="00335B24">
        <w:rPr>
          <w:rFonts w:cs="Gill Sans" w:hint="cs"/>
          <w:sz w:val="20"/>
          <w:szCs w:val="21"/>
        </w:rPr>
        <w:t>evidence and information supporting the complaint.</w:t>
      </w:r>
    </w:p>
    <w:p w14:paraId="13FDF711" w14:textId="6D5067B1" w:rsidR="000B5AF1" w:rsidRPr="00335B24" w:rsidRDefault="000B5AF1" w:rsidP="00D85C79">
      <w:pPr>
        <w:pStyle w:val="ListParagraph"/>
        <w:numPr>
          <w:ilvl w:val="0"/>
          <w:numId w:val="71"/>
        </w:numPr>
        <w:rPr>
          <w:rFonts w:cs="Gill Sans"/>
          <w:sz w:val="20"/>
          <w:szCs w:val="21"/>
        </w:rPr>
      </w:pPr>
      <w:r w:rsidRPr="00335B24">
        <w:rPr>
          <w:rFonts w:cs="Gill Sans" w:hint="cs"/>
          <w:sz w:val="20"/>
          <w:szCs w:val="21"/>
        </w:rPr>
        <w:t>The Attorney General may proceed, or if not, the individual may with action.</w:t>
      </w:r>
    </w:p>
    <w:p w14:paraId="11F4D9C0" w14:textId="640E5E7F" w:rsidR="000B5AF1" w:rsidRPr="00335B24" w:rsidRDefault="000B5AF1" w:rsidP="00D85C79">
      <w:pPr>
        <w:pStyle w:val="ListParagraph"/>
        <w:numPr>
          <w:ilvl w:val="0"/>
          <w:numId w:val="71"/>
        </w:numPr>
        <w:rPr>
          <w:rFonts w:cs="Gill Sans"/>
          <w:sz w:val="20"/>
          <w:szCs w:val="21"/>
        </w:rPr>
      </w:pPr>
      <w:r w:rsidRPr="00335B24">
        <w:rPr>
          <w:rFonts w:cs="Gill Sans" w:hint="cs"/>
          <w:sz w:val="20"/>
          <w:szCs w:val="21"/>
        </w:rPr>
        <w:t>If a person other than the Attorney General prevails in an action that the person initiates,</w:t>
      </w:r>
      <w:r w:rsidR="0060559A" w:rsidRPr="00335B24">
        <w:rPr>
          <w:rFonts w:cs="Gill Sans" w:hint="cs"/>
          <w:sz w:val="20"/>
          <w:szCs w:val="21"/>
        </w:rPr>
        <w:t xml:space="preserve"> </w:t>
      </w:r>
      <w:r w:rsidRPr="00335B24">
        <w:rPr>
          <w:rFonts w:cs="Gill Sans" w:hint="cs"/>
          <w:sz w:val="20"/>
          <w:szCs w:val="21"/>
        </w:rPr>
        <w:t>the court shall award</w:t>
      </w:r>
      <w:r w:rsidR="0060559A" w:rsidRPr="00335B24">
        <w:rPr>
          <w:rFonts w:cs="Gill Sans" w:hint="cs"/>
          <w:sz w:val="20"/>
          <w:szCs w:val="21"/>
        </w:rPr>
        <w:t xml:space="preserve"> </w:t>
      </w:r>
      <w:r w:rsidRPr="00335B24">
        <w:rPr>
          <w:rFonts w:cs="Gill Sans" w:hint="cs"/>
          <w:sz w:val="20"/>
          <w:szCs w:val="21"/>
        </w:rPr>
        <w:t>hat person: Costs, reasonable attorney’s fees, and based on effort, a</w:t>
      </w:r>
      <w:r w:rsidR="0060559A" w:rsidRPr="00335B24">
        <w:rPr>
          <w:rFonts w:cs="Gill Sans" w:hint="cs"/>
          <w:sz w:val="20"/>
          <w:szCs w:val="21"/>
        </w:rPr>
        <w:t xml:space="preserve"> </w:t>
      </w:r>
      <w:r w:rsidRPr="00335B24">
        <w:rPr>
          <w:rFonts w:cs="Gill Sans" w:hint="cs"/>
          <w:sz w:val="20"/>
          <w:szCs w:val="21"/>
        </w:rPr>
        <w:t>percentage of monetary proceeds.</w:t>
      </w:r>
    </w:p>
    <w:p w14:paraId="28B5A8E2" w14:textId="77777777" w:rsidR="0060559A" w:rsidRPr="00335B24" w:rsidRDefault="000B5AF1" w:rsidP="00D85C79">
      <w:pPr>
        <w:pStyle w:val="ListParagraph"/>
        <w:numPr>
          <w:ilvl w:val="0"/>
          <w:numId w:val="71"/>
        </w:numPr>
        <w:rPr>
          <w:rFonts w:cs="Gill Sans"/>
          <w:sz w:val="20"/>
          <w:szCs w:val="21"/>
        </w:rPr>
      </w:pPr>
      <w:r w:rsidRPr="00335B24">
        <w:rPr>
          <w:rFonts w:cs="Gill Sans" w:hint="cs"/>
          <w:sz w:val="20"/>
          <w:szCs w:val="21"/>
        </w:rPr>
        <w:t>If the court finds an action under this section based primarily on information from other</w:t>
      </w:r>
      <w:r w:rsidR="0060559A" w:rsidRPr="00335B24">
        <w:rPr>
          <w:rFonts w:cs="Gill Sans" w:hint="cs"/>
          <w:sz w:val="20"/>
          <w:szCs w:val="21"/>
        </w:rPr>
        <w:t xml:space="preserve"> </w:t>
      </w:r>
      <w:r w:rsidRPr="00335B24">
        <w:rPr>
          <w:rFonts w:cs="Gill Sans" w:hint="cs"/>
          <w:sz w:val="20"/>
          <w:szCs w:val="21"/>
        </w:rPr>
        <w:t>than the person brining the action, the court shall award costs, reasonable attorney’s fees,</w:t>
      </w:r>
      <w:r w:rsidR="0060559A" w:rsidRPr="00335B24">
        <w:rPr>
          <w:rFonts w:cs="Gill Sans" w:hint="cs"/>
          <w:sz w:val="20"/>
          <w:szCs w:val="21"/>
        </w:rPr>
        <w:t xml:space="preserve"> </w:t>
      </w:r>
      <w:r w:rsidRPr="00335B24">
        <w:rPr>
          <w:rFonts w:cs="Gill Sans" w:hint="cs"/>
          <w:sz w:val="20"/>
          <w:szCs w:val="21"/>
        </w:rPr>
        <w:t>and not more than 10% of monetary recovery. If court finds that the person brining the</w:t>
      </w:r>
      <w:r w:rsidR="0060559A" w:rsidRPr="00335B24">
        <w:rPr>
          <w:rFonts w:cs="Gill Sans" w:hint="cs"/>
          <w:sz w:val="20"/>
          <w:szCs w:val="21"/>
        </w:rPr>
        <w:t xml:space="preserve"> </w:t>
      </w:r>
      <w:r w:rsidRPr="00335B24">
        <w:rPr>
          <w:rFonts w:cs="Gill Sans" w:hint="cs"/>
          <w:sz w:val="20"/>
          <w:szCs w:val="21"/>
        </w:rPr>
        <w:t>action planned, initiated, or participated in the conduct upon which the action is brought</w:t>
      </w:r>
      <w:r w:rsidR="0060559A" w:rsidRPr="00335B24">
        <w:rPr>
          <w:rFonts w:cs="Gill Sans" w:hint="cs"/>
          <w:sz w:val="20"/>
          <w:szCs w:val="21"/>
        </w:rPr>
        <w:t xml:space="preserve"> </w:t>
      </w:r>
      <w:r w:rsidRPr="00335B24">
        <w:rPr>
          <w:rFonts w:cs="Gill Sans" w:hint="cs"/>
          <w:sz w:val="20"/>
          <w:szCs w:val="21"/>
        </w:rPr>
        <w:t>then the court may reduce or eliminate the share of proceeds.</w:t>
      </w:r>
    </w:p>
    <w:p w14:paraId="6F1573E7" w14:textId="77777777" w:rsidR="0060559A" w:rsidRPr="00335B24" w:rsidRDefault="000B5AF1" w:rsidP="00D85C79">
      <w:pPr>
        <w:pStyle w:val="ListParagraph"/>
        <w:numPr>
          <w:ilvl w:val="0"/>
          <w:numId w:val="71"/>
        </w:numPr>
        <w:rPr>
          <w:rFonts w:cs="Gill Sans"/>
          <w:sz w:val="20"/>
          <w:szCs w:val="21"/>
        </w:rPr>
      </w:pPr>
      <w:r w:rsidRPr="00335B24">
        <w:rPr>
          <w:rFonts w:cs="Gill Sans" w:hint="cs"/>
          <w:sz w:val="20"/>
          <w:szCs w:val="21"/>
        </w:rPr>
        <w:t>A person other than the Attorney General shall not bring an action that is already the</w:t>
      </w:r>
      <w:r w:rsidR="0060559A" w:rsidRPr="00335B24">
        <w:rPr>
          <w:rFonts w:cs="Gill Sans" w:hint="cs"/>
          <w:sz w:val="20"/>
          <w:szCs w:val="21"/>
        </w:rPr>
        <w:t xml:space="preserve"> </w:t>
      </w:r>
      <w:r w:rsidRPr="00335B24">
        <w:rPr>
          <w:rFonts w:cs="Gill Sans" w:hint="cs"/>
          <w:sz w:val="20"/>
          <w:szCs w:val="21"/>
        </w:rPr>
        <w:t>subject of a civil suit, criminal investigation, prosecution, or administrative investigation.</w:t>
      </w:r>
    </w:p>
    <w:p w14:paraId="2DB167F5" w14:textId="3CC51077" w:rsidR="0060559A" w:rsidRPr="00335B24" w:rsidRDefault="000B5AF1" w:rsidP="00D85C79">
      <w:pPr>
        <w:pStyle w:val="ListParagraph"/>
        <w:numPr>
          <w:ilvl w:val="0"/>
          <w:numId w:val="71"/>
        </w:numPr>
        <w:rPr>
          <w:rFonts w:cs="Gill Sans"/>
          <w:sz w:val="20"/>
          <w:szCs w:val="21"/>
        </w:rPr>
      </w:pPr>
      <w:r w:rsidRPr="00335B24">
        <w:rPr>
          <w:rFonts w:cs="Gill Sans" w:hint="cs"/>
          <w:sz w:val="20"/>
          <w:szCs w:val="21"/>
        </w:rPr>
        <w:t>Frivolous Actions:</w:t>
      </w:r>
    </w:p>
    <w:p w14:paraId="7BDE2113" w14:textId="3C14F13B" w:rsidR="000B5AF1" w:rsidRPr="00335B24" w:rsidRDefault="000B5AF1" w:rsidP="00D85C79">
      <w:pPr>
        <w:pStyle w:val="ListParagraph"/>
        <w:numPr>
          <w:ilvl w:val="1"/>
          <w:numId w:val="8"/>
        </w:numPr>
        <w:rPr>
          <w:rFonts w:cs="Gill Sans"/>
          <w:sz w:val="20"/>
          <w:szCs w:val="21"/>
        </w:rPr>
      </w:pPr>
      <w:r w:rsidRPr="00335B24">
        <w:rPr>
          <w:rFonts w:cs="Gill Sans" w:hint="cs"/>
          <w:sz w:val="20"/>
          <w:szCs w:val="21"/>
        </w:rPr>
        <w:t>If a person proceeds with an action after the Attorney General declines, and the court</w:t>
      </w:r>
      <w:r w:rsidR="0060559A" w:rsidRPr="00335B24">
        <w:rPr>
          <w:rFonts w:cs="Gill Sans" w:hint="cs"/>
          <w:sz w:val="20"/>
          <w:szCs w:val="21"/>
        </w:rPr>
        <w:t xml:space="preserve"> </w:t>
      </w:r>
      <w:r w:rsidRPr="00335B24">
        <w:rPr>
          <w:rFonts w:cs="Gill Sans" w:hint="cs"/>
          <w:sz w:val="20"/>
          <w:szCs w:val="21"/>
        </w:rPr>
        <w:t>finds it to be frivolous, the court shall award prevailing defendant actual and reasonable</w:t>
      </w:r>
      <w:r w:rsidR="0060559A" w:rsidRPr="00335B24">
        <w:rPr>
          <w:rFonts w:cs="Gill Sans" w:hint="cs"/>
          <w:sz w:val="20"/>
          <w:szCs w:val="21"/>
        </w:rPr>
        <w:t xml:space="preserve"> </w:t>
      </w:r>
      <w:r w:rsidRPr="00335B24">
        <w:rPr>
          <w:rFonts w:cs="Gill Sans" w:hint="cs"/>
          <w:sz w:val="20"/>
          <w:szCs w:val="21"/>
        </w:rPr>
        <w:t>attorney’s fee and expenses and impose a civil fine of not more than $10,000.</w:t>
      </w:r>
    </w:p>
    <w:p w14:paraId="45ABE048" w14:textId="77777777" w:rsidR="0060559A" w:rsidRPr="00335B24" w:rsidRDefault="000B5AF1" w:rsidP="00D85C79">
      <w:pPr>
        <w:pStyle w:val="ListParagraph"/>
        <w:numPr>
          <w:ilvl w:val="0"/>
          <w:numId w:val="8"/>
        </w:numPr>
        <w:rPr>
          <w:rFonts w:cs="Gill Sans"/>
          <w:sz w:val="20"/>
          <w:szCs w:val="21"/>
        </w:rPr>
      </w:pPr>
      <w:r w:rsidRPr="00335B24">
        <w:rPr>
          <w:rFonts w:cs="Gill Sans" w:hint="cs"/>
          <w:sz w:val="20"/>
          <w:szCs w:val="21"/>
        </w:rPr>
        <w:t>No Retaliation:</w:t>
      </w:r>
    </w:p>
    <w:p w14:paraId="1FD8049C" w14:textId="77777777" w:rsidR="0060559A" w:rsidRPr="00335B24" w:rsidRDefault="000B5AF1" w:rsidP="00D85C79">
      <w:pPr>
        <w:pStyle w:val="ListParagraph"/>
        <w:numPr>
          <w:ilvl w:val="1"/>
          <w:numId w:val="8"/>
        </w:numPr>
        <w:rPr>
          <w:rFonts w:cs="Gill Sans"/>
          <w:sz w:val="20"/>
          <w:szCs w:val="21"/>
        </w:rPr>
      </w:pPr>
      <w:r w:rsidRPr="00335B24">
        <w:rPr>
          <w:rFonts w:cs="Gill Sans" w:hint="cs"/>
          <w:sz w:val="20"/>
          <w:szCs w:val="21"/>
        </w:rPr>
        <w:t>An employer shall not discharge, demote, suspend, threaten, harass, or otherwise</w:t>
      </w:r>
      <w:r w:rsidR="0060559A" w:rsidRPr="00335B24">
        <w:rPr>
          <w:rFonts w:cs="Gill Sans" w:hint="cs"/>
          <w:sz w:val="20"/>
          <w:szCs w:val="21"/>
        </w:rPr>
        <w:t xml:space="preserve"> </w:t>
      </w:r>
      <w:r w:rsidRPr="00335B24">
        <w:rPr>
          <w:rFonts w:cs="Gill Sans" w:hint="cs"/>
          <w:sz w:val="20"/>
          <w:szCs w:val="21"/>
        </w:rPr>
        <w:t>discriminate against an employee who</w:t>
      </w:r>
      <w:r w:rsidR="0060559A" w:rsidRPr="00335B24">
        <w:rPr>
          <w:rFonts w:cs="Gill Sans" w:hint="cs"/>
          <w:sz w:val="20"/>
          <w:szCs w:val="21"/>
        </w:rPr>
        <w:t xml:space="preserve"> </w:t>
      </w:r>
      <w:r w:rsidRPr="00335B24">
        <w:rPr>
          <w:rFonts w:cs="Gill Sans" w:hint="cs"/>
          <w:sz w:val="20"/>
          <w:szCs w:val="21"/>
        </w:rPr>
        <w:t>initiates, assists, or participates in a proceeding or</w:t>
      </w:r>
      <w:r w:rsidR="0060559A" w:rsidRPr="00335B24">
        <w:rPr>
          <w:rFonts w:cs="Gill Sans" w:hint="cs"/>
          <w:sz w:val="20"/>
          <w:szCs w:val="21"/>
        </w:rPr>
        <w:t xml:space="preserve"> </w:t>
      </w:r>
      <w:r w:rsidRPr="00335B24">
        <w:rPr>
          <w:rFonts w:cs="Gill Sans" w:hint="cs"/>
          <w:sz w:val="20"/>
          <w:szCs w:val="21"/>
        </w:rPr>
        <w:t>court action.</w:t>
      </w:r>
    </w:p>
    <w:p w14:paraId="6BF59D9C" w14:textId="77777777" w:rsidR="0060559A" w:rsidRPr="00335B24" w:rsidRDefault="000B5AF1" w:rsidP="00D85C79">
      <w:pPr>
        <w:pStyle w:val="ListParagraph"/>
        <w:numPr>
          <w:ilvl w:val="1"/>
          <w:numId w:val="8"/>
        </w:numPr>
        <w:rPr>
          <w:rFonts w:cs="Gill Sans"/>
          <w:sz w:val="20"/>
          <w:szCs w:val="21"/>
        </w:rPr>
      </w:pPr>
      <w:r w:rsidRPr="00335B24">
        <w:rPr>
          <w:rFonts w:cs="Gill Sans" w:hint="cs"/>
          <w:sz w:val="20"/>
          <w:szCs w:val="21"/>
        </w:rPr>
        <w:t>An employer who violates this is liable to the employee for all of the following:</w:t>
      </w:r>
    </w:p>
    <w:p w14:paraId="590AC925" w14:textId="77777777" w:rsidR="0060559A" w:rsidRPr="00335B24" w:rsidRDefault="000B5AF1" w:rsidP="00D85C79">
      <w:pPr>
        <w:pStyle w:val="ListParagraph"/>
        <w:numPr>
          <w:ilvl w:val="2"/>
          <w:numId w:val="8"/>
        </w:numPr>
        <w:rPr>
          <w:rFonts w:cs="Gill Sans"/>
          <w:sz w:val="20"/>
          <w:szCs w:val="21"/>
        </w:rPr>
      </w:pPr>
      <w:r w:rsidRPr="00335B24">
        <w:rPr>
          <w:rFonts w:cs="Gill Sans" w:hint="cs"/>
          <w:sz w:val="20"/>
          <w:szCs w:val="21"/>
        </w:rPr>
        <w:t>Reinstatement to position without loss of seniority</w:t>
      </w:r>
    </w:p>
    <w:p w14:paraId="7E1EF9AA" w14:textId="77777777" w:rsidR="0060559A" w:rsidRPr="00335B24" w:rsidRDefault="000B5AF1" w:rsidP="00D85C79">
      <w:pPr>
        <w:pStyle w:val="ListParagraph"/>
        <w:numPr>
          <w:ilvl w:val="2"/>
          <w:numId w:val="8"/>
        </w:numPr>
        <w:rPr>
          <w:rFonts w:cs="Gill Sans"/>
          <w:sz w:val="20"/>
          <w:szCs w:val="21"/>
        </w:rPr>
      </w:pPr>
      <w:r w:rsidRPr="00335B24">
        <w:rPr>
          <w:rFonts w:cs="Gill Sans" w:hint="cs"/>
          <w:sz w:val="20"/>
          <w:szCs w:val="21"/>
        </w:rPr>
        <w:t>2x back pay</w:t>
      </w:r>
    </w:p>
    <w:p w14:paraId="45A6E488" w14:textId="77777777" w:rsidR="0060559A" w:rsidRPr="00335B24" w:rsidRDefault="000B5AF1" w:rsidP="00D85C79">
      <w:pPr>
        <w:pStyle w:val="ListParagraph"/>
        <w:numPr>
          <w:ilvl w:val="2"/>
          <w:numId w:val="8"/>
        </w:numPr>
        <w:rPr>
          <w:rFonts w:cs="Gill Sans"/>
          <w:sz w:val="20"/>
          <w:szCs w:val="21"/>
        </w:rPr>
      </w:pPr>
      <w:r w:rsidRPr="00335B24">
        <w:rPr>
          <w:rFonts w:cs="Gill Sans" w:hint="cs"/>
          <w:sz w:val="20"/>
          <w:szCs w:val="21"/>
        </w:rPr>
        <w:t>Interest on back pay</w:t>
      </w:r>
    </w:p>
    <w:p w14:paraId="1C2B7902" w14:textId="77777777" w:rsidR="0060559A" w:rsidRPr="00335B24" w:rsidRDefault="000B5AF1" w:rsidP="00D85C79">
      <w:pPr>
        <w:pStyle w:val="ListParagraph"/>
        <w:numPr>
          <w:ilvl w:val="2"/>
          <w:numId w:val="8"/>
        </w:numPr>
        <w:rPr>
          <w:rFonts w:cs="Gill Sans"/>
          <w:sz w:val="20"/>
          <w:szCs w:val="21"/>
        </w:rPr>
      </w:pPr>
      <w:r w:rsidRPr="00335B24">
        <w:rPr>
          <w:rFonts w:cs="Gill Sans" w:hint="cs"/>
          <w:sz w:val="20"/>
          <w:szCs w:val="21"/>
        </w:rPr>
        <w:t>Compensatory damages</w:t>
      </w:r>
    </w:p>
    <w:p w14:paraId="30B0D8F6" w14:textId="7195D579" w:rsidR="000B5AF1" w:rsidRPr="00335B24" w:rsidRDefault="000B5AF1" w:rsidP="00D85C79">
      <w:pPr>
        <w:pStyle w:val="ListParagraph"/>
        <w:numPr>
          <w:ilvl w:val="2"/>
          <w:numId w:val="8"/>
        </w:numPr>
        <w:rPr>
          <w:rFonts w:cs="Gill Sans"/>
          <w:sz w:val="20"/>
          <w:szCs w:val="21"/>
        </w:rPr>
      </w:pPr>
      <w:r w:rsidRPr="00335B24">
        <w:rPr>
          <w:rFonts w:cs="Gill Sans" w:hint="cs"/>
          <w:sz w:val="20"/>
          <w:szCs w:val="21"/>
        </w:rPr>
        <w:t>Other relief as necessary to make employee whole</w:t>
      </w:r>
    </w:p>
    <w:p w14:paraId="0B80131D" w14:textId="77777777" w:rsidR="000B5AF1" w:rsidRPr="00335B24" w:rsidRDefault="000B5AF1" w:rsidP="00101244">
      <w:pPr>
        <w:contextualSpacing/>
        <w:rPr>
          <w:rStyle w:val="Heading2Char"/>
          <w:sz w:val="28"/>
        </w:rPr>
      </w:pPr>
    </w:p>
    <w:p w14:paraId="38B9A17D" w14:textId="65EEC7BF" w:rsidR="000B5AF1" w:rsidRPr="00335B24" w:rsidRDefault="00D21EEF" w:rsidP="00AF5471">
      <w:pPr>
        <w:pStyle w:val="Heading3"/>
      </w:pPr>
      <w:bookmarkStart w:id="147" w:name="_Toc47863068"/>
      <w:bookmarkStart w:id="148" w:name="_Toc47874524"/>
      <w:r w:rsidRPr="00335B24">
        <w:rPr>
          <w:rFonts w:hint="cs"/>
        </w:rPr>
        <w:t>WHISTLEBLOWERS’ PROTECTION ACT</w:t>
      </w:r>
      <w:bookmarkEnd w:id="147"/>
      <w:bookmarkEnd w:id="148"/>
    </w:p>
    <w:p w14:paraId="68D63A7F" w14:textId="5B2668A0" w:rsidR="000B5AF1" w:rsidRPr="00335B24" w:rsidRDefault="00A009CF" w:rsidP="00D85C79">
      <w:pPr>
        <w:pStyle w:val="ListParagraph"/>
        <w:numPr>
          <w:ilvl w:val="0"/>
          <w:numId w:val="72"/>
        </w:numPr>
        <w:rPr>
          <w:rFonts w:cs="Gill Sans"/>
          <w:sz w:val="20"/>
          <w:szCs w:val="21"/>
        </w:rPr>
      </w:pPr>
      <w:r w:rsidRPr="00335B24">
        <w:rPr>
          <w:rFonts w:cs="Gill Sans"/>
          <w:sz w:val="20"/>
          <w:szCs w:val="21"/>
        </w:rPr>
        <w:t>Provides</w:t>
      </w:r>
      <w:r w:rsidR="000B5AF1" w:rsidRPr="00335B24">
        <w:rPr>
          <w:rFonts w:cs="Gill Sans" w:hint="cs"/>
          <w:sz w:val="20"/>
          <w:szCs w:val="21"/>
        </w:rPr>
        <w:t xml:space="preserve"> protection to employees who report a violation of state, local, or federal</w:t>
      </w:r>
      <w:r w:rsidR="007C6539" w:rsidRPr="00335B24">
        <w:rPr>
          <w:rFonts w:cs="Gill Sans" w:hint="cs"/>
          <w:sz w:val="20"/>
          <w:szCs w:val="21"/>
        </w:rPr>
        <w:t xml:space="preserve"> l</w:t>
      </w:r>
      <w:r w:rsidR="000B5AF1" w:rsidRPr="00335B24">
        <w:rPr>
          <w:rFonts w:cs="Gill Sans" w:hint="cs"/>
          <w:sz w:val="20"/>
          <w:szCs w:val="21"/>
        </w:rPr>
        <w:t xml:space="preserve">aw; </w:t>
      </w:r>
      <w:r w:rsidRPr="00335B24">
        <w:rPr>
          <w:rFonts w:cs="Gill Sans"/>
          <w:sz w:val="20"/>
          <w:szCs w:val="21"/>
        </w:rPr>
        <w:t>and</w:t>
      </w:r>
      <w:r w:rsidR="000B5AF1" w:rsidRPr="00335B24">
        <w:rPr>
          <w:rFonts w:cs="Gill Sans" w:hint="cs"/>
          <w:sz w:val="20"/>
          <w:szCs w:val="21"/>
        </w:rPr>
        <w:t xml:space="preserve"> to employees who participate in hearings, investigations,</w:t>
      </w:r>
      <w:r w:rsidR="007C6539" w:rsidRPr="00335B24">
        <w:rPr>
          <w:rFonts w:cs="Gill Sans" w:hint="cs"/>
          <w:sz w:val="20"/>
          <w:szCs w:val="21"/>
        </w:rPr>
        <w:t xml:space="preserve"> </w:t>
      </w:r>
      <w:r w:rsidR="000B5AF1" w:rsidRPr="00335B24">
        <w:rPr>
          <w:rFonts w:cs="Gill Sans" w:hint="cs"/>
          <w:sz w:val="20"/>
          <w:szCs w:val="21"/>
        </w:rPr>
        <w:t>legislative inquires, or court actions; prescribe</w:t>
      </w:r>
      <w:r w:rsidRPr="00335B24">
        <w:rPr>
          <w:rFonts w:cs="Gill Sans"/>
          <w:sz w:val="20"/>
          <w:szCs w:val="21"/>
        </w:rPr>
        <w:t>s</w:t>
      </w:r>
      <w:r w:rsidR="000B5AF1" w:rsidRPr="00335B24">
        <w:rPr>
          <w:rFonts w:cs="Gill Sans" w:hint="cs"/>
          <w:sz w:val="20"/>
          <w:szCs w:val="21"/>
        </w:rPr>
        <w:t xml:space="preserve"> </w:t>
      </w:r>
      <w:r w:rsidR="00F6634B" w:rsidRPr="00335B24">
        <w:rPr>
          <w:rFonts w:cs="Gill Sans"/>
          <w:sz w:val="20"/>
          <w:szCs w:val="21"/>
        </w:rPr>
        <w:t xml:space="preserve">action. </w:t>
      </w:r>
    </w:p>
    <w:p w14:paraId="3F469559" w14:textId="51E91FB3" w:rsidR="000B5AF1" w:rsidRPr="00335B24" w:rsidRDefault="00F6634B" w:rsidP="00D85C79">
      <w:pPr>
        <w:pStyle w:val="ListParagraph"/>
        <w:numPr>
          <w:ilvl w:val="0"/>
          <w:numId w:val="72"/>
        </w:numPr>
        <w:rPr>
          <w:rFonts w:cs="Gill Sans"/>
          <w:sz w:val="20"/>
          <w:szCs w:val="21"/>
        </w:rPr>
      </w:pPr>
      <w:r w:rsidRPr="00335B24">
        <w:rPr>
          <w:rFonts w:cs="Gill Sans"/>
          <w:sz w:val="20"/>
          <w:szCs w:val="21"/>
        </w:rPr>
        <w:t>E</w:t>
      </w:r>
      <w:r w:rsidR="000B5AF1" w:rsidRPr="00335B24">
        <w:rPr>
          <w:rFonts w:cs="Gill Sans" w:hint="cs"/>
          <w:sz w:val="20"/>
          <w:szCs w:val="21"/>
        </w:rPr>
        <w:t xml:space="preserve">mployer shall not discharge, threaten, </w:t>
      </w:r>
      <w:r w:rsidRPr="00335B24">
        <w:rPr>
          <w:rFonts w:cs="Gill Sans"/>
          <w:sz w:val="20"/>
          <w:szCs w:val="21"/>
        </w:rPr>
        <w:t>or</w:t>
      </w:r>
      <w:r w:rsidR="000B5AF1" w:rsidRPr="00335B24">
        <w:rPr>
          <w:rFonts w:cs="Gill Sans" w:hint="cs"/>
          <w:sz w:val="20"/>
          <w:szCs w:val="21"/>
        </w:rPr>
        <w:t xml:space="preserve"> discriminate against an employee</w:t>
      </w:r>
      <w:r w:rsidR="007C6539" w:rsidRPr="00335B24">
        <w:rPr>
          <w:rFonts w:cs="Gill Sans" w:hint="cs"/>
          <w:sz w:val="20"/>
          <w:szCs w:val="21"/>
        </w:rPr>
        <w:t xml:space="preserve"> </w:t>
      </w:r>
      <w:r w:rsidR="000B5AF1" w:rsidRPr="00335B24">
        <w:rPr>
          <w:rFonts w:cs="Gill Sans" w:hint="cs"/>
          <w:sz w:val="20"/>
          <w:szCs w:val="21"/>
        </w:rPr>
        <w:t>regarding compensation, terms, conditions, location, or privileges of employee reports or is</w:t>
      </w:r>
      <w:r w:rsidR="007C6539" w:rsidRPr="00335B24">
        <w:rPr>
          <w:rFonts w:cs="Gill Sans" w:hint="cs"/>
          <w:sz w:val="20"/>
          <w:szCs w:val="21"/>
        </w:rPr>
        <w:t xml:space="preserve"> </w:t>
      </w:r>
      <w:r w:rsidR="000B5AF1" w:rsidRPr="00335B24">
        <w:rPr>
          <w:rFonts w:cs="Gill Sans" w:hint="cs"/>
          <w:sz w:val="20"/>
          <w:szCs w:val="21"/>
        </w:rPr>
        <w:t>about to report a violation.</w:t>
      </w:r>
    </w:p>
    <w:p w14:paraId="6BE31966" w14:textId="50A5EC28" w:rsidR="000B5AF1" w:rsidRPr="00335B24" w:rsidRDefault="00F6634B" w:rsidP="00D85C79">
      <w:pPr>
        <w:pStyle w:val="ListParagraph"/>
        <w:numPr>
          <w:ilvl w:val="0"/>
          <w:numId w:val="72"/>
        </w:numPr>
        <w:rPr>
          <w:rFonts w:cs="Gill Sans"/>
          <w:sz w:val="20"/>
          <w:szCs w:val="21"/>
        </w:rPr>
      </w:pPr>
      <w:r w:rsidRPr="00335B24">
        <w:rPr>
          <w:rFonts w:cs="Gill Sans"/>
          <w:sz w:val="20"/>
          <w:szCs w:val="21"/>
        </w:rPr>
        <w:lastRenderedPageBreak/>
        <w:t>Civil</w:t>
      </w:r>
      <w:r w:rsidR="000B5AF1" w:rsidRPr="00335B24">
        <w:rPr>
          <w:rFonts w:cs="Gill Sans" w:hint="cs"/>
          <w:sz w:val="20"/>
          <w:szCs w:val="21"/>
        </w:rPr>
        <w:t xml:space="preserve"> action </w:t>
      </w:r>
      <w:r w:rsidRPr="00335B24">
        <w:rPr>
          <w:rFonts w:cs="Gill Sans"/>
          <w:sz w:val="20"/>
          <w:szCs w:val="21"/>
        </w:rPr>
        <w:t xml:space="preserve">may be brought </w:t>
      </w:r>
      <w:r w:rsidR="000B5AF1" w:rsidRPr="00335B24">
        <w:rPr>
          <w:rFonts w:cs="Gill Sans" w:hint="cs"/>
          <w:sz w:val="20"/>
          <w:szCs w:val="21"/>
        </w:rPr>
        <w:t>for appropriate relief,</w:t>
      </w:r>
      <w:r w:rsidR="007C6539" w:rsidRPr="00335B24">
        <w:rPr>
          <w:rFonts w:cs="Gill Sans" w:hint="cs"/>
          <w:sz w:val="20"/>
          <w:szCs w:val="21"/>
        </w:rPr>
        <w:t xml:space="preserve"> </w:t>
      </w:r>
      <w:r w:rsidR="000B5AF1" w:rsidRPr="00335B24">
        <w:rPr>
          <w:rFonts w:cs="Gill Sans" w:hint="cs"/>
          <w:sz w:val="20"/>
          <w:szCs w:val="21"/>
        </w:rPr>
        <w:t>or actual damages, within 90 days after the occurrence of the alleged violation.</w:t>
      </w:r>
    </w:p>
    <w:p w14:paraId="4B207C6E" w14:textId="6EDF5CF8" w:rsidR="000B5AF1" w:rsidRPr="00335B24" w:rsidRDefault="00F6634B" w:rsidP="00D85C79">
      <w:pPr>
        <w:pStyle w:val="ListParagraph"/>
        <w:numPr>
          <w:ilvl w:val="0"/>
          <w:numId w:val="72"/>
        </w:numPr>
        <w:rPr>
          <w:rFonts w:cs="Gill Sans"/>
          <w:sz w:val="20"/>
          <w:szCs w:val="21"/>
        </w:rPr>
      </w:pPr>
      <w:r w:rsidRPr="00335B24">
        <w:rPr>
          <w:rFonts w:cs="Gill Sans"/>
          <w:sz w:val="20"/>
          <w:szCs w:val="21"/>
        </w:rPr>
        <w:t>E</w:t>
      </w:r>
      <w:r w:rsidR="000B5AF1" w:rsidRPr="00335B24">
        <w:rPr>
          <w:rFonts w:cs="Gill Sans" w:hint="cs"/>
          <w:sz w:val="20"/>
          <w:szCs w:val="21"/>
        </w:rPr>
        <w:t>mployer is not required to compensate an employee for participation in an</w:t>
      </w:r>
      <w:r w:rsidR="007C6539" w:rsidRPr="00335B24">
        <w:rPr>
          <w:rFonts w:cs="Gill Sans" w:hint="cs"/>
          <w:sz w:val="20"/>
          <w:szCs w:val="21"/>
        </w:rPr>
        <w:t xml:space="preserve"> </w:t>
      </w:r>
      <w:r w:rsidR="000B5AF1" w:rsidRPr="00335B24">
        <w:rPr>
          <w:rFonts w:cs="Gill Sans" w:hint="cs"/>
          <w:sz w:val="20"/>
          <w:szCs w:val="21"/>
        </w:rPr>
        <w:t>investigation, hearing, or inquiry held by a public body in accordance with this ACT.</w:t>
      </w:r>
    </w:p>
    <w:p w14:paraId="2B3AE600" w14:textId="77777777" w:rsidR="00D21EEF" w:rsidRPr="00335B24" w:rsidRDefault="00D21EEF" w:rsidP="00101244">
      <w:pPr>
        <w:contextualSpacing/>
        <w:rPr>
          <w:rStyle w:val="Heading2Char"/>
          <w:sz w:val="28"/>
        </w:rPr>
      </w:pPr>
    </w:p>
    <w:p w14:paraId="38526147" w14:textId="6610BD4B" w:rsidR="000B5AF1" w:rsidRPr="001F27B6" w:rsidRDefault="00D21EEF" w:rsidP="00AF5471">
      <w:pPr>
        <w:pStyle w:val="Heading3"/>
        <w:rPr>
          <w:rStyle w:val="Heading2Char"/>
          <w:bCs w:val="0"/>
          <w:color w:val="4D78C7" w:themeColor="accent1" w:themeTint="F2"/>
          <w:sz w:val="21"/>
          <w:szCs w:val="22"/>
          <w:u w:val="none"/>
        </w:rPr>
      </w:pPr>
      <w:bookmarkStart w:id="149" w:name="_Toc47863069"/>
      <w:bookmarkStart w:id="150" w:name="_Toc47874525"/>
      <w:r w:rsidRPr="001F27B6">
        <w:rPr>
          <w:rStyle w:val="Heading2Char"/>
          <w:rFonts w:hint="cs"/>
          <w:bCs w:val="0"/>
          <w:color w:val="4D78C7" w:themeColor="accent1" w:themeTint="F2"/>
          <w:sz w:val="21"/>
          <w:szCs w:val="22"/>
          <w:u w:val="none"/>
        </w:rPr>
        <w:t>IF YOU RECOGNIZE A PROBLEM…</w:t>
      </w:r>
      <w:bookmarkEnd w:id="149"/>
      <w:bookmarkEnd w:id="150"/>
    </w:p>
    <w:p w14:paraId="0CFD3773" w14:textId="5375B44D" w:rsidR="000B5AF1" w:rsidRPr="00335B24" w:rsidRDefault="000B5AF1" w:rsidP="00101244">
      <w:pPr>
        <w:contextualSpacing/>
        <w:rPr>
          <w:rFonts w:cs="Gill Sans"/>
          <w:sz w:val="20"/>
          <w:szCs w:val="21"/>
        </w:rPr>
      </w:pPr>
      <w:r w:rsidRPr="00335B24">
        <w:rPr>
          <w:rFonts w:cs="Gill Sans" w:hint="cs"/>
          <w:sz w:val="20"/>
          <w:szCs w:val="21"/>
        </w:rPr>
        <w:t>You play a critical role in upholding the public trust by brining compliance and ethics</w:t>
      </w:r>
      <w:r w:rsidR="007C6539" w:rsidRPr="00335B24">
        <w:rPr>
          <w:rFonts w:cs="Gill Sans" w:hint="cs"/>
          <w:sz w:val="20"/>
          <w:szCs w:val="21"/>
        </w:rPr>
        <w:t xml:space="preserve"> </w:t>
      </w:r>
      <w:r w:rsidRPr="00335B24">
        <w:rPr>
          <w:rFonts w:cs="Gill Sans" w:hint="cs"/>
          <w:sz w:val="20"/>
          <w:szCs w:val="21"/>
        </w:rPr>
        <w:t>questions, issues and suggestions for correcting them to the attention of the following</w:t>
      </w:r>
      <w:r w:rsidR="007C6539" w:rsidRPr="00335B24">
        <w:rPr>
          <w:rFonts w:cs="Gill Sans" w:hint="cs"/>
          <w:sz w:val="20"/>
          <w:szCs w:val="21"/>
        </w:rPr>
        <w:t xml:space="preserve"> </w:t>
      </w:r>
      <w:r w:rsidRPr="00335B24">
        <w:rPr>
          <w:rFonts w:cs="Gill Sans" w:hint="cs"/>
          <w:sz w:val="20"/>
          <w:szCs w:val="21"/>
        </w:rPr>
        <w:t>appropriate person(s). If you recognize a problem similar to those mentioned in this</w:t>
      </w:r>
      <w:r w:rsidR="007C6539" w:rsidRPr="00335B24">
        <w:rPr>
          <w:rFonts w:cs="Gill Sans" w:hint="cs"/>
          <w:sz w:val="20"/>
          <w:szCs w:val="21"/>
        </w:rPr>
        <w:t xml:space="preserve"> </w:t>
      </w:r>
      <w:r w:rsidRPr="00335B24">
        <w:rPr>
          <w:rFonts w:cs="Gill Sans" w:hint="cs"/>
          <w:sz w:val="20"/>
          <w:szCs w:val="21"/>
        </w:rPr>
        <w:t xml:space="preserve">training, please inform </w:t>
      </w:r>
      <w:r w:rsidR="00AF3165" w:rsidRPr="00335B24">
        <w:rPr>
          <w:rFonts w:cs="Gill Sans"/>
          <w:sz w:val="20"/>
          <w:szCs w:val="21"/>
        </w:rPr>
        <w:t xml:space="preserve">a CMHCM corporate compliance officer; </w:t>
      </w:r>
      <w:r w:rsidR="00AF3165" w:rsidRPr="00E95F10">
        <w:rPr>
          <w:rFonts w:cs="Gill Sans"/>
          <w:sz w:val="20"/>
          <w:szCs w:val="21"/>
        </w:rPr>
        <w:t xml:space="preserve">their contact information is located in </w:t>
      </w:r>
      <w:hyperlink w:anchor="_Appendix_A._CONTACT" w:history="1">
        <w:r w:rsidR="00AF3165" w:rsidRPr="008638A2">
          <w:rPr>
            <w:rStyle w:val="Hyperlink"/>
            <w:rFonts w:cs="Gill Sans"/>
            <w:sz w:val="20"/>
            <w:szCs w:val="21"/>
          </w:rPr>
          <w:t xml:space="preserve">Appendix </w:t>
        </w:r>
        <w:r w:rsidR="00E95F10" w:rsidRPr="008638A2">
          <w:rPr>
            <w:rStyle w:val="Hyperlink"/>
            <w:rFonts w:cs="Gill Sans"/>
            <w:sz w:val="20"/>
            <w:szCs w:val="21"/>
          </w:rPr>
          <w:t>A</w:t>
        </w:r>
      </w:hyperlink>
      <w:r w:rsidR="00E95F10">
        <w:rPr>
          <w:rFonts w:cs="Gill Sans"/>
          <w:sz w:val="20"/>
          <w:szCs w:val="21"/>
        </w:rPr>
        <w:t>.</w:t>
      </w:r>
    </w:p>
    <w:p w14:paraId="51E27514" w14:textId="77777777" w:rsidR="00D1048E" w:rsidRPr="00335B24" w:rsidRDefault="00D1048E" w:rsidP="00101244">
      <w:pPr>
        <w:contextualSpacing/>
        <w:rPr>
          <w:rFonts w:cs="Gill Sans"/>
          <w:sz w:val="20"/>
          <w:szCs w:val="21"/>
        </w:rPr>
      </w:pPr>
    </w:p>
    <w:p w14:paraId="24354183" w14:textId="34EF6C9D" w:rsidR="000B5AF1" w:rsidRPr="001F27B6" w:rsidRDefault="001F27B6" w:rsidP="00AF5471">
      <w:pPr>
        <w:pStyle w:val="Heading3"/>
        <w:rPr>
          <w:rStyle w:val="Heading2Char"/>
          <w:bCs w:val="0"/>
          <w:color w:val="4D78C7" w:themeColor="accent1" w:themeTint="F2"/>
          <w:sz w:val="21"/>
          <w:szCs w:val="22"/>
          <w:u w:val="none"/>
        </w:rPr>
      </w:pPr>
      <w:r w:rsidRPr="001F27B6">
        <w:rPr>
          <w:rStyle w:val="Heading2Char"/>
          <w:bCs w:val="0"/>
          <w:color w:val="4D78C7" w:themeColor="accent1" w:themeTint="F2"/>
          <w:sz w:val="21"/>
          <w:szCs w:val="22"/>
          <w:u w:val="none"/>
        </w:rPr>
        <w:t>WHISTLEBLOWERS</w:t>
      </w:r>
    </w:p>
    <w:p w14:paraId="135C6B46" w14:textId="3F68A3E0" w:rsidR="00D1048E" w:rsidRPr="00335B24" w:rsidRDefault="000B5AF1" w:rsidP="00D85C79">
      <w:pPr>
        <w:pStyle w:val="ListParagraph"/>
        <w:numPr>
          <w:ilvl w:val="0"/>
          <w:numId w:val="96"/>
        </w:numPr>
        <w:rPr>
          <w:rFonts w:cs="Gill Sans"/>
          <w:sz w:val="20"/>
          <w:szCs w:val="21"/>
        </w:rPr>
      </w:pPr>
      <w:r w:rsidRPr="00335B24">
        <w:rPr>
          <w:rFonts w:cs="Gill Sans" w:hint="cs"/>
          <w:sz w:val="20"/>
          <w:szCs w:val="21"/>
        </w:rPr>
        <w:t>The complexity of our operations demands a constant vigilance on everyone’s part to assure a strong</w:t>
      </w:r>
      <w:r w:rsidR="00D84974" w:rsidRPr="00335B24">
        <w:rPr>
          <w:rFonts w:cs="Gill Sans" w:hint="cs"/>
          <w:sz w:val="20"/>
          <w:szCs w:val="21"/>
        </w:rPr>
        <w:t xml:space="preserve"> </w:t>
      </w:r>
      <w:r w:rsidRPr="00335B24">
        <w:rPr>
          <w:rFonts w:cs="Gill Sans" w:hint="cs"/>
          <w:sz w:val="20"/>
          <w:szCs w:val="21"/>
        </w:rPr>
        <w:t>future in mental health service delivery.</w:t>
      </w:r>
    </w:p>
    <w:p w14:paraId="26CC8EA5" w14:textId="25566C95" w:rsidR="00D1048E" w:rsidRPr="00335B24" w:rsidRDefault="000B5AF1" w:rsidP="00D85C79">
      <w:pPr>
        <w:pStyle w:val="ListParagraph"/>
        <w:numPr>
          <w:ilvl w:val="0"/>
          <w:numId w:val="96"/>
        </w:numPr>
        <w:rPr>
          <w:rFonts w:cs="Gill Sans"/>
          <w:sz w:val="20"/>
          <w:szCs w:val="21"/>
        </w:rPr>
      </w:pPr>
      <w:r w:rsidRPr="00335B24">
        <w:rPr>
          <w:rFonts w:cs="Gill Sans" w:hint="cs"/>
          <w:sz w:val="20"/>
          <w:szCs w:val="21"/>
        </w:rPr>
        <w:t xml:space="preserve">All employees are responsible for reporting suspected fraud and ethical </w:t>
      </w:r>
      <w:r w:rsidR="007770D4" w:rsidRPr="00335B24">
        <w:rPr>
          <w:rFonts w:cs="Gill Sans" w:hint="cs"/>
          <w:sz w:val="20"/>
          <w:szCs w:val="21"/>
        </w:rPr>
        <w:t>violations and</w:t>
      </w:r>
      <w:r w:rsidRPr="00335B24">
        <w:rPr>
          <w:rFonts w:cs="Gill Sans" w:hint="cs"/>
          <w:sz w:val="20"/>
          <w:szCs w:val="21"/>
        </w:rPr>
        <w:t xml:space="preserve"> should do so</w:t>
      </w:r>
      <w:r w:rsidR="00D84974" w:rsidRPr="00335B24">
        <w:rPr>
          <w:rFonts w:cs="Gill Sans" w:hint="cs"/>
          <w:sz w:val="20"/>
          <w:szCs w:val="21"/>
        </w:rPr>
        <w:t xml:space="preserve"> </w:t>
      </w:r>
      <w:r w:rsidRPr="00335B24">
        <w:rPr>
          <w:rFonts w:cs="Gill Sans" w:hint="cs"/>
          <w:sz w:val="20"/>
          <w:szCs w:val="21"/>
        </w:rPr>
        <w:t>without fear of retaliation</w:t>
      </w:r>
      <w:r w:rsidR="006559A5" w:rsidRPr="00335B24">
        <w:rPr>
          <w:rFonts w:cs="Gill Sans"/>
          <w:sz w:val="20"/>
          <w:szCs w:val="21"/>
        </w:rPr>
        <w:t>.</w:t>
      </w:r>
    </w:p>
    <w:p w14:paraId="1344D90A" w14:textId="5B8C0C9B" w:rsidR="00D84974" w:rsidRPr="00335B24" w:rsidRDefault="000B5AF1" w:rsidP="00D85C79">
      <w:pPr>
        <w:pStyle w:val="ListParagraph"/>
        <w:numPr>
          <w:ilvl w:val="0"/>
          <w:numId w:val="96"/>
        </w:numPr>
        <w:rPr>
          <w:rFonts w:cs="Gill Sans"/>
          <w:sz w:val="20"/>
          <w:szCs w:val="21"/>
        </w:rPr>
      </w:pPr>
      <w:r w:rsidRPr="00335B24">
        <w:rPr>
          <w:rFonts w:cs="Gill Sans" w:hint="cs"/>
          <w:sz w:val="20"/>
          <w:szCs w:val="21"/>
        </w:rPr>
        <w:t>Concerns may be reported via email, can be verbal or on an anonymous basis through U.S. mail.</w:t>
      </w:r>
    </w:p>
    <w:p w14:paraId="77710235" w14:textId="62EA666C" w:rsidR="00D1048E" w:rsidRPr="00335B24" w:rsidRDefault="00D1048E" w:rsidP="00101244">
      <w:pPr>
        <w:contextualSpacing/>
        <w:rPr>
          <w:rFonts w:cs="Gill Sans"/>
          <w:sz w:val="20"/>
          <w:szCs w:val="21"/>
        </w:rPr>
      </w:pPr>
    </w:p>
    <w:p w14:paraId="524AD645" w14:textId="61940E51" w:rsidR="009D6489" w:rsidRPr="00335B24" w:rsidRDefault="000B5AF1" w:rsidP="00B16F81">
      <w:pPr>
        <w:ind w:left="720"/>
        <w:contextualSpacing/>
        <w:rPr>
          <w:rFonts w:cs="Gill Sans"/>
          <w:sz w:val="20"/>
          <w:szCs w:val="21"/>
        </w:rPr>
      </w:pPr>
      <w:r w:rsidRPr="00335B24">
        <w:rPr>
          <w:rFonts w:cs="Gill Sans" w:hint="cs"/>
          <w:sz w:val="20"/>
          <w:szCs w:val="21"/>
        </w:rPr>
        <w:t>Thank YOU for your commitment to fiscal integrity and ethical practices to uphold trust and support</w:t>
      </w:r>
      <w:r w:rsidR="00D84974" w:rsidRPr="00335B24">
        <w:rPr>
          <w:rFonts w:cs="Gill Sans" w:hint="cs"/>
          <w:sz w:val="20"/>
          <w:szCs w:val="21"/>
        </w:rPr>
        <w:t xml:space="preserve"> </w:t>
      </w:r>
      <w:r w:rsidRPr="00335B24">
        <w:rPr>
          <w:rFonts w:cs="Gill Sans" w:hint="cs"/>
          <w:sz w:val="20"/>
          <w:szCs w:val="21"/>
        </w:rPr>
        <w:t>quality service.</w:t>
      </w:r>
    </w:p>
    <w:p w14:paraId="17605E64" w14:textId="07F62C72" w:rsidR="003C5F15" w:rsidRPr="00335B24" w:rsidRDefault="0048442E" w:rsidP="00314928">
      <w:pPr>
        <w:pStyle w:val="Heading1"/>
        <w:rPr>
          <w:sz w:val="28"/>
          <w:szCs w:val="20"/>
        </w:rPr>
      </w:pPr>
      <w:r w:rsidRPr="00184BE2">
        <w:rPr>
          <w:noProof/>
          <w:sz w:val="28"/>
          <w:szCs w:val="20"/>
        </w:rPr>
        <mc:AlternateContent>
          <mc:Choice Requires="wps">
            <w:drawing>
              <wp:anchor distT="0" distB="0" distL="114300" distR="114300" simplePos="0" relativeHeight="252148736" behindDoc="0" locked="0" layoutInCell="1" allowOverlap="1" wp14:anchorId="45B0F56A" wp14:editId="7A0975D0">
                <wp:simplePos x="0" y="0"/>
                <wp:positionH relativeFrom="column">
                  <wp:posOffset>6256421</wp:posOffset>
                </wp:positionH>
                <wp:positionV relativeFrom="paragraph">
                  <wp:posOffset>99929</wp:posOffset>
                </wp:positionV>
                <wp:extent cx="505326" cy="531691"/>
                <wp:effectExtent l="0" t="0" r="15875" b="14605"/>
                <wp:wrapNone/>
                <wp:docPr id="1102" name="Google Shape;391;p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05326" cy="531691"/>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4FBB052E" w14:textId="5DFE29FD" w:rsidR="00532A12" w:rsidRPr="0048442E" w:rsidRDefault="00532A12" w:rsidP="00184BE2">
                            <w:pPr>
                              <w:jc w:val="center"/>
                              <w:rPr>
                                <w:sz w:val="15"/>
                                <w:szCs w:val="15"/>
                              </w:rPr>
                            </w:pPr>
                            <w:r>
                              <w:rPr>
                                <w:rFonts w:ascii="Garamond" w:eastAsia="Calibri" w:hAnsi="Garamond" w:cs="Calibri"/>
                                <w:color w:val="FFFFFF" w:themeColor="light1"/>
                                <w:sz w:val="20"/>
                                <w:szCs w:val="20"/>
                              </w:rPr>
                              <w:t>26</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45B0F56A" id="_x0000_s1029" style="position:absolute;margin-left:492.65pt;margin-top:7.85pt;width:39.8pt;height:41.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JIHWAIAAKwEAAAOAAAAZHJzL2Uyb0RvYy54bWysVNtu2zAMfR+wfxD0vvqSpmvdOkXRLsWA&#13;&#10;YivQ7QMYWbaF6TZRzeXvR8lpmm4PA4b5QRBFiTw8h/TV9dZotpYBlbMtr05KzqQVrlN2aPn3b8sP&#13;&#10;55xhBNuBdla2fCeRXy/ev7va+EbWbnS6k4FREIvNxrd8jNE3RYFilAbwxHlpydm7YCCSGYaiC7Ch&#13;&#10;6EYXdVmeFRsXOh+ckIh0ejc5+SLH73sp4te+RxmZbjlhi3kNeV2ltVhcQTME8KMSexjwDygMKEtJ&#13;&#10;D6HuIAJ7DuqPUEaJ4ND18UQ4U7i+V0LmGqiaqvytmqcRvMy1EDnoDzTh/wsrvqwfA1MdaVeVNWcW&#13;&#10;DKl079ygJcv5L2cX1aWvM1Ubjw29ePKPIRWL/sGJH8isux3BDvIGPRFOoRKtxZvLycD9s20fTHpO&#13;&#10;1bNtlmJ3kEJuIxN0OC/ns/qMM0Gu+aw6u5hiQvPy2AeM99IZljYtl1orj4ksaGD9gDEhgOblVkbr&#13;&#10;tOqWSutspAaTtzqwNVBrgBDSxpcceHxTW7ahkuqPJfWPAOrRXkOkrfHEGtoh53zzBMOwOoSeVfPZ&#13;&#10;+TIzQowdR07g7gDHCUJ2Tf1oVKSh0Mq0/LxM33Q8Sug+2Y7FnSeNLM0TT9DQcKYlTR9tcjtHUPrv&#13;&#10;94gdbfcyTcokjeJ2tc3tMEux0snKdTtqEfRiqQjwA2B8hEBDUlF2GhzK+/MZAmHRny115kV1Ws9p&#13;&#10;0rJxOs+0hWPP6tgDVoyO5lHEwNlk3MY8n0kl626eo+tVVvMVzB41jUQWeT++aeaO7Xzr9Sez+AUA&#13;&#10;AP//AwBQSwMEFAAGAAgAAAAhABQLIvDjAAAADwEAAA8AAABkcnMvZG93bnJldi54bWxMj8FOwzAQ&#13;&#10;RO9I/IO1SNyoDU1Lk8apCqhHhChUytGN3SRgr6PYScPfsz3BZaXVm52dyTeTs2w0fWg9SrifCWAG&#13;&#10;K69brCV8fuzuVsBCVKiV9Wgk/JgAm+L6KleZ9md8N+M+1oxMMGRKQhNjl3EeqsY4FWa+M0js5Hun&#13;&#10;Iq19zXWvzmTuLH8QYsmdapE+NKozz42pvveDk3DYbUcUg32zc3wq29eyxOorkfL2ZnpZ09iugUUz&#13;&#10;xb8LuHSg/FBQsKMfUAdmJaSrxZykBBaPwC4CsUxSYEdCaQK8yPn/HsUvAAAA//8DAFBLAQItABQA&#13;&#10;BgAIAAAAIQC2gziS/gAAAOEBAAATAAAAAAAAAAAAAAAAAAAAAABbQ29udGVudF9UeXBlc10ueG1s&#13;&#10;UEsBAi0AFAAGAAgAAAAhADj9If/WAAAAlAEAAAsAAAAAAAAAAAAAAAAALwEAAF9yZWxzLy5yZWxz&#13;&#10;UEsBAi0AFAAGAAgAAAAhAHrAkgdYAgAArAQAAA4AAAAAAAAAAAAAAAAALgIAAGRycy9lMm9Eb2Mu&#13;&#10;eG1sUEsBAi0AFAAGAAgAAAAhABQLIvDjAAAADwEAAA8AAAAAAAAAAAAAAAAAsgQAAGRycy9kb3du&#13;&#10;cmV2LnhtbFBLBQYAAAAABAAEAPMAAADCBQAAAAA=&#13;&#10;" fillcolor="#4472c4 [3204]" strokecolor="#31538f" strokeweight="1pt">
                <v:stroke startarrowwidth="narrow" startarrowlength="short" endarrowwidth="narrow" endarrowlength="short" joinstyle="miter"/>
                <v:path arrowok="t"/>
                <o:lock v:ext="edit" aspectratio="t"/>
                <v:textbox inset="2.53958mm,1.2694mm,2.53958mm,1.2694mm">
                  <w:txbxContent>
                    <w:p w14:paraId="4FBB052E" w14:textId="5DFE29FD" w:rsidR="00532A12" w:rsidRPr="0048442E" w:rsidRDefault="00532A12" w:rsidP="00184BE2">
                      <w:pPr>
                        <w:jc w:val="center"/>
                        <w:rPr>
                          <w:sz w:val="15"/>
                          <w:szCs w:val="15"/>
                        </w:rPr>
                      </w:pPr>
                      <w:r>
                        <w:rPr>
                          <w:rFonts w:ascii="Garamond" w:eastAsia="Calibri" w:hAnsi="Garamond" w:cs="Calibri"/>
                          <w:color w:val="FFFFFF" w:themeColor="light1"/>
                          <w:sz w:val="20"/>
                          <w:szCs w:val="20"/>
                        </w:rPr>
                        <w:t>26</w:t>
                      </w:r>
                    </w:p>
                  </w:txbxContent>
                </v:textbox>
              </v:oval>
            </w:pict>
          </mc:Fallback>
        </mc:AlternateContent>
      </w:r>
    </w:p>
    <w:p w14:paraId="0A693CBB" w14:textId="77355539" w:rsidR="00D2350A" w:rsidRPr="00A959A2" w:rsidRDefault="00D2350A" w:rsidP="00314928">
      <w:pPr>
        <w:pStyle w:val="Heading1"/>
        <w:rPr>
          <w:sz w:val="40"/>
          <w:szCs w:val="40"/>
        </w:rPr>
      </w:pPr>
      <w:bookmarkStart w:id="151" w:name="_Toc49683957"/>
      <w:r w:rsidRPr="00A959A2">
        <w:rPr>
          <w:rFonts w:hint="cs"/>
          <w:sz w:val="40"/>
          <w:szCs w:val="40"/>
        </w:rPr>
        <w:t>Person-</w:t>
      </w:r>
      <w:r w:rsidR="006A3D5B" w:rsidRPr="00A959A2">
        <w:rPr>
          <w:rFonts w:hint="cs"/>
          <w:sz w:val="40"/>
          <w:szCs w:val="40"/>
        </w:rPr>
        <w:t>C</w:t>
      </w:r>
      <w:r w:rsidRPr="00A959A2">
        <w:rPr>
          <w:rFonts w:hint="cs"/>
          <w:sz w:val="40"/>
          <w:szCs w:val="40"/>
        </w:rPr>
        <w:t xml:space="preserve">enter </w:t>
      </w:r>
      <w:r w:rsidR="006A3D5B" w:rsidRPr="00A959A2">
        <w:rPr>
          <w:rFonts w:hint="cs"/>
          <w:sz w:val="40"/>
          <w:szCs w:val="40"/>
        </w:rPr>
        <w:t>P</w:t>
      </w:r>
      <w:r w:rsidRPr="00A959A2">
        <w:rPr>
          <w:rFonts w:hint="cs"/>
          <w:sz w:val="40"/>
          <w:szCs w:val="40"/>
        </w:rPr>
        <w:t>lan</w:t>
      </w:r>
      <w:r w:rsidR="00E22A45" w:rsidRPr="00A959A2">
        <w:rPr>
          <w:rFonts w:hint="cs"/>
          <w:sz w:val="40"/>
          <w:szCs w:val="40"/>
        </w:rPr>
        <w:t>ning &amp; Self-</w:t>
      </w:r>
      <w:r w:rsidR="006A3D5B" w:rsidRPr="00A959A2">
        <w:rPr>
          <w:rFonts w:hint="cs"/>
          <w:sz w:val="40"/>
          <w:szCs w:val="40"/>
        </w:rPr>
        <w:t>D</w:t>
      </w:r>
      <w:r w:rsidR="00E22A45" w:rsidRPr="00A959A2">
        <w:rPr>
          <w:rFonts w:hint="cs"/>
          <w:sz w:val="40"/>
          <w:szCs w:val="40"/>
        </w:rPr>
        <w:t>etermination</w:t>
      </w:r>
      <w:bookmarkEnd w:id="151"/>
    </w:p>
    <w:p w14:paraId="59002C08" w14:textId="15B56D53" w:rsidR="001D78F7" w:rsidRPr="00335B24" w:rsidRDefault="001D78F7" w:rsidP="00101244">
      <w:pPr>
        <w:contextualSpacing/>
        <w:rPr>
          <w:rFonts w:cs="Gill Sans"/>
          <w:b/>
          <w:bCs/>
          <w:sz w:val="20"/>
          <w:szCs w:val="21"/>
        </w:rPr>
      </w:pPr>
      <w:r w:rsidRPr="00335B24">
        <w:rPr>
          <w:rFonts w:cs="Gill Sans"/>
          <w:b/>
          <w:bCs/>
          <w:sz w:val="20"/>
          <w:szCs w:val="21"/>
        </w:rPr>
        <w:t>PCP: Person-Center Planning</w:t>
      </w:r>
    </w:p>
    <w:p w14:paraId="4F3A1851" w14:textId="2638B73E" w:rsidR="001D78F7" w:rsidRPr="00335B24" w:rsidRDefault="001D78F7" w:rsidP="00D85C79">
      <w:pPr>
        <w:pStyle w:val="ListParagraph"/>
        <w:numPr>
          <w:ilvl w:val="0"/>
          <w:numId w:val="98"/>
        </w:numPr>
        <w:rPr>
          <w:rFonts w:cs="Gill Sans"/>
          <w:sz w:val="20"/>
          <w:szCs w:val="21"/>
        </w:rPr>
      </w:pPr>
      <w:r w:rsidRPr="00335B24">
        <w:rPr>
          <w:rFonts w:cs="Gill Sans" w:hint="cs"/>
          <w:sz w:val="20"/>
          <w:szCs w:val="21"/>
        </w:rPr>
        <w:t>“</w:t>
      </w:r>
      <w:r w:rsidR="00B16F81" w:rsidRPr="00335B24">
        <w:rPr>
          <w:rFonts w:cs="Gill Sans"/>
          <w:sz w:val="20"/>
          <w:szCs w:val="21"/>
        </w:rPr>
        <w:t>P</w:t>
      </w:r>
      <w:r w:rsidRPr="00335B24">
        <w:rPr>
          <w:rFonts w:cs="Gill Sans" w:hint="cs"/>
          <w:sz w:val="20"/>
          <w:szCs w:val="21"/>
        </w:rPr>
        <w:t>erson-centered” approach to planning, selection, and delivery of the supports, services, and/or treatment consumers receive from Community Mental Health Services Programs (CMHSPs)</w:t>
      </w:r>
      <w:r w:rsidR="00CE01C3" w:rsidRPr="00335B24">
        <w:rPr>
          <w:rFonts w:cs="Gill Sans"/>
          <w:sz w:val="20"/>
          <w:szCs w:val="21"/>
        </w:rPr>
        <w:t xml:space="preserve"> </w:t>
      </w:r>
      <w:r w:rsidRPr="00335B24">
        <w:rPr>
          <w:rFonts w:cs="Gill Sans" w:hint="cs"/>
          <w:sz w:val="20"/>
          <w:szCs w:val="21"/>
        </w:rPr>
        <w:t>and providers</w:t>
      </w:r>
      <w:r w:rsidR="00CE01C3" w:rsidRPr="00335B24">
        <w:rPr>
          <w:rFonts w:cs="Gill Sans"/>
          <w:sz w:val="20"/>
          <w:szCs w:val="21"/>
        </w:rPr>
        <w:t>.</w:t>
      </w:r>
    </w:p>
    <w:p w14:paraId="21357D1B" w14:textId="77777777" w:rsidR="00B16F81" w:rsidRPr="00335B24" w:rsidRDefault="00B16F81" w:rsidP="00D85C79">
      <w:pPr>
        <w:pStyle w:val="ListParagraph"/>
        <w:numPr>
          <w:ilvl w:val="0"/>
          <w:numId w:val="98"/>
        </w:numPr>
        <w:rPr>
          <w:rFonts w:cs="Gill Sans"/>
          <w:sz w:val="20"/>
          <w:szCs w:val="21"/>
        </w:rPr>
      </w:pPr>
      <w:r w:rsidRPr="00335B24">
        <w:rPr>
          <w:rFonts w:cs="Gill Sans" w:hint="cs"/>
          <w:sz w:val="20"/>
          <w:szCs w:val="21"/>
        </w:rPr>
        <w:t>a process of learning how a person wants to live.</w:t>
      </w:r>
    </w:p>
    <w:p w14:paraId="68DA7E8B" w14:textId="7F33B9B7" w:rsidR="00B16F81" w:rsidRPr="00335B24" w:rsidRDefault="00B16F81" w:rsidP="00D85C79">
      <w:pPr>
        <w:pStyle w:val="ListParagraph"/>
        <w:numPr>
          <w:ilvl w:val="0"/>
          <w:numId w:val="98"/>
        </w:numPr>
        <w:rPr>
          <w:rFonts w:cs="Gill Sans"/>
          <w:sz w:val="20"/>
          <w:szCs w:val="21"/>
        </w:rPr>
      </w:pPr>
      <w:r w:rsidRPr="00335B24">
        <w:rPr>
          <w:rFonts w:cs="Gill Sans" w:hint="cs"/>
          <w:sz w:val="20"/>
          <w:szCs w:val="21"/>
        </w:rPr>
        <w:t>The PCP honors the person’s preferences, choices and abilities, while involving family, friends and professionals as the person desires or requires.</w:t>
      </w:r>
    </w:p>
    <w:p w14:paraId="113F20F2" w14:textId="66AA2274" w:rsidR="001D78F7" w:rsidRPr="00335B24" w:rsidRDefault="001D78F7" w:rsidP="001D78F7">
      <w:pPr>
        <w:pStyle w:val="ListParagraph"/>
        <w:rPr>
          <w:rFonts w:cs="Gill Sans"/>
          <w:sz w:val="20"/>
          <w:szCs w:val="21"/>
        </w:rPr>
      </w:pPr>
    </w:p>
    <w:p w14:paraId="4F487F9E" w14:textId="6B44CAB7" w:rsidR="001D78F7" w:rsidRPr="00335B24" w:rsidRDefault="001D78F7" w:rsidP="00101244">
      <w:pPr>
        <w:contextualSpacing/>
        <w:rPr>
          <w:rFonts w:cs="Gill Sans"/>
          <w:b/>
          <w:bCs/>
          <w:sz w:val="20"/>
          <w:szCs w:val="21"/>
        </w:rPr>
      </w:pPr>
      <w:r w:rsidRPr="00335B24">
        <w:rPr>
          <w:rFonts w:cs="Gill Sans"/>
          <w:b/>
          <w:bCs/>
          <w:sz w:val="20"/>
          <w:szCs w:val="21"/>
        </w:rPr>
        <w:t>IPOS: Individual Plan of Service</w:t>
      </w:r>
    </w:p>
    <w:p w14:paraId="243C824A" w14:textId="05C81A3C" w:rsidR="00E22A45" w:rsidRPr="00335B24" w:rsidRDefault="001D78F7" w:rsidP="00D85C79">
      <w:pPr>
        <w:pStyle w:val="ListParagraph"/>
        <w:numPr>
          <w:ilvl w:val="0"/>
          <w:numId w:val="97"/>
        </w:numPr>
        <w:rPr>
          <w:rFonts w:cs="Gill Sans"/>
          <w:b/>
          <w:bCs/>
          <w:sz w:val="20"/>
          <w:szCs w:val="21"/>
          <w:highlight w:val="yellow"/>
        </w:rPr>
      </w:pPr>
      <w:r w:rsidRPr="00335B24">
        <w:rPr>
          <w:rFonts w:cs="Gill Sans"/>
          <w:b/>
          <w:bCs/>
          <w:sz w:val="20"/>
          <w:szCs w:val="21"/>
          <w:highlight w:val="yellow"/>
        </w:rPr>
        <w:t>A</w:t>
      </w:r>
      <w:r w:rsidR="00E22A45" w:rsidRPr="00335B24">
        <w:rPr>
          <w:rFonts w:cs="Gill Sans" w:hint="cs"/>
          <w:b/>
          <w:bCs/>
          <w:sz w:val="20"/>
          <w:szCs w:val="21"/>
          <w:highlight w:val="yellow"/>
        </w:rPr>
        <w:t>ll individuals will have an individual plan of service (IPOS) developed through a PCP process regardless of age, disability or residential setting</w:t>
      </w:r>
      <w:r w:rsidRPr="00335B24">
        <w:rPr>
          <w:rFonts w:cs="Gill Sans"/>
          <w:b/>
          <w:bCs/>
          <w:sz w:val="20"/>
          <w:szCs w:val="21"/>
          <w:highlight w:val="yellow"/>
        </w:rPr>
        <w:t xml:space="preserve">, as dictated by Community </w:t>
      </w:r>
      <w:r w:rsidRPr="00335B24">
        <w:rPr>
          <w:rFonts w:cs="Gill Sans" w:hint="cs"/>
          <w:b/>
          <w:bCs/>
          <w:sz w:val="20"/>
          <w:szCs w:val="21"/>
          <w:highlight w:val="yellow"/>
        </w:rPr>
        <w:t>Mental Health for Central Michigan (CMHCM)</w:t>
      </w:r>
    </w:p>
    <w:p w14:paraId="68A33627" w14:textId="3381E237" w:rsidR="00B16F81" w:rsidRPr="00A959A2" w:rsidRDefault="00B16F81" w:rsidP="00D85C79">
      <w:pPr>
        <w:pStyle w:val="ListParagraph"/>
        <w:numPr>
          <w:ilvl w:val="0"/>
          <w:numId w:val="97"/>
        </w:numPr>
        <w:rPr>
          <w:rFonts w:cs="Gill Sans"/>
          <w:sz w:val="20"/>
          <w:szCs w:val="21"/>
          <w:highlight w:val="yellow"/>
        </w:rPr>
      </w:pPr>
      <w:r w:rsidRPr="00335B24">
        <w:rPr>
          <w:rFonts w:cs="Gill Sans" w:hint="cs"/>
          <w:b/>
          <w:bCs/>
          <w:sz w:val="20"/>
          <w:szCs w:val="21"/>
          <w:highlight w:val="yellow"/>
        </w:rPr>
        <w:t xml:space="preserve">The person builds upon individual strengths and his or her capacity to engage in activities that promote community life. </w:t>
      </w:r>
      <w:r w:rsidR="0024750B" w:rsidRPr="00335B24">
        <w:rPr>
          <w:rFonts w:cs="Gill Sans"/>
          <w:b/>
          <w:bCs/>
          <w:sz w:val="20"/>
          <w:szCs w:val="21"/>
          <w:highlight w:val="yellow"/>
        </w:rPr>
        <w:t xml:space="preserve"> </w:t>
      </w:r>
      <w:r w:rsidR="0024750B" w:rsidRPr="00A959A2">
        <w:rPr>
          <w:rFonts w:cs="Gill Sans"/>
          <w:sz w:val="20"/>
          <w:szCs w:val="21"/>
        </w:rPr>
        <w:t>TEST QUESTION</w:t>
      </w:r>
    </w:p>
    <w:p w14:paraId="3070F4BE" w14:textId="77777777" w:rsidR="001D78F7" w:rsidRPr="00335B24" w:rsidRDefault="00E22A45" w:rsidP="00D85C79">
      <w:pPr>
        <w:pStyle w:val="ListParagraph"/>
        <w:numPr>
          <w:ilvl w:val="0"/>
          <w:numId w:val="97"/>
        </w:numPr>
        <w:rPr>
          <w:rFonts w:cs="Gill Sans"/>
          <w:sz w:val="20"/>
          <w:szCs w:val="21"/>
        </w:rPr>
      </w:pPr>
      <w:r w:rsidRPr="00335B24">
        <w:rPr>
          <w:rFonts w:cs="Gill Sans" w:hint="cs"/>
          <w:sz w:val="20"/>
          <w:szCs w:val="21"/>
        </w:rPr>
        <w:t xml:space="preserve">PCP emphasis is meeting the needs and desires of the individual when he or she has them, irrespective of the reason for the plan changes. </w:t>
      </w:r>
    </w:p>
    <w:p w14:paraId="7BEC33C7" w14:textId="1EA8B6C2" w:rsidR="00D21EEF" w:rsidRPr="00335B24" w:rsidRDefault="00E22A45" w:rsidP="00D85C79">
      <w:pPr>
        <w:pStyle w:val="ListParagraph"/>
        <w:numPr>
          <w:ilvl w:val="0"/>
          <w:numId w:val="97"/>
        </w:numPr>
        <w:rPr>
          <w:rStyle w:val="Heading2Char"/>
          <w:color w:val="auto"/>
          <w:sz w:val="20"/>
          <w:szCs w:val="21"/>
        </w:rPr>
      </w:pPr>
      <w:r w:rsidRPr="00335B24">
        <w:rPr>
          <w:rFonts w:cs="Gill Sans" w:hint="cs"/>
          <w:sz w:val="20"/>
          <w:szCs w:val="21"/>
        </w:rPr>
        <w:t>CMHCM shall advocate for the use of PCP processes where a change in circumstance is reasonable and will work with consumers to promote timely PCP processes to mitigate unforeseen circumstances.</w:t>
      </w:r>
    </w:p>
    <w:p w14:paraId="74BE2BDD" w14:textId="77777777" w:rsidR="00B16F81" w:rsidRPr="00335B24" w:rsidRDefault="00B16F81" w:rsidP="00101244">
      <w:pPr>
        <w:contextualSpacing/>
        <w:rPr>
          <w:rFonts w:cs="Gill Sans"/>
          <w:sz w:val="20"/>
          <w:szCs w:val="21"/>
        </w:rPr>
      </w:pPr>
    </w:p>
    <w:p w14:paraId="0827F071" w14:textId="77777777" w:rsidR="00E22A45" w:rsidRPr="00335B24" w:rsidRDefault="00E22A45" w:rsidP="0048442E">
      <w:pPr>
        <w:ind w:firstLine="360"/>
        <w:contextualSpacing/>
        <w:rPr>
          <w:rFonts w:cs="Gill Sans"/>
          <w:sz w:val="20"/>
          <w:szCs w:val="21"/>
        </w:rPr>
      </w:pPr>
      <w:r w:rsidRPr="00335B24">
        <w:rPr>
          <w:rFonts w:cs="Gill Sans" w:hint="cs"/>
          <w:sz w:val="20"/>
          <w:szCs w:val="21"/>
        </w:rPr>
        <w:t>If, for any reason, an individual is being excluded from the PCP process that a consumer desires to be included, justification for the exclusion will be documented in the case record</w:t>
      </w:r>
    </w:p>
    <w:p w14:paraId="064BA7D1" w14:textId="77777777" w:rsidR="00B16F81" w:rsidRPr="00335B24" w:rsidRDefault="00B16F81" w:rsidP="00101244">
      <w:pPr>
        <w:contextualSpacing/>
        <w:rPr>
          <w:rFonts w:cs="Gill Sans"/>
          <w:sz w:val="20"/>
          <w:szCs w:val="21"/>
        </w:rPr>
      </w:pPr>
    </w:p>
    <w:p w14:paraId="27EC4D8F" w14:textId="001D7CDC" w:rsidR="00E22A45" w:rsidRPr="00335B24" w:rsidRDefault="00E22A45" w:rsidP="0048442E">
      <w:pPr>
        <w:ind w:firstLine="360"/>
        <w:contextualSpacing/>
        <w:rPr>
          <w:rFonts w:cs="Gill Sans"/>
          <w:sz w:val="20"/>
          <w:szCs w:val="21"/>
        </w:rPr>
      </w:pPr>
      <w:r w:rsidRPr="00335B24">
        <w:rPr>
          <w:rFonts w:cs="Gill Sans" w:hint="cs"/>
          <w:sz w:val="20"/>
          <w:szCs w:val="21"/>
        </w:rPr>
        <w:t xml:space="preserve">CMHCM: Encourages formal &amp; informal feedback from the individual about their supports and services, process, and any desired changes. PCP includes set of services and supports that the individual needs that CMHCM will provide. </w:t>
      </w:r>
    </w:p>
    <w:p w14:paraId="0DBEE870" w14:textId="1D48BC1A" w:rsidR="00D21EEF" w:rsidRPr="00335B24" w:rsidRDefault="00A1203E" w:rsidP="00A1203E">
      <w:pPr>
        <w:contextualSpacing/>
        <w:jc w:val="center"/>
        <w:rPr>
          <w:rStyle w:val="Heading2Char"/>
          <w:color w:val="4472C4" w:themeColor="accent1"/>
          <w:sz w:val="28"/>
        </w:rPr>
      </w:pPr>
      <w:r w:rsidRPr="00335B24">
        <w:rPr>
          <w:rFonts w:cs="Gill Sans"/>
          <w:noProof/>
          <w:color w:val="4472C4" w:themeColor="accent1"/>
          <w:sz w:val="28"/>
          <w:szCs w:val="28"/>
        </w:rPr>
        <w:lastRenderedPageBreak/>
        <w:drawing>
          <wp:inline distT="0" distB="0" distL="0" distR="0" wp14:anchorId="0A64FACE" wp14:editId="5CB03E41">
            <wp:extent cx="3039762" cy="3424084"/>
            <wp:effectExtent l="0" t="0" r="0" b="5080"/>
            <wp:docPr id="522" name="Google Shape;522;p34" descr="A picture containing fruit&#10;&#10;Description automatically generated"/>
            <wp:cNvGraphicFramePr/>
            <a:graphic xmlns:a="http://schemas.openxmlformats.org/drawingml/2006/main">
              <a:graphicData uri="http://schemas.openxmlformats.org/drawingml/2006/picture">
                <pic:pic xmlns:pic="http://schemas.openxmlformats.org/drawingml/2006/picture">
                  <pic:nvPicPr>
                    <pic:cNvPr id="522" name="Google Shape;522;p34" descr="A picture containing fruit&#10;&#10;Description automatically generated"/>
                    <pic:cNvPicPr preferRelativeResize="0"/>
                  </pic:nvPicPr>
                  <pic:blipFill rotWithShape="1">
                    <a:blip r:embed="rId22">
                      <a:alphaModFix/>
                    </a:blip>
                    <a:srcRect l="588" r="1476" b="-3"/>
                    <a:stretch/>
                  </pic:blipFill>
                  <pic:spPr>
                    <a:xfrm>
                      <a:off x="0" y="0"/>
                      <a:ext cx="3044335" cy="3429235"/>
                    </a:xfrm>
                    <a:custGeom>
                      <a:avLst/>
                      <a:gdLst/>
                      <a:ahLst/>
                      <a:cxnLst/>
                      <a:rect l="l" t="t" r="r" b="b"/>
                      <a:pathLst>
                        <a:path w="4114800" h="5712488" extrusionOk="0">
                          <a:moveTo>
                            <a:pt x="133155" y="0"/>
                          </a:moveTo>
                          <a:lnTo>
                            <a:pt x="3981645" y="0"/>
                          </a:lnTo>
                          <a:cubicBezTo>
                            <a:pt x="4055184" y="0"/>
                            <a:pt x="4114800" y="59616"/>
                            <a:pt x="4114800" y="133155"/>
                          </a:cubicBezTo>
                          <a:lnTo>
                            <a:pt x="4114800" y="5579333"/>
                          </a:lnTo>
                          <a:cubicBezTo>
                            <a:pt x="4114800" y="5652872"/>
                            <a:pt x="4055184" y="5712488"/>
                            <a:pt x="3981645" y="5712488"/>
                          </a:cubicBezTo>
                          <a:lnTo>
                            <a:pt x="133155" y="5712488"/>
                          </a:lnTo>
                          <a:cubicBezTo>
                            <a:pt x="59616" y="5712488"/>
                            <a:pt x="0" y="5652872"/>
                            <a:pt x="0" y="5579333"/>
                          </a:cubicBezTo>
                          <a:lnTo>
                            <a:pt x="0" y="133155"/>
                          </a:lnTo>
                          <a:cubicBezTo>
                            <a:pt x="0" y="59616"/>
                            <a:pt x="59616" y="0"/>
                            <a:pt x="133155" y="0"/>
                          </a:cubicBezTo>
                          <a:close/>
                        </a:path>
                      </a:pathLst>
                    </a:custGeom>
                    <a:noFill/>
                    <a:ln>
                      <a:noFill/>
                    </a:ln>
                  </pic:spPr>
                </pic:pic>
              </a:graphicData>
            </a:graphic>
          </wp:inline>
        </w:drawing>
      </w:r>
    </w:p>
    <w:p w14:paraId="66BCD6D3" w14:textId="7AD80C8E" w:rsidR="00E22A45" w:rsidRPr="001F27B6" w:rsidRDefault="00D21EEF" w:rsidP="00101244">
      <w:pPr>
        <w:contextualSpacing/>
        <w:rPr>
          <w:rStyle w:val="Heading2Char"/>
          <w:b/>
          <w:bCs/>
          <w:color w:val="4472C4" w:themeColor="accent1"/>
          <w:sz w:val="21"/>
          <w:szCs w:val="22"/>
          <w:u w:val="none"/>
        </w:rPr>
      </w:pPr>
      <w:bookmarkStart w:id="152" w:name="_Toc47863071"/>
      <w:bookmarkStart w:id="153" w:name="_Toc47874527"/>
      <w:r w:rsidRPr="001F27B6">
        <w:rPr>
          <w:rStyle w:val="Heading2Char"/>
          <w:rFonts w:hint="cs"/>
          <w:b/>
          <w:bCs/>
          <w:color w:val="4472C4" w:themeColor="accent1"/>
          <w:sz w:val="21"/>
          <w:szCs w:val="22"/>
          <w:u w:val="none"/>
        </w:rPr>
        <w:t>GUIDING PRINCIPLES—8 ESSENTIAL ELEMENTS</w:t>
      </w:r>
      <w:bookmarkEnd w:id="152"/>
      <w:bookmarkEnd w:id="153"/>
      <w:r w:rsidR="00D1048E" w:rsidRPr="001F27B6">
        <w:rPr>
          <w:rStyle w:val="Heading2Char"/>
          <w:rFonts w:hint="cs"/>
          <w:b/>
          <w:bCs/>
          <w:color w:val="4472C4" w:themeColor="accent1"/>
          <w:sz w:val="21"/>
          <w:szCs w:val="22"/>
          <w:u w:val="none"/>
        </w:rPr>
        <w:t xml:space="preserve"> </w:t>
      </w:r>
      <w:r w:rsidR="00086988" w:rsidRPr="001F27B6">
        <w:rPr>
          <w:rStyle w:val="Heading2Char"/>
          <w:rFonts w:hint="cs"/>
          <w:b/>
          <w:bCs/>
          <w:color w:val="4472C4" w:themeColor="accent1"/>
          <w:sz w:val="21"/>
          <w:szCs w:val="22"/>
          <w:u w:val="none"/>
        </w:rPr>
        <w:t>FOR PERSON-CENTER PLANNING</w:t>
      </w:r>
    </w:p>
    <w:p w14:paraId="5004770C" w14:textId="77777777" w:rsidR="00E22A45" w:rsidRPr="00335B24" w:rsidRDefault="00E22A45" w:rsidP="00101244">
      <w:pPr>
        <w:numPr>
          <w:ilvl w:val="0"/>
          <w:numId w:val="4"/>
        </w:numPr>
        <w:contextualSpacing/>
        <w:rPr>
          <w:rFonts w:cs="Gill Sans"/>
          <w:sz w:val="20"/>
          <w:szCs w:val="21"/>
        </w:rPr>
      </w:pPr>
      <w:r w:rsidRPr="009A4EC2">
        <w:rPr>
          <w:rFonts w:cs="Gill Sans" w:hint="cs"/>
          <w:b/>
          <w:bCs/>
          <w:sz w:val="20"/>
          <w:szCs w:val="21"/>
          <w:highlight w:val="yellow"/>
        </w:rPr>
        <w:t>Person-Directed.</w:t>
      </w:r>
      <w:r w:rsidRPr="00335B24">
        <w:rPr>
          <w:rFonts w:cs="Gill Sans" w:hint="cs"/>
          <w:sz w:val="20"/>
          <w:szCs w:val="21"/>
        </w:rPr>
        <w:t xml:space="preserve"> The person directs the planning process (with necessary supports and accommodations) and decides when and where planning meetings are held, what is discussed and who is invited. </w:t>
      </w:r>
    </w:p>
    <w:p w14:paraId="5657EC5D" w14:textId="6F83D81D" w:rsidR="00E22A45" w:rsidRPr="00335B24" w:rsidRDefault="00E22A45" w:rsidP="00101244">
      <w:pPr>
        <w:numPr>
          <w:ilvl w:val="0"/>
          <w:numId w:val="4"/>
        </w:numPr>
        <w:contextualSpacing/>
        <w:rPr>
          <w:rFonts w:cs="Gill Sans"/>
          <w:sz w:val="20"/>
          <w:szCs w:val="21"/>
        </w:rPr>
      </w:pPr>
      <w:r w:rsidRPr="009A4EC2">
        <w:rPr>
          <w:rFonts w:cs="Gill Sans" w:hint="cs"/>
          <w:b/>
          <w:bCs/>
          <w:sz w:val="20"/>
          <w:szCs w:val="21"/>
          <w:highlight w:val="yellow"/>
        </w:rPr>
        <w:t>Person-Centered.</w:t>
      </w:r>
      <w:r w:rsidRPr="00335B24">
        <w:rPr>
          <w:rFonts w:cs="Gill Sans" w:hint="cs"/>
          <w:sz w:val="20"/>
          <w:szCs w:val="21"/>
        </w:rPr>
        <w:t xml:space="preserve"> The planning process focus on the person, not the system or the person’s family, guardian or friends. The person’s goals, interest, desires and preferences are identified with an optimistic view of the future and plans for a satisfying life. The planning process is used whenever the person </w:t>
      </w:r>
      <w:r w:rsidR="007770D4" w:rsidRPr="00335B24">
        <w:rPr>
          <w:rFonts w:cs="Gill Sans" w:hint="cs"/>
          <w:sz w:val="20"/>
          <w:szCs w:val="21"/>
        </w:rPr>
        <w:t>wants</w:t>
      </w:r>
      <w:r w:rsidRPr="00335B24">
        <w:rPr>
          <w:rFonts w:cs="Gill Sans" w:hint="cs"/>
          <w:sz w:val="20"/>
          <w:szCs w:val="21"/>
        </w:rPr>
        <w:t xml:space="preserve"> or needs it, rather than viewed as an annual event.  </w:t>
      </w:r>
    </w:p>
    <w:p w14:paraId="06137FEF" w14:textId="0724ED1F" w:rsidR="00E22A45" w:rsidRPr="00335B24" w:rsidRDefault="00E22A45" w:rsidP="00101244">
      <w:pPr>
        <w:numPr>
          <w:ilvl w:val="0"/>
          <w:numId w:val="4"/>
        </w:numPr>
        <w:contextualSpacing/>
        <w:rPr>
          <w:rFonts w:cs="Gill Sans"/>
          <w:sz w:val="20"/>
          <w:szCs w:val="21"/>
        </w:rPr>
      </w:pPr>
      <w:r w:rsidRPr="009A4EC2">
        <w:rPr>
          <w:rFonts w:cs="Gill Sans" w:hint="cs"/>
          <w:b/>
          <w:bCs/>
          <w:sz w:val="20"/>
          <w:szCs w:val="21"/>
          <w:highlight w:val="yellow"/>
        </w:rPr>
        <w:t>Outcome-Based.</w:t>
      </w:r>
      <w:r w:rsidRPr="00335B24">
        <w:rPr>
          <w:rFonts w:cs="Gill Sans" w:hint="cs"/>
          <w:sz w:val="20"/>
          <w:szCs w:val="21"/>
        </w:rPr>
        <w:t xml:space="preserve"> Outcomes in pursuit of the person’s preferences and goals are identified as well as services and supports that enable the person to achieve his or her goals, plans, desires and any training needed for the providers of those services and supports the way measuring progress toward achievement of outcomes is identified.</w:t>
      </w:r>
    </w:p>
    <w:p w14:paraId="5FF23332" w14:textId="20F5451F" w:rsidR="00E22A45" w:rsidRPr="00335B24" w:rsidRDefault="00E22A45" w:rsidP="00101244">
      <w:pPr>
        <w:numPr>
          <w:ilvl w:val="0"/>
          <w:numId w:val="4"/>
        </w:numPr>
        <w:contextualSpacing/>
        <w:rPr>
          <w:rFonts w:cs="Gill Sans"/>
          <w:sz w:val="20"/>
          <w:szCs w:val="21"/>
        </w:rPr>
      </w:pPr>
      <w:r w:rsidRPr="009A4EC2">
        <w:rPr>
          <w:rFonts w:cs="Gill Sans" w:hint="cs"/>
          <w:b/>
          <w:bCs/>
          <w:sz w:val="20"/>
          <w:szCs w:val="21"/>
          <w:highlight w:val="yellow"/>
        </w:rPr>
        <w:t>Information, Support and Accommodation.</w:t>
      </w:r>
      <w:r w:rsidRPr="00335B24">
        <w:rPr>
          <w:rFonts w:cs="Gill Sans" w:hint="cs"/>
          <w:sz w:val="20"/>
          <w:szCs w:val="21"/>
        </w:rPr>
        <w:t xml:space="preserve"> As needed, the person receives comprehensive and unbiased information on the array of mental health services, community resources, and available providers. Support and accommodations to assist the person to participate in the process are provided.</w:t>
      </w:r>
    </w:p>
    <w:p w14:paraId="69A2F1BC" w14:textId="25C5C2FC" w:rsidR="00E22A45" w:rsidRPr="00335B24" w:rsidRDefault="00E22A45" w:rsidP="00101244">
      <w:pPr>
        <w:numPr>
          <w:ilvl w:val="0"/>
          <w:numId w:val="4"/>
        </w:numPr>
        <w:contextualSpacing/>
        <w:rPr>
          <w:rFonts w:cs="Gill Sans"/>
          <w:sz w:val="20"/>
          <w:szCs w:val="21"/>
        </w:rPr>
      </w:pPr>
      <w:r w:rsidRPr="009A4EC2">
        <w:rPr>
          <w:rFonts w:cs="Gill Sans" w:hint="cs"/>
          <w:b/>
          <w:bCs/>
          <w:sz w:val="20"/>
          <w:szCs w:val="21"/>
          <w:highlight w:val="yellow"/>
        </w:rPr>
        <w:t>Independent Facilitation.</w:t>
      </w:r>
      <w:r w:rsidRPr="00335B24">
        <w:rPr>
          <w:rFonts w:cs="Gill Sans" w:hint="cs"/>
          <w:sz w:val="20"/>
          <w:szCs w:val="21"/>
        </w:rPr>
        <w:t xml:space="preserve"> People have the information and support to choose an independent facilitator to assist them in planning process. The facilitator chosen by the person must not have any other role within the CMHSP. CMHCM will make available a choice of at least two independent facilitators.</w:t>
      </w:r>
    </w:p>
    <w:p w14:paraId="2B209AB5" w14:textId="23F73751" w:rsidR="00E22A45" w:rsidRPr="00335B24" w:rsidRDefault="00E22A45" w:rsidP="00101244">
      <w:pPr>
        <w:numPr>
          <w:ilvl w:val="0"/>
          <w:numId w:val="4"/>
        </w:numPr>
        <w:contextualSpacing/>
        <w:rPr>
          <w:rFonts w:cs="Gill Sans"/>
          <w:b/>
          <w:bCs/>
          <w:sz w:val="20"/>
          <w:szCs w:val="21"/>
          <w:highlight w:val="yellow"/>
        </w:rPr>
      </w:pPr>
      <w:r w:rsidRPr="00335B24">
        <w:rPr>
          <w:rFonts w:cs="Gill Sans" w:hint="cs"/>
          <w:b/>
          <w:bCs/>
          <w:sz w:val="20"/>
          <w:szCs w:val="21"/>
          <w:highlight w:val="yellow"/>
        </w:rPr>
        <w:t>Pre-Planning. The purpose of pre-planning is for the person to gather all  of the information and resources (e.g., people, agencies) necessary for effective person-center planning and set the agenda for the process. Each person (except for those individuals who receive short term outpatient therapy only, medication only, or those who are incarcerated) is entitled to use pre-planning to ensure successful PCP. Pre-planning, as individualized for the person’s needs, is used anytime the PCP process is used.</w:t>
      </w:r>
      <w:r w:rsidR="0024750B" w:rsidRPr="00335B24">
        <w:rPr>
          <w:rFonts w:cs="Gill Sans"/>
          <w:b/>
          <w:bCs/>
          <w:sz w:val="20"/>
          <w:szCs w:val="21"/>
          <w:highlight w:val="yellow"/>
        </w:rPr>
        <w:t xml:space="preserve"> </w:t>
      </w:r>
      <w:r w:rsidR="00A959A2" w:rsidRPr="00A959A2">
        <w:rPr>
          <w:rFonts w:cs="Gill Sans"/>
          <w:sz w:val="20"/>
          <w:szCs w:val="21"/>
        </w:rPr>
        <w:t>TEST QUESTION</w:t>
      </w:r>
    </w:p>
    <w:p w14:paraId="1F1B7465" w14:textId="5C1F2AD7" w:rsidR="00E22A45" w:rsidRPr="00335B24" w:rsidRDefault="00D1048E" w:rsidP="00101244">
      <w:pPr>
        <w:numPr>
          <w:ilvl w:val="0"/>
          <w:numId w:val="4"/>
        </w:numPr>
        <w:contextualSpacing/>
        <w:rPr>
          <w:rFonts w:cs="Gill Sans"/>
          <w:sz w:val="20"/>
          <w:szCs w:val="21"/>
        </w:rPr>
      </w:pPr>
      <w:r w:rsidRPr="009A4EC2">
        <w:rPr>
          <w:rFonts w:cs="Gill Sans" w:hint="cs"/>
          <w:b/>
          <w:bCs/>
          <w:sz w:val="20"/>
          <w:szCs w:val="21"/>
          <w:highlight w:val="yellow"/>
        </w:rPr>
        <w:t>Addresses Items.</w:t>
      </w:r>
      <w:r w:rsidRPr="00335B24">
        <w:rPr>
          <w:rFonts w:cs="Gill Sans" w:hint="cs"/>
          <w:sz w:val="20"/>
          <w:szCs w:val="21"/>
        </w:rPr>
        <w:t xml:space="preserve"> </w:t>
      </w:r>
      <w:r w:rsidR="00E22A45" w:rsidRPr="00335B24">
        <w:rPr>
          <w:rFonts w:cs="Gill Sans" w:hint="cs"/>
          <w:sz w:val="20"/>
          <w:szCs w:val="21"/>
        </w:rPr>
        <w:t>The following items are addressed through pre</w:t>
      </w:r>
      <w:r w:rsidR="001D78F7" w:rsidRPr="00335B24">
        <w:rPr>
          <w:rFonts w:cs="Gill Sans"/>
          <w:sz w:val="20"/>
          <w:szCs w:val="21"/>
        </w:rPr>
        <w:t>-</w:t>
      </w:r>
      <w:r w:rsidR="00E22A45" w:rsidRPr="00335B24">
        <w:rPr>
          <w:rFonts w:cs="Gill Sans" w:hint="cs"/>
          <w:sz w:val="20"/>
          <w:szCs w:val="21"/>
        </w:rPr>
        <w:t>planning with sufficient time to take all necessary/preferred actions (i.e., invite desired participants):</w:t>
      </w:r>
    </w:p>
    <w:p w14:paraId="7B4D0494" w14:textId="77777777" w:rsidR="00E22A45" w:rsidRPr="00335B24" w:rsidRDefault="00E22A45" w:rsidP="00101244">
      <w:pPr>
        <w:numPr>
          <w:ilvl w:val="1"/>
          <w:numId w:val="4"/>
        </w:numPr>
        <w:contextualSpacing/>
        <w:rPr>
          <w:rFonts w:cs="Gill Sans"/>
          <w:sz w:val="20"/>
          <w:szCs w:val="21"/>
        </w:rPr>
      </w:pPr>
      <w:r w:rsidRPr="00335B24">
        <w:rPr>
          <w:rFonts w:cs="Gill Sans" w:hint="cs"/>
          <w:sz w:val="20"/>
          <w:szCs w:val="21"/>
        </w:rPr>
        <w:t>When and where the meeting will be held.</w:t>
      </w:r>
    </w:p>
    <w:p w14:paraId="54B5A351" w14:textId="0BD6EA36" w:rsidR="00E22A45" w:rsidRPr="00335B24" w:rsidRDefault="00E22A45" w:rsidP="00101244">
      <w:pPr>
        <w:numPr>
          <w:ilvl w:val="1"/>
          <w:numId w:val="4"/>
        </w:numPr>
        <w:contextualSpacing/>
        <w:rPr>
          <w:rFonts w:cs="Gill Sans"/>
          <w:sz w:val="20"/>
          <w:szCs w:val="21"/>
        </w:rPr>
      </w:pPr>
      <w:r w:rsidRPr="00335B24">
        <w:rPr>
          <w:rFonts w:cs="Gill Sans" w:hint="cs"/>
          <w:sz w:val="20"/>
          <w:szCs w:val="21"/>
        </w:rPr>
        <w:t xml:space="preserve">Who will be invited ( including whether the person has allies who can provide desired meaningful support or if actions need to be taken to cultivate such </w:t>
      </w:r>
      <w:r w:rsidR="007770D4" w:rsidRPr="00335B24">
        <w:rPr>
          <w:rFonts w:cs="Gill Sans" w:hint="cs"/>
          <w:sz w:val="20"/>
          <w:szCs w:val="21"/>
        </w:rPr>
        <w:t>support)?</w:t>
      </w:r>
    </w:p>
    <w:p w14:paraId="57473683" w14:textId="77777777" w:rsidR="00E22A45" w:rsidRPr="00335B24" w:rsidRDefault="00E22A45" w:rsidP="00101244">
      <w:pPr>
        <w:numPr>
          <w:ilvl w:val="1"/>
          <w:numId w:val="4"/>
        </w:numPr>
        <w:contextualSpacing/>
        <w:rPr>
          <w:rFonts w:cs="Gill Sans"/>
          <w:sz w:val="20"/>
          <w:szCs w:val="21"/>
        </w:rPr>
      </w:pPr>
      <w:r w:rsidRPr="00335B24">
        <w:rPr>
          <w:rFonts w:cs="Gill Sans" w:hint="cs"/>
          <w:sz w:val="20"/>
          <w:szCs w:val="21"/>
        </w:rPr>
        <w:t>What will be discussed and not discussed.</w:t>
      </w:r>
    </w:p>
    <w:p w14:paraId="6203227E" w14:textId="77777777" w:rsidR="00E22A45" w:rsidRPr="00335B24" w:rsidRDefault="00E22A45" w:rsidP="00101244">
      <w:pPr>
        <w:numPr>
          <w:ilvl w:val="1"/>
          <w:numId w:val="4"/>
        </w:numPr>
        <w:contextualSpacing/>
        <w:rPr>
          <w:rFonts w:cs="Gill Sans"/>
          <w:sz w:val="20"/>
          <w:szCs w:val="21"/>
        </w:rPr>
      </w:pPr>
      <w:r w:rsidRPr="00335B24">
        <w:rPr>
          <w:rFonts w:cs="Gill Sans" w:hint="cs"/>
          <w:sz w:val="20"/>
          <w:szCs w:val="21"/>
        </w:rPr>
        <w:t>What accommodations the person may need to meaningfully participate in the meeting (including assistance for persons who behavior as communication).</w:t>
      </w:r>
    </w:p>
    <w:p w14:paraId="2D4F32FC" w14:textId="136E0CD6" w:rsidR="00E22A45" w:rsidRPr="00335B24" w:rsidRDefault="00E22A45" w:rsidP="00101244">
      <w:pPr>
        <w:numPr>
          <w:ilvl w:val="1"/>
          <w:numId w:val="4"/>
        </w:numPr>
        <w:contextualSpacing/>
        <w:rPr>
          <w:rFonts w:cs="Gill Sans"/>
          <w:sz w:val="20"/>
          <w:szCs w:val="21"/>
        </w:rPr>
      </w:pPr>
      <w:r w:rsidRPr="00335B24">
        <w:rPr>
          <w:rFonts w:cs="Gill Sans" w:hint="cs"/>
          <w:sz w:val="20"/>
          <w:szCs w:val="21"/>
        </w:rPr>
        <w:t xml:space="preserve">Who will facilitate the </w:t>
      </w:r>
      <w:r w:rsidR="007770D4" w:rsidRPr="00335B24">
        <w:rPr>
          <w:rFonts w:cs="Gill Sans" w:hint="cs"/>
          <w:sz w:val="20"/>
          <w:szCs w:val="21"/>
        </w:rPr>
        <w:t>meeting?</w:t>
      </w:r>
    </w:p>
    <w:p w14:paraId="5263C703" w14:textId="12E01E45" w:rsidR="00E22A45" w:rsidRPr="00335B24" w:rsidRDefault="00E22A45" w:rsidP="00101244">
      <w:pPr>
        <w:numPr>
          <w:ilvl w:val="1"/>
          <w:numId w:val="4"/>
        </w:numPr>
        <w:contextualSpacing/>
        <w:rPr>
          <w:rFonts w:cs="Gill Sans"/>
          <w:sz w:val="20"/>
          <w:szCs w:val="21"/>
        </w:rPr>
      </w:pPr>
      <w:r w:rsidRPr="00335B24">
        <w:rPr>
          <w:rFonts w:cs="Gill Sans" w:hint="cs"/>
          <w:sz w:val="20"/>
          <w:szCs w:val="21"/>
        </w:rPr>
        <w:t xml:space="preserve">Who will record what is discussed at the </w:t>
      </w:r>
      <w:r w:rsidR="007770D4" w:rsidRPr="00335B24">
        <w:rPr>
          <w:rFonts w:cs="Gill Sans" w:hint="cs"/>
          <w:sz w:val="20"/>
          <w:szCs w:val="21"/>
        </w:rPr>
        <w:t>meeting?</w:t>
      </w:r>
    </w:p>
    <w:p w14:paraId="152DC065" w14:textId="1010DE90" w:rsidR="00E22A45" w:rsidRPr="00335B24" w:rsidRDefault="00E22A45" w:rsidP="00101244">
      <w:pPr>
        <w:numPr>
          <w:ilvl w:val="0"/>
          <w:numId w:val="4"/>
        </w:numPr>
        <w:contextualSpacing/>
        <w:rPr>
          <w:rFonts w:cs="Gill Sans"/>
          <w:sz w:val="20"/>
          <w:szCs w:val="21"/>
        </w:rPr>
      </w:pPr>
      <w:r w:rsidRPr="009A4EC2">
        <w:rPr>
          <w:rFonts w:cs="Gill Sans" w:hint="cs"/>
          <w:b/>
          <w:bCs/>
          <w:sz w:val="20"/>
          <w:szCs w:val="21"/>
          <w:highlight w:val="yellow"/>
        </w:rPr>
        <w:t>Wellness and Well-Being</w:t>
      </w:r>
      <w:r w:rsidRPr="009A4EC2">
        <w:rPr>
          <w:rFonts w:cs="Gill Sans" w:hint="cs"/>
          <w:sz w:val="20"/>
          <w:szCs w:val="21"/>
          <w:highlight w:val="yellow"/>
        </w:rPr>
        <w:t>.</w:t>
      </w:r>
      <w:r w:rsidRPr="00335B24">
        <w:rPr>
          <w:rFonts w:cs="Gill Sans" w:hint="cs"/>
          <w:sz w:val="20"/>
          <w:szCs w:val="21"/>
        </w:rPr>
        <w:t xml:space="preserve"> Issues of wellness, well-being, health and primary care coordination or integration, supports needed for a person to continue to live independently as he or she desires, and other concerns specific to the </w:t>
      </w:r>
      <w:r w:rsidRPr="00335B24">
        <w:rPr>
          <w:rFonts w:cs="Gill Sans" w:hint="cs"/>
          <w:sz w:val="20"/>
          <w:szCs w:val="21"/>
        </w:rPr>
        <w:lastRenderedPageBreak/>
        <w:t xml:space="preserve">person’s personal health goals or support needed for the person to live the way they want to live discussed and plan to address them are developed. If so desired by the person, these issues can be addressed outside of the PCP meeting. </w:t>
      </w:r>
    </w:p>
    <w:p w14:paraId="7D633DC8" w14:textId="2CA729BD" w:rsidR="00E22A45" w:rsidRPr="00335B24" w:rsidRDefault="00E22A45" w:rsidP="00101244">
      <w:pPr>
        <w:numPr>
          <w:ilvl w:val="0"/>
          <w:numId w:val="4"/>
        </w:numPr>
        <w:contextualSpacing/>
        <w:rPr>
          <w:rFonts w:cs="Gill Sans"/>
          <w:sz w:val="20"/>
          <w:szCs w:val="21"/>
        </w:rPr>
      </w:pPr>
      <w:r w:rsidRPr="009A4EC2">
        <w:rPr>
          <w:rFonts w:cs="Gill Sans" w:hint="cs"/>
          <w:b/>
          <w:bCs/>
          <w:sz w:val="20"/>
          <w:szCs w:val="21"/>
          <w:highlight w:val="yellow"/>
        </w:rPr>
        <w:t>Participation of Allies.</w:t>
      </w:r>
      <w:r w:rsidRPr="00335B24">
        <w:rPr>
          <w:rFonts w:cs="Gill Sans" w:hint="cs"/>
          <w:sz w:val="20"/>
          <w:szCs w:val="21"/>
        </w:rPr>
        <w:t xml:space="preserve"> Through the pre-planning process, the individual selects allies (friend, family members and others) to support him or her through the person-centered planning process. Pre-planning and planning help the individual explore who is currently in his or her life and what needs to be done to cultivate and strengthen desired relationships.</w:t>
      </w:r>
    </w:p>
    <w:p w14:paraId="3686E0D1" w14:textId="77777777" w:rsidR="00E22A45" w:rsidRPr="00335B24" w:rsidRDefault="00E22A45" w:rsidP="00101244">
      <w:pPr>
        <w:contextualSpacing/>
        <w:rPr>
          <w:rFonts w:cs="Gill Sans"/>
          <w:sz w:val="20"/>
          <w:szCs w:val="21"/>
        </w:rPr>
      </w:pPr>
      <w:r w:rsidRPr="00335B24">
        <w:rPr>
          <w:rFonts w:cs="Gill Sans" w:hint="cs"/>
          <w:sz w:val="20"/>
          <w:szCs w:val="21"/>
        </w:rPr>
        <w:t>The individual plan of service will serve as a road map of the person’s dreams and desires. The PCP process allows the development of treatment strategies based on informed choices.</w:t>
      </w:r>
    </w:p>
    <w:p w14:paraId="41FD2489" w14:textId="77777777" w:rsidR="00D21EEF" w:rsidRPr="00335B24" w:rsidRDefault="00D21EEF" w:rsidP="00101244">
      <w:pPr>
        <w:contextualSpacing/>
        <w:rPr>
          <w:rStyle w:val="Heading2Char"/>
          <w:color w:val="4472C4" w:themeColor="accent1"/>
          <w:sz w:val="28"/>
        </w:rPr>
      </w:pPr>
    </w:p>
    <w:p w14:paraId="6F6B7804" w14:textId="77EECB23" w:rsidR="00E22A45" w:rsidRPr="00335B24" w:rsidRDefault="00D21EEF" w:rsidP="00AF5471">
      <w:pPr>
        <w:pStyle w:val="Heading3"/>
      </w:pPr>
      <w:bookmarkStart w:id="154" w:name="_Toc47863072"/>
      <w:bookmarkStart w:id="155" w:name="_Toc47874528"/>
      <w:r w:rsidRPr="00335B24">
        <w:rPr>
          <w:rFonts w:hint="cs"/>
        </w:rPr>
        <w:t>TREATMENT CHOICES ARE INFORMED BY:</w:t>
      </w:r>
      <w:bookmarkEnd w:id="154"/>
      <w:bookmarkEnd w:id="155"/>
    </w:p>
    <w:p w14:paraId="08E813FD" w14:textId="77777777" w:rsidR="00E22A45" w:rsidRPr="00335B24" w:rsidRDefault="00E22A45" w:rsidP="00101244">
      <w:pPr>
        <w:numPr>
          <w:ilvl w:val="0"/>
          <w:numId w:val="5"/>
        </w:numPr>
        <w:contextualSpacing/>
        <w:rPr>
          <w:rFonts w:cs="Gill Sans"/>
          <w:sz w:val="20"/>
          <w:szCs w:val="21"/>
        </w:rPr>
      </w:pPr>
      <w:r w:rsidRPr="00335B24">
        <w:rPr>
          <w:rFonts w:cs="Gill Sans" w:hint="cs"/>
          <w:sz w:val="20"/>
          <w:szCs w:val="21"/>
        </w:rPr>
        <w:t>The hopes, dreams, preferences, values, and desires of consumers (and natural support, where appropriate).</w:t>
      </w:r>
    </w:p>
    <w:p w14:paraId="4A537EFE" w14:textId="77777777" w:rsidR="00E22A45" w:rsidRPr="00335B24" w:rsidRDefault="00E22A45" w:rsidP="00101244">
      <w:pPr>
        <w:numPr>
          <w:ilvl w:val="0"/>
          <w:numId w:val="5"/>
        </w:numPr>
        <w:contextualSpacing/>
        <w:rPr>
          <w:rFonts w:cs="Gill Sans"/>
          <w:sz w:val="20"/>
          <w:szCs w:val="21"/>
        </w:rPr>
      </w:pPr>
      <w:r w:rsidRPr="00335B24">
        <w:rPr>
          <w:rFonts w:cs="Gill Sans" w:hint="cs"/>
          <w:sz w:val="20"/>
          <w:szCs w:val="21"/>
        </w:rPr>
        <w:t>Health and safety needs and concerns of the individual;</w:t>
      </w:r>
    </w:p>
    <w:p w14:paraId="003BA4F4" w14:textId="6909E4BC" w:rsidR="00E22A45" w:rsidRPr="00335B24" w:rsidRDefault="00E22A45" w:rsidP="00101244">
      <w:pPr>
        <w:numPr>
          <w:ilvl w:val="0"/>
          <w:numId w:val="5"/>
        </w:numPr>
        <w:contextualSpacing/>
        <w:rPr>
          <w:rFonts w:cs="Gill Sans"/>
          <w:sz w:val="20"/>
          <w:szCs w:val="21"/>
        </w:rPr>
      </w:pPr>
      <w:r w:rsidRPr="00335B24">
        <w:rPr>
          <w:rFonts w:cs="Gill Sans" w:hint="cs"/>
          <w:sz w:val="20"/>
          <w:szCs w:val="21"/>
        </w:rPr>
        <w:t>The availability or potential development of resources, such a</w:t>
      </w:r>
      <w:r w:rsidR="004B0DB6" w:rsidRPr="00335B24">
        <w:rPr>
          <w:rFonts w:cs="Gill Sans"/>
          <w:sz w:val="20"/>
          <w:szCs w:val="21"/>
        </w:rPr>
        <w:t>s</w:t>
      </w:r>
      <w:r w:rsidRPr="00335B24">
        <w:rPr>
          <w:rFonts w:cs="Gill Sans" w:hint="cs"/>
          <w:sz w:val="20"/>
          <w:szCs w:val="21"/>
        </w:rPr>
        <w:t xml:space="preserve"> natural supports and other resources;</w:t>
      </w:r>
    </w:p>
    <w:p w14:paraId="0B33CD7B" w14:textId="77777777" w:rsidR="00E22A45" w:rsidRPr="00335B24" w:rsidRDefault="00E22A45" w:rsidP="00101244">
      <w:pPr>
        <w:numPr>
          <w:ilvl w:val="0"/>
          <w:numId w:val="5"/>
        </w:numPr>
        <w:contextualSpacing/>
        <w:rPr>
          <w:rFonts w:cs="Gill Sans"/>
          <w:sz w:val="20"/>
          <w:szCs w:val="21"/>
        </w:rPr>
      </w:pPr>
      <w:r w:rsidRPr="00335B24">
        <w:rPr>
          <w:rFonts w:cs="Gill Sans" w:hint="cs"/>
          <w:sz w:val="20"/>
          <w:szCs w:val="21"/>
        </w:rPr>
        <w:t>Funding sources rules;</w:t>
      </w:r>
    </w:p>
    <w:p w14:paraId="5D5E9AEF" w14:textId="77777777" w:rsidR="00E22A45" w:rsidRPr="00335B24" w:rsidRDefault="00E22A45" w:rsidP="00101244">
      <w:pPr>
        <w:numPr>
          <w:ilvl w:val="0"/>
          <w:numId w:val="5"/>
        </w:numPr>
        <w:contextualSpacing/>
        <w:rPr>
          <w:rFonts w:cs="Gill Sans"/>
          <w:sz w:val="20"/>
          <w:szCs w:val="21"/>
        </w:rPr>
      </w:pPr>
      <w:r w:rsidRPr="00335B24">
        <w:rPr>
          <w:rFonts w:cs="Gill Sans" w:hint="cs"/>
          <w:sz w:val="20"/>
          <w:szCs w:val="21"/>
        </w:rPr>
        <w:t>Procedures matching mental health/developmental conditions to appropriate levels of treatment;</w:t>
      </w:r>
    </w:p>
    <w:p w14:paraId="116AB456" w14:textId="77777777" w:rsidR="00E22A45" w:rsidRPr="00335B24" w:rsidRDefault="00E22A45" w:rsidP="00101244">
      <w:pPr>
        <w:numPr>
          <w:ilvl w:val="0"/>
          <w:numId w:val="5"/>
        </w:numPr>
        <w:contextualSpacing/>
        <w:rPr>
          <w:rFonts w:cs="Gill Sans"/>
          <w:sz w:val="20"/>
          <w:szCs w:val="21"/>
        </w:rPr>
      </w:pPr>
      <w:r w:rsidRPr="00335B24">
        <w:rPr>
          <w:rFonts w:cs="Gill Sans" w:hint="cs"/>
          <w:sz w:val="20"/>
          <w:szCs w:val="21"/>
        </w:rPr>
        <w:t>Best practice standards; and</w:t>
      </w:r>
    </w:p>
    <w:p w14:paraId="4594F28D" w14:textId="77777777" w:rsidR="00E22A45" w:rsidRPr="00335B24" w:rsidRDefault="00E22A45" w:rsidP="00101244">
      <w:pPr>
        <w:numPr>
          <w:ilvl w:val="0"/>
          <w:numId w:val="5"/>
        </w:numPr>
        <w:contextualSpacing/>
        <w:rPr>
          <w:rFonts w:cs="Gill Sans"/>
          <w:sz w:val="20"/>
          <w:szCs w:val="21"/>
        </w:rPr>
      </w:pPr>
      <w:r w:rsidRPr="00335B24">
        <w:rPr>
          <w:rFonts w:cs="Gill Sans" w:hint="cs"/>
          <w:sz w:val="20"/>
          <w:szCs w:val="21"/>
        </w:rPr>
        <w:t>Evidence-based alternatives.</w:t>
      </w:r>
    </w:p>
    <w:p w14:paraId="26003632" w14:textId="0F71CA32" w:rsidR="00E22A45" w:rsidRPr="00335B24" w:rsidRDefault="00E22A45" w:rsidP="00101244">
      <w:pPr>
        <w:contextualSpacing/>
        <w:rPr>
          <w:rFonts w:cs="Gill Sans"/>
          <w:sz w:val="20"/>
          <w:szCs w:val="21"/>
        </w:rPr>
      </w:pPr>
    </w:p>
    <w:p w14:paraId="6399A69E" w14:textId="0FF6C26B" w:rsidR="00E22A45" w:rsidRPr="001F27B6" w:rsidRDefault="00D21EEF" w:rsidP="00314928">
      <w:pPr>
        <w:rPr>
          <w:rFonts w:eastAsiaTheme="majorEastAsia" w:cs="Gill Sans"/>
          <w:b/>
          <w:bCs/>
          <w:sz w:val="20"/>
          <w:szCs w:val="21"/>
        </w:rPr>
      </w:pPr>
      <w:bookmarkStart w:id="156" w:name="_Toc47863074"/>
      <w:bookmarkStart w:id="157" w:name="_Toc47874530"/>
      <w:r w:rsidRPr="001F27B6">
        <w:rPr>
          <w:rStyle w:val="Heading2Char"/>
          <w:rFonts w:hint="cs"/>
          <w:b/>
          <w:bCs/>
          <w:color w:val="4472C4" w:themeColor="accent1"/>
          <w:sz w:val="21"/>
          <w:szCs w:val="22"/>
          <w:u w:val="none"/>
        </w:rPr>
        <w:t>WHAT IS SELF-DETERMINATION?</w:t>
      </w:r>
      <w:bookmarkEnd w:id="156"/>
      <w:bookmarkEnd w:id="157"/>
    </w:p>
    <w:p w14:paraId="4D2DE492" w14:textId="14C8D944" w:rsidR="00E22A45" w:rsidRPr="00335B24" w:rsidRDefault="00E22A45" w:rsidP="0048442E">
      <w:pPr>
        <w:ind w:firstLine="720"/>
        <w:contextualSpacing/>
        <w:rPr>
          <w:rFonts w:cs="Gill Sans"/>
          <w:sz w:val="20"/>
          <w:szCs w:val="21"/>
        </w:rPr>
      </w:pPr>
      <w:r w:rsidRPr="00335B24">
        <w:rPr>
          <w:rFonts w:cs="Gill Sans" w:hint="cs"/>
          <w:sz w:val="20"/>
          <w:szCs w:val="21"/>
        </w:rPr>
        <w:t>Self-Determination is a natural development of the Person-Centered Planning process.</w:t>
      </w:r>
      <w:r w:rsidR="00252330" w:rsidRPr="00335B24">
        <w:rPr>
          <w:rFonts w:cs="Gill Sans"/>
          <w:b/>
          <w:bCs/>
          <w:sz w:val="20"/>
          <w:szCs w:val="21"/>
        </w:rPr>
        <w:t xml:space="preserve"> </w:t>
      </w:r>
      <w:r w:rsidRPr="00335B24">
        <w:rPr>
          <w:rFonts w:cs="Gill Sans" w:hint="cs"/>
          <w:b/>
          <w:bCs/>
          <w:sz w:val="20"/>
          <w:szCs w:val="21"/>
          <w:highlight w:val="yellow"/>
        </w:rPr>
        <w:t>Self-Determination assures people with intellectual/developmental disabilities and/or mental illness the authority to make meaningful choices and control their own lives.</w:t>
      </w:r>
      <w:r w:rsidR="00252330" w:rsidRPr="00335B24">
        <w:rPr>
          <w:rFonts w:cs="Gill Sans"/>
          <w:b/>
          <w:bCs/>
          <w:sz w:val="20"/>
          <w:szCs w:val="21"/>
          <w:highlight w:val="yellow"/>
        </w:rPr>
        <w:t xml:space="preserve"> </w:t>
      </w:r>
      <w:r w:rsidR="00934DDF" w:rsidRPr="0048442E">
        <w:rPr>
          <w:rFonts w:cs="Gill Sans"/>
          <w:b/>
          <w:bCs/>
          <w:sz w:val="20"/>
          <w:szCs w:val="21"/>
        </w:rPr>
        <w:t>TEST QUESTION</w:t>
      </w:r>
      <w:r w:rsidR="00934DDF" w:rsidRPr="00335B24">
        <w:rPr>
          <w:rFonts w:cs="Gill Sans"/>
          <w:b/>
          <w:bCs/>
          <w:sz w:val="20"/>
          <w:szCs w:val="21"/>
        </w:rPr>
        <w:t xml:space="preserve"> </w:t>
      </w:r>
      <w:r w:rsidRPr="00335B24">
        <w:rPr>
          <w:rFonts w:cs="Gill Sans" w:hint="cs"/>
          <w:sz w:val="20"/>
          <w:szCs w:val="21"/>
        </w:rPr>
        <w:t>Without utilizing good Person-Centered Planning processes, self-determination is not possible.</w:t>
      </w:r>
      <w:r w:rsidR="00252330" w:rsidRPr="00335B24">
        <w:rPr>
          <w:rFonts w:cs="Gill Sans"/>
          <w:sz w:val="20"/>
          <w:szCs w:val="21"/>
        </w:rPr>
        <w:t xml:space="preserve"> </w:t>
      </w:r>
      <w:r w:rsidRPr="00335B24">
        <w:rPr>
          <w:rFonts w:cs="Gill Sans" w:hint="cs"/>
          <w:sz w:val="20"/>
          <w:szCs w:val="21"/>
        </w:rPr>
        <w:t>It involves providing choices and new experiences.</w:t>
      </w:r>
      <w:r w:rsidR="003C5F15" w:rsidRPr="00335B24">
        <w:rPr>
          <w:rFonts w:cs="Gill Sans"/>
          <w:sz w:val="20"/>
          <w:szCs w:val="21"/>
        </w:rPr>
        <w:t xml:space="preserve"> </w:t>
      </w:r>
      <w:r w:rsidRPr="00335B24">
        <w:rPr>
          <w:rFonts w:cs="Gill Sans" w:hint="cs"/>
          <w:sz w:val="20"/>
          <w:szCs w:val="21"/>
        </w:rPr>
        <w:t xml:space="preserve">Through experiencing choices, good decision-making can be learned. This process is helping a person to want more control over their lives. </w:t>
      </w:r>
      <w:r w:rsidR="003C5F15" w:rsidRPr="00335B24">
        <w:rPr>
          <w:rFonts w:cs="Gill Sans"/>
          <w:sz w:val="20"/>
          <w:szCs w:val="21"/>
        </w:rPr>
        <w:t xml:space="preserve"> </w:t>
      </w:r>
      <w:r w:rsidRPr="00335B24">
        <w:rPr>
          <w:rFonts w:cs="Gill Sans" w:hint="cs"/>
          <w:sz w:val="20"/>
          <w:szCs w:val="21"/>
        </w:rPr>
        <w:t>Persons who want control over their services and supports budget, who want to hire and fire their own staff, and want to choose where and who they will live with are leading a self-determined life.</w:t>
      </w:r>
      <w:r w:rsidR="003C5F15" w:rsidRPr="00335B24">
        <w:rPr>
          <w:rFonts w:cs="Gill Sans"/>
          <w:sz w:val="20"/>
          <w:szCs w:val="21"/>
        </w:rPr>
        <w:t xml:space="preserve"> </w:t>
      </w:r>
      <w:r w:rsidRPr="00335B24">
        <w:rPr>
          <w:rFonts w:cs="Gill Sans" w:hint="cs"/>
          <w:sz w:val="20"/>
          <w:szCs w:val="21"/>
        </w:rPr>
        <w:t>Self-Determination enables all eligible individuals to assume responsibility for planning and spending for the supports necessary to live and participate in the community for purpose of achieving the individual’s Person-</w:t>
      </w:r>
      <w:r w:rsidR="007770D4" w:rsidRPr="00335B24">
        <w:rPr>
          <w:rFonts w:cs="Gill Sans" w:hint="cs"/>
          <w:sz w:val="20"/>
          <w:szCs w:val="21"/>
        </w:rPr>
        <w:t>Centered</w:t>
      </w:r>
      <w:r w:rsidRPr="00335B24">
        <w:rPr>
          <w:rFonts w:cs="Gill Sans" w:hint="cs"/>
          <w:sz w:val="20"/>
          <w:szCs w:val="21"/>
        </w:rPr>
        <w:t xml:space="preserve"> Planning goals.</w:t>
      </w:r>
      <w:r w:rsidR="003C5F15" w:rsidRPr="00335B24">
        <w:rPr>
          <w:rFonts w:cs="Gill Sans"/>
          <w:sz w:val="20"/>
          <w:szCs w:val="21"/>
        </w:rPr>
        <w:t xml:space="preserve"> </w:t>
      </w:r>
      <w:r w:rsidRPr="00335B24">
        <w:rPr>
          <w:rFonts w:cs="Gill Sans" w:hint="cs"/>
          <w:sz w:val="20"/>
          <w:szCs w:val="21"/>
        </w:rPr>
        <w:t>It provides freedom and authority to make choices regarding services and supports both formal and informal. CMHCM supports this right vis Michigan’s Mental Health Code.</w:t>
      </w:r>
      <w:r w:rsidR="00252330" w:rsidRPr="00335B24">
        <w:rPr>
          <w:rFonts w:cs="Gill Sans"/>
          <w:sz w:val="20"/>
          <w:szCs w:val="21"/>
        </w:rPr>
        <w:t xml:space="preserve"> </w:t>
      </w:r>
      <w:r w:rsidRPr="00335B24">
        <w:rPr>
          <w:rFonts w:cs="Gill Sans" w:hint="cs"/>
          <w:sz w:val="20"/>
          <w:szCs w:val="21"/>
        </w:rPr>
        <w:t>Therefore, CMHCM will support Self-</w:t>
      </w:r>
      <w:r w:rsidR="00086988" w:rsidRPr="00335B24">
        <w:rPr>
          <w:rFonts w:cs="Gill Sans" w:hint="cs"/>
          <w:sz w:val="20"/>
          <w:szCs w:val="21"/>
        </w:rPr>
        <w:t>Determination</w:t>
      </w:r>
      <w:r w:rsidRPr="00335B24">
        <w:rPr>
          <w:rFonts w:cs="Gill Sans" w:hint="cs"/>
          <w:sz w:val="20"/>
          <w:szCs w:val="21"/>
        </w:rPr>
        <w:t xml:space="preserve"> as a part of the Person-</w:t>
      </w:r>
      <w:r w:rsidR="00086988" w:rsidRPr="00335B24">
        <w:rPr>
          <w:rFonts w:cs="Gill Sans" w:hint="cs"/>
          <w:sz w:val="20"/>
          <w:szCs w:val="21"/>
        </w:rPr>
        <w:t>Centered</w:t>
      </w:r>
      <w:r w:rsidRPr="00335B24">
        <w:rPr>
          <w:rFonts w:cs="Gill Sans" w:hint="cs"/>
          <w:sz w:val="20"/>
          <w:szCs w:val="21"/>
        </w:rPr>
        <w:t xml:space="preserve"> Planning process.</w:t>
      </w:r>
    </w:p>
    <w:p w14:paraId="339294AB" w14:textId="77777777" w:rsidR="0048442E" w:rsidRDefault="0048442E" w:rsidP="00101244">
      <w:pPr>
        <w:contextualSpacing/>
        <w:rPr>
          <w:rFonts w:cs="Gill Sans"/>
          <w:sz w:val="20"/>
          <w:szCs w:val="21"/>
        </w:rPr>
      </w:pPr>
    </w:p>
    <w:p w14:paraId="74A69ED6" w14:textId="3A24DF2D" w:rsidR="00E22A45" w:rsidRPr="00335B24" w:rsidRDefault="00E22A45" w:rsidP="00101244">
      <w:pPr>
        <w:contextualSpacing/>
        <w:rPr>
          <w:rFonts w:cs="Gill Sans"/>
          <w:sz w:val="20"/>
          <w:szCs w:val="21"/>
        </w:rPr>
      </w:pPr>
      <w:r w:rsidRPr="00335B24">
        <w:rPr>
          <w:rFonts w:cs="Gill Sans" w:hint="cs"/>
          <w:sz w:val="20"/>
          <w:szCs w:val="21"/>
        </w:rPr>
        <w:t>A key component of Self-Determination:</w:t>
      </w:r>
    </w:p>
    <w:p w14:paraId="372863DD" w14:textId="77777777" w:rsidR="00E22A45" w:rsidRPr="00335B24" w:rsidRDefault="00E22A45" w:rsidP="00D85C79">
      <w:pPr>
        <w:pStyle w:val="ListParagraph"/>
        <w:numPr>
          <w:ilvl w:val="0"/>
          <w:numId w:val="89"/>
        </w:numPr>
        <w:rPr>
          <w:rFonts w:cs="Gill Sans"/>
          <w:sz w:val="20"/>
          <w:szCs w:val="21"/>
        </w:rPr>
      </w:pPr>
      <w:r w:rsidRPr="00335B24">
        <w:rPr>
          <w:rFonts w:cs="Gill Sans" w:hint="cs"/>
          <w:sz w:val="20"/>
          <w:szCs w:val="21"/>
        </w:rPr>
        <w:t>Recovery is choosing and reclaiming a life full of meaning, purpose and one’s sense of self. People should be able to define what they need for life they seek, have access to meaningful choices, and have control over their lives.</w:t>
      </w:r>
    </w:p>
    <w:p w14:paraId="238BF352" w14:textId="77777777" w:rsidR="00E22A45" w:rsidRPr="00335B24" w:rsidRDefault="00E22A45" w:rsidP="00101244">
      <w:pPr>
        <w:contextualSpacing/>
        <w:rPr>
          <w:rFonts w:cs="Gill Sans"/>
          <w:sz w:val="20"/>
          <w:szCs w:val="21"/>
        </w:rPr>
      </w:pPr>
      <w:r w:rsidRPr="00335B24">
        <w:rPr>
          <w:rFonts w:cs="Gill Sans" w:hint="cs"/>
          <w:sz w:val="20"/>
          <w:szCs w:val="21"/>
        </w:rPr>
        <w:t>For this to happen, services and supports are to be used to:</w:t>
      </w:r>
    </w:p>
    <w:p w14:paraId="4B02690E" w14:textId="77777777" w:rsidR="00E22A45" w:rsidRPr="00335B24" w:rsidRDefault="00E22A45" w:rsidP="00D85C79">
      <w:pPr>
        <w:numPr>
          <w:ilvl w:val="0"/>
          <w:numId w:val="88"/>
        </w:numPr>
        <w:contextualSpacing/>
        <w:rPr>
          <w:rFonts w:cs="Gill Sans"/>
          <w:sz w:val="20"/>
          <w:szCs w:val="21"/>
        </w:rPr>
      </w:pPr>
      <w:r w:rsidRPr="00335B24">
        <w:rPr>
          <w:rFonts w:cs="Gill Sans" w:hint="cs"/>
          <w:sz w:val="20"/>
          <w:szCs w:val="21"/>
        </w:rPr>
        <w:t>Create connection</w:t>
      </w:r>
    </w:p>
    <w:p w14:paraId="368516E0" w14:textId="77777777" w:rsidR="00E22A45" w:rsidRPr="00335B24" w:rsidRDefault="00E22A45" w:rsidP="00D85C79">
      <w:pPr>
        <w:numPr>
          <w:ilvl w:val="0"/>
          <w:numId w:val="88"/>
        </w:numPr>
        <w:contextualSpacing/>
        <w:rPr>
          <w:rFonts w:cs="Gill Sans"/>
          <w:sz w:val="20"/>
          <w:szCs w:val="21"/>
        </w:rPr>
      </w:pPr>
      <w:r w:rsidRPr="00335B24">
        <w:rPr>
          <w:rFonts w:cs="Gill Sans" w:hint="cs"/>
          <w:sz w:val="20"/>
          <w:szCs w:val="21"/>
        </w:rPr>
        <w:t>Develop real work opportunities</w:t>
      </w:r>
    </w:p>
    <w:p w14:paraId="043F25A8" w14:textId="377072E2" w:rsidR="00D21EEF" w:rsidRPr="00335B24" w:rsidRDefault="00E22A45" w:rsidP="00D85C79">
      <w:pPr>
        <w:numPr>
          <w:ilvl w:val="0"/>
          <w:numId w:val="88"/>
        </w:numPr>
        <w:contextualSpacing/>
        <w:rPr>
          <w:rFonts w:cs="Gill Sans"/>
          <w:sz w:val="20"/>
          <w:szCs w:val="21"/>
        </w:rPr>
      </w:pPr>
      <w:r w:rsidRPr="00335B24">
        <w:rPr>
          <w:rFonts w:cs="Gill Sans" w:hint="cs"/>
          <w:sz w:val="20"/>
          <w:szCs w:val="21"/>
        </w:rPr>
        <w:t xml:space="preserve">Facilitate meaningful community participation </w:t>
      </w:r>
    </w:p>
    <w:p w14:paraId="0C363BDA" w14:textId="281E7CB2" w:rsidR="00E22A45" w:rsidRPr="00335B24" w:rsidRDefault="00E22A45" w:rsidP="00101244">
      <w:pPr>
        <w:contextualSpacing/>
        <w:rPr>
          <w:rFonts w:cs="Gill Sans"/>
          <w:sz w:val="20"/>
          <w:szCs w:val="21"/>
        </w:rPr>
      </w:pPr>
    </w:p>
    <w:p w14:paraId="7936AA88" w14:textId="235E788D" w:rsidR="00E22A45" w:rsidRPr="001F27B6" w:rsidRDefault="00D21EEF" w:rsidP="00AF5471">
      <w:pPr>
        <w:pStyle w:val="Heading3"/>
        <w:rPr>
          <w:szCs w:val="21"/>
        </w:rPr>
      </w:pPr>
      <w:bookmarkStart w:id="158" w:name="_Toc47863076"/>
      <w:bookmarkStart w:id="159" w:name="_Toc47874532"/>
      <w:r w:rsidRPr="001F27B6">
        <w:rPr>
          <w:rStyle w:val="Heading2Char"/>
          <w:rFonts w:hint="cs"/>
          <w:bCs w:val="0"/>
          <w:color w:val="4D78C7" w:themeColor="accent1" w:themeTint="F2"/>
          <w:sz w:val="21"/>
          <w:szCs w:val="22"/>
          <w:u w:val="none"/>
        </w:rPr>
        <w:t>CHARACTERISTICS OF ALL PERSON-CENTERED PLANS:</w:t>
      </w:r>
      <w:bookmarkEnd w:id="158"/>
      <w:bookmarkEnd w:id="159"/>
    </w:p>
    <w:p w14:paraId="5CB80274" w14:textId="7DE0AD98" w:rsidR="00D21EEF" w:rsidRPr="00335B24" w:rsidRDefault="00D21EEF" w:rsidP="00101244">
      <w:pPr>
        <w:contextualSpacing/>
        <w:rPr>
          <w:rFonts w:cs="Gill Sans"/>
          <w:sz w:val="20"/>
          <w:szCs w:val="21"/>
        </w:rPr>
      </w:pPr>
      <w:r w:rsidRPr="00335B24">
        <w:rPr>
          <w:rFonts w:cs="Gill Sans" w:hint="cs"/>
          <w:sz w:val="20"/>
          <w:szCs w:val="21"/>
        </w:rPr>
        <w:t>Person-Centered Plan</w:t>
      </w:r>
      <w:r w:rsidR="00086988" w:rsidRPr="00335B24">
        <w:rPr>
          <w:rFonts w:cs="Gill Sans" w:hint="cs"/>
          <w:sz w:val="20"/>
          <w:szCs w:val="21"/>
        </w:rPr>
        <w:t>s</w:t>
      </w:r>
      <w:r w:rsidRPr="00335B24">
        <w:rPr>
          <w:rFonts w:cs="Gill Sans" w:hint="cs"/>
          <w:sz w:val="20"/>
          <w:szCs w:val="21"/>
        </w:rPr>
        <w:t xml:space="preserve"> assist individuals to </w:t>
      </w:r>
      <w:r w:rsidR="00D1048E" w:rsidRPr="00335B24">
        <w:rPr>
          <w:rFonts w:cs="Gill Sans" w:hint="cs"/>
          <w:sz w:val="20"/>
          <w:szCs w:val="21"/>
        </w:rPr>
        <w:t>create</w:t>
      </w:r>
      <w:r w:rsidRPr="00335B24">
        <w:rPr>
          <w:rFonts w:cs="Gill Sans" w:hint="cs"/>
          <w:sz w:val="20"/>
          <w:szCs w:val="21"/>
        </w:rPr>
        <w:t xml:space="preserve"> a </w:t>
      </w:r>
      <w:r w:rsidR="007770D4" w:rsidRPr="00335B24">
        <w:rPr>
          <w:rFonts w:cs="Gill Sans" w:hint="cs"/>
          <w:sz w:val="20"/>
          <w:szCs w:val="21"/>
        </w:rPr>
        <w:t>personalized image of a desirable future</w:t>
      </w:r>
      <w:r w:rsidRPr="00335B24">
        <w:rPr>
          <w:rFonts w:cs="Gill Sans" w:hint="cs"/>
          <w:sz w:val="20"/>
          <w:szCs w:val="21"/>
        </w:rPr>
        <w:t>.</w:t>
      </w:r>
    </w:p>
    <w:p w14:paraId="41392C4D" w14:textId="459FD500" w:rsidR="00E22A45" w:rsidRPr="00335B24" w:rsidRDefault="00E22A45" w:rsidP="00D85C79">
      <w:pPr>
        <w:pStyle w:val="ListParagraph"/>
        <w:numPr>
          <w:ilvl w:val="0"/>
          <w:numId w:val="90"/>
        </w:numPr>
        <w:rPr>
          <w:rFonts w:cs="Gill Sans"/>
          <w:sz w:val="20"/>
          <w:szCs w:val="21"/>
        </w:rPr>
      </w:pPr>
      <w:r w:rsidRPr="00335B24">
        <w:rPr>
          <w:rFonts w:cs="Gill Sans" w:hint="cs"/>
          <w:b/>
          <w:bCs/>
          <w:sz w:val="20"/>
          <w:szCs w:val="21"/>
        </w:rPr>
        <w:t>Person-Directed</w:t>
      </w:r>
      <w:r w:rsidR="00086988" w:rsidRPr="00335B24">
        <w:rPr>
          <w:rFonts w:cs="Gill Sans" w:hint="cs"/>
          <w:sz w:val="20"/>
          <w:szCs w:val="21"/>
        </w:rPr>
        <w:t xml:space="preserve"> </w:t>
      </w:r>
      <w:r w:rsidRPr="00335B24">
        <w:rPr>
          <w:rFonts w:cs="Gill Sans" w:hint="cs"/>
          <w:sz w:val="20"/>
          <w:szCs w:val="21"/>
        </w:rPr>
        <w:t xml:space="preserve"> –  The plan for the individual is that the person’s vision of what he or she would like to do. The plan is not static but rather it changes as new opportunities and obstacles arise.</w:t>
      </w:r>
    </w:p>
    <w:p w14:paraId="49655A6B" w14:textId="77777777" w:rsidR="00E22A45" w:rsidRPr="00335B24" w:rsidRDefault="00E22A45" w:rsidP="00D85C79">
      <w:pPr>
        <w:pStyle w:val="ListParagraph"/>
        <w:numPr>
          <w:ilvl w:val="0"/>
          <w:numId w:val="90"/>
        </w:numPr>
        <w:rPr>
          <w:rFonts w:cs="Gill Sans"/>
          <w:sz w:val="20"/>
          <w:szCs w:val="21"/>
        </w:rPr>
      </w:pPr>
      <w:r w:rsidRPr="00335B24">
        <w:rPr>
          <w:rFonts w:cs="Gill Sans" w:hint="cs"/>
          <w:b/>
          <w:bCs/>
          <w:sz w:val="20"/>
          <w:szCs w:val="21"/>
        </w:rPr>
        <w:t>Capacity Building</w:t>
      </w:r>
      <w:r w:rsidRPr="00335B24">
        <w:rPr>
          <w:rFonts w:cs="Gill Sans" w:hint="cs"/>
          <w:sz w:val="20"/>
          <w:szCs w:val="21"/>
        </w:rPr>
        <w:t xml:space="preserve"> - Planning focuses on the person's gift, talents and skills rather than on deficient. It builds upon the individual’s capacities and affords opportunities which will reasonable encourage individuals to engage in activities that promote a sense of belonging to the community.</w:t>
      </w:r>
    </w:p>
    <w:p w14:paraId="504A898C" w14:textId="0C5FFCA9" w:rsidR="00E22A45" w:rsidRPr="00335B24" w:rsidRDefault="00E22A45" w:rsidP="00D85C79">
      <w:pPr>
        <w:pStyle w:val="ListParagraph"/>
        <w:numPr>
          <w:ilvl w:val="0"/>
          <w:numId w:val="90"/>
        </w:numPr>
        <w:rPr>
          <w:rFonts w:cs="Gill Sans"/>
          <w:sz w:val="20"/>
          <w:szCs w:val="21"/>
        </w:rPr>
      </w:pPr>
      <w:r w:rsidRPr="00335B24">
        <w:rPr>
          <w:rFonts w:cs="Gill Sans" w:hint="cs"/>
          <w:b/>
          <w:bCs/>
          <w:sz w:val="20"/>
          <w:szCs w:val="21"/>
        </w:rPr>
        <w:t>Person-</w:t>
      </w:r>
      <w:r w:rsidR="00D1048E" w:rsidRPr="00335B24">
        <w:rPr>
          <w:rFonts w:cs="Gill Sans" w:hint="cs"/>
          <w:b/>
          <w:bCs/>
          <w:sz w:val="20"/>
          <w:szCs w:val="21"/>
        </w:rPr>
        <w:t>Centered</w:t>
      </w:r>
      <w:r w:rsidRPr="00335B24">
        <w:rPr>
          <w:rFonts w:cs="Gill Sans" w:hint="cs"/>
          <w:sz w:val="20"/>
          <w:szCs w:val="21"/>
        </w:rPr>
        <w:t xml:space="preserve"> – The focus is continually on the person for whom the plan is being developed </w:t>
      </w:r>
      <w:r w:rsidR="007770D4" w:rsidRPr="00335B24">
        <w:rPr>
          <w:rFonts w:cs="Gill Sans" w:hint="cs"/>
          <w:sz w:val="20"/>
          <w:szCs w:val="21"/>
        </w:rPr>
        <w:t>a</w:t>
      </w:r>
      <w:r w:rsidRPr="00335B24">
        <w:rPr>
          <w:rFonts w:cs="Gill Sans" w:hint="cs"/>
          <w:sz w:val="20"/>
          <w:szCs w:val="21"/>
        </w:rPr>
        <w:t xml:space="preserve"> not on plugging the person into available slots in a program. The individual’s choices and preferences must be honored. </w:t>
      </w:r>
    </w:p>
    <w:p w14:paraId="53AD7F69" w14:textId="082B021C" w:rsidR="00E22A45" w:rsidRPr="00335B24" w:rsidRDefault="00E22A45" w:rsidP="00D85C79">
      <w:pPr>
        <w:pStyle w:val="ListParagraph"/>
        <w:numPr>
          <w:ilvl w:val="0"/>
          <w:numId w:val="90"/>
        </w:numPr>
        <w:rPr>
          <w:rFonts w:cs="Gill Sans"/>
          <w:sz w:val="20"/>
          <w:szCs w:val="21"/>
        </w:rPr>
      </w:pPr>
      <w:r w:rsidRPr="00335B24">
        <w:rPr>
          <w:rFonts w:cs="Gill Sans" w:hint="cs"/>
          <w:b/>
          <w:bCs/>
          <w:sz w:val="20"/>
          <w:szCs w:val="21"/>
        </w:rPr>
        <w:t>Network Building</w:t>
      </w:r>
      <w:r w:rsidRPr="00335B24">
        <w:rPr>
          <w:rFonts w:cs="Gill Sans" w:hint="cs"/>
          <w:sz w:val="20"/>
          <w:szCs w:val="21"/>
        </w:rPr>
        <w:t xml:space="preserve"> – Is the process of </w:t>
      </w:r>
      <w:r w:rsidR="007770D4" w:rsidRPr="00335B24">
        <w:rPr>
          <w:rFonts w:cs="Gill Sans" w:hint="cs"/>
          <w:sz w:val="20"/>
          <w:szCs w:val="21"/>
        </w:rPr>
        <w:t>bringing</w:t>
      </w:r>
      <w:r w:rsidRPr="00335B24">
        <w:rPr>
          <w:rFonts w:cs="Gill Sans" w:hint="cs"/>
          <w:sz w:val="20"/>
          <w:szCs w:val="21"/>
        </w:rPr>
        <w:t xml:space="preserve"> people together who care about the person and are committed to helping the person articulate their vision of a desirable future. They learn together and invent new courses of action to make the vision a reality. </w:t>
      </w:r>
    </w:p>
    <w:p w14:paraId="41FDB0BE" w14:textId="77777777" w:rsidR="00E22A45" w:rsidRPr="00335B24" w:rsidRDefault="00E22A45" w:rsidP="00D85C79">
      <w:pPr>
        <w:pStyle w:val="ListParagraph"/>
        <w:numPr>
          <w:ilvl w:val="0"/>
          <w:numId w:val="90"/>
        </w:numPr>
        <w:rPr>
          <w:rFonts w:cs="Gill Sans"/>
          <w:sz w:val="20"/>
          <w:szCs w:val="21"/>
        </w:rPr>
      </w:pPr>
      <w:r w:rsidRPr="00335B24">
        <w:rPr>
          <w:rFonts w:cs="Gill Sans" w:hint="cs"/>
          <w:b/>
          <w:bCs/>
          <w:sz w:val="20"/>
          <w:szCs w:val="21"/>
        </w:rPr>
        <w:t>Outcome-Based</w:t>
      </w:r>
      <w:r w:rsidRPr="00335B24">
        <w:rPr>
          <w:rFonts w:cs="Gill Sans" w:hint="cs"/>
          <w:sz w:val="20"/>
          <w:szCs w:val="21"/>
        </w:rPr>
        <w:t xml:space="preserve"> – the plan focuses on increasing any or all of the following experiences which are based on the individual:</w:t>
      </w:r>
    </w:p>
    <w:p w14:paraId="3C723B72" w14:textId="77777777" w:rsidR="00E22A45" w:rsidRPr="00335B24" w:rsidRDefault="00E22A45" w:rsidP="00D85C79">
      <w:pPr>
        <w:numPr>
          <w:ilvl w:val="1"/>
          <w:numId w:val="90"/>
        </w:numPr>
        <w:contextualSpacing/>
        <w:rPr>
          <w:rFonts w:cs="Gill Sans"/>
          <w:sz w:val="20"/>
          <w:szCs w:val="21"/>
        </w:rPr>
      </w:pPr>
      <w:r w:rsidRPr="00335B24">
        <w:rPr>
          <w:rFonts w:cs="Gill Sans" w:hint="cs"/>
          <w:sz w:val="20"/>
          <w:szCs w:val="21"/>
        </w:rPr>
        <w:t>Growing in relationships or having friends</w:t>
      </w:r>
    </w:p>
    <w:p w14:paraId="055F56C4" w14:textId="77777777" w:rsidR="00E22A45" w:rsidRPr="00335B24" w:rsidRDefault="00E22A45" w:rsidP="00D85C79">
      <w:pPr>
        <w:numPr>
          <w:ilvl w:val="1"/>
          <w:numId w:val="90"/>
        </w:numPr>
        <w:contextualSpacing/>
        <w:rPr>
          <w:rFonts w:cs="Gill Sans"/>
          <w:sz w:val="20"/>
          <w:szCs w:val="21"/>
        </w:rPr>
      </w:pPr>
      <w:r w:rsidRPr="00335B24">
        <w:rPr>
          <w:rFonts w:cs="Gill Sans" w:hint="cs"/>
          <w:sz w:val="20"/>
          <w:szCs w:val="21"/>
        </w:rPr>
        <w:t xml:space="preserve">Contributing or performing functional meaningful activities </w:t>
      </w:r>
    </w:p>
    <w:p w14:paraId="35904238" w14:textId="77777777" w:rsidR="00E22A45" w:rsidRPr="00335B24" w:rsidRDefault="00E22A45" w:rsidP="00D85C79">
      <w:pPr>
        <w:numPr>
          <w:ilvl w:val="1"/>
          <w:numId w:val="90"/>
        </w:numPr>
        <w:contextualSpacing/>
        <w:rPr>
          <w:rFonts w:cs="Gill Sans"/>
          <w:sz w:val="20"/>
          <w:szCs w:val="21"/>
        </w:rPr>
      </w:pPr>
      <w:r w:rsidRPr="00335B24">
        <w:rPr>
          <w:rFonts w:cs="Gill Sans" w:hint="cs"/>
          <w:sz w:val="20"/>
          <w:szCs w:val="21"/>
        </w:rPr>
        <w:t>Sharing ordinary places or being part of their own community</w:t>
      </w:r>
    </w:p>
    <w:p w14:paraId="7A492DD7" w14:textId="77777777" w:rsidR="00E22A45" w:rsidRPr="00335B24" w:rsidRDefault="00E22A45" w:rsidP="00D85C79">
      <w:pPr>
        <w:numPr>
          <w:ilvl w:val="1"/>
          <w:numId w:val="90"/>
        </w:numPr>
        <w:contextualSpacing/>
        <w:rPr>
          <w:rFonts w:cs="Gill Sans"/>
          <w:sz w:val="20"/>
          <w:szCs w:val="21"/>
        </w:rPr>
      </w:pPr>
      <w:r w:rsidRPr="00335B24">
        <w:rPr>
          <w:rFonts w:cs="Gill Sans" w:hint="cs"/>
          <w:sz w:val="20"/>
          <w:szCs w:val="21"/>
        </w:rPr>
        <w:lastRenderedPageBreak/>
        <w:t>Gaining respect or having valued role which expresses their gifts and talents</w:t>
      </w:r>
    </w:p>
    <w:p w14:paraId="64708697" w14:textId="77777777" w:rsidR="00E22A45" w:rsidRPr="00335B24" w:rsidRDefault="00E22A45" w:rsidP="00D85C79">
      <w:pPr>
        <w:numPr>
          <w:ilvl w:val="1"/>
          <w:numId w:val="90"/>
        </w:numPr>
        <w:contextualSpacing/>
        <w:rPr>
          <w:rFonts w:cs="Gill Sans"/>
          <w:sz w:val="20"/>
          <w:szCs w:val="21"/>
        </w:rPr>
      </w:pPr>
      <w:r w:rsidRPr="00335B24">
        <w:rPr>
          <w:rFonts w:cs="Gill Sans" w:hint="cs"/>
          <w:sz w:val="20"/>
          <w:szCs w:val="21"/>
        </w:rPr>
        <w:t xml:space="preserve">Making choices that are meaningful and express individual identity </w:t>
      </w:r>
    </w:p>
    <w:p w14:paraId="58644E56" w14:textId="40EF50D5" w:rsidR="00E22A45" w:rsidRPr="00335B24" w:rsidRDefault="00E22A45" w:rsidP="00D85C79">
      <w:pPr>
        <w:pStyle w:val="ListParagraph"/>
        <w:numPr>
          <w:ilvl w:val="0"/>
          <w:numId w:val="90"/>
        </w:numPr>
        <w:rPr>
          <w:rFonts w:cs="Gill Sans"/>
          <w:sz w:val="20"/>
          <w:szCs w:val="21"/>
        </w:rPr>
      </w:pPr>
      <w:r w:rsidRPr="00335B24">
        <w:rPr>
          <w:rFonts w:cs="Gill Sans" w:hint="cs"/>
          <w:b/>
          <w:bCs/>
          <w:sz w:val="20"/>
          <w:szCs w:val="21"/>
        </w:rPr>
        <w:t>Community Accountability</w:t>
      </w:r>
      <w:r w:rsidRPr="00335B24">
        <w:rPr>
          <w:rFonts w:cs="Gill Sans" w:hint="cs"/>
          <w:sz w:val="20"/>
          <w:szCs w:val="21"/>
        </w:rPr>
        <w:t xml:space="preserve"> – The Plan will assure adequate supports when there are issues of health and safety while respecting and according their dignity as a fully participating member of the community. </w:t>
      </w:r>
    </w:p>
    <w:p w14:paraId="37FCD1EC" w14:textId="5294A432" w:rsidR="00E22A45" w:rsidRPr="00335B24" w:rsidRDefault="00E22A45" w:rsidP="00101244">
      <w:pPr>
        <w:ind w:left="360"/>
        <w:contextualSpacing/>
        <w:jc w:val="center"/>
        <w:rPr>
          <w:rFonts w:cs="Gill Sans"/>
          <w:sz w:val="20"/>
          <w:szCs w:val="21"/>
        </w:rPr>
      </w:pPr>
      <w:r w:rsidRPr="00335B24">
        <w:rPr>
          <w:rFonts w:cs="Gill Sans" w:hint="cs"/>
          <w:noProof/>
          <w:sz w:val="20"/>
          <w:szCs w:val="21"/>
        </w:rPr>
        <w:drawing>
          <wp:inline distT="0" distB="0" distL="0" distR="0" wp14:anchorId="2B6BF1B3" wp14:editId="3EA042FD">
            <wp:extent cx="3067685" cy="3239310"/>
            <wp:effectExtent l="0" t="0" r="5715" b="0"/>
            <wp:docPr id="6" name="Picture 3" descr="A close up of a logo&#10;&#10;Description automatically generated">
              <a:extLst xmlns:a="http://schemas.openxmlformats.org/drawingml/2006/main">
                <a:ext uri="{FF2B5EF4-FFF2-40B4-BE49-F238E27FC236}">
                  <a16:creationId xmlns:a16="http://schemas.microsoft.com/office/drawing/2014/main" id="{5E093766-DEA9-453E-B41F-CD0CF432CF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close up of a logo&#10;&#10;Description automatically generated">
                      <a:extLst>
                        <a:ext uri="{FF2B5EF4-FFF2-40B4-BE49-F238E27FC236}">
                          <a16:creationId xmlns:a16="http://schemas.microsoft.com/office/drawing/2014/main" id="{5E093766-DEA9-453E-B41F-CD0CF432CFD8}"/>
                        </a:ext>
                      </a:extLst>
                    </pic:cNvPr>
                    <pic:cNvPicPr>
                      <a:picLocks noChangeAspect="1"/>
                    </pic:cNvPicPr>
                  </pic:nvPicPr>
                  <pic:blipFill>
                    <a:blip r:embed="rId23"/>
                    <a:stretch>
                      <a:fillRect/>
                    </a:stretch>
                  </pic:blipFill>
                  <pic:spPr>
                    <a:xfrm>
                      <a:off x="0" y="0"/>
                      <a:ext cx="3076837" cy="3248974"/>
                    </a:xfrm>
                    <a:prstGeom prst="rect">
                      <a:avLst/>
                    </a:prstGeom>
                  </pic:spPr>
                </pic:pic>
              </a:graphicData>
            </a:graphic>
          </wp:inline>
        </w:drawing>
      </w:r>
    </w:p>
    <w:p w14:paraId="1B1E20CC" w14:textId="1D5414A6" w:rsidR="00E22A45" w:rsidRPr="00335B24" w:rsidRDefault="00E22A45" w:rsidP="00101244">
      <w:pPr>
        <w:ind w:left="360"/>
        <w:contextualSpacing/>
        <w:rPr>
          <w:rFonts w:cs="Gill Sans"/>
          <w:sz w:val="20"/>
          <w:szCs w:val="21"/>
        </w:rPr>
      </w:pPr>
      <w:r w:rsidRPr="00335B24">
        <w:rPr>
          <w:rFonts w:cs="Gill Sans" w:hint="cs"/>
          <w:sz w:val="20"/>
          <w:szCs w:val="21"/>
        </w:rPr>
        <w:t xml:space="preserve">*There must be documentation that all staff have been trained on each Individual’s </w:t>
      </w:r>
      <w:r w:rsidR="007770D4" w:rsidRPr="00335B24">
        <w:rPr>
          <w:rFonts w:cs="Gill Sans" w:hint="cs"/>
          <w:sz w:val="20"/>
          <w:szCs w:val="21"/>
        </w:rPr>
        <w:t>Person-Centered</w:t>
      </w:r>
      <w:r w:rsidRPr="00335B24">
        <w:rPr>
          <w:rFonts w:cs="Gill Sans" w:hint="cs"/>
          <w:sz w:val="20"/>
          <w:szCs w:val="21"/>
        </w:rPr>
        <w:t xml:space="preserve"> Plan prior to the effective date or the PCP/Addendum. Consumer specific training is important and must not be overlooked. Any special trainings or in-service related to the individual needs of a consumer (or any aspect of their care) should be documented as ‘consumer specific training”.</w:t>
      </w:r>
    </w:p>
    <w:p w14:paraId="1A468E43" w14:textId="77777777" w:rsidR="00D21EEF" w:rsidRPr="00335B24" w:rsidRDefault="00D21EEF" w:rsidP="00101244">
      <w:pPr>
        <w:contextualSpacing/>
        <w:rPr>
          <w:rStyle w:val="Heading2Char"/>
          <w:color w:val="4472C4" w:themeColor="accent1"/>
          <w:sz w:val="28"/>
        </w:rPr>
      </w:pPr>
    </w:p>
    <w:p w14:paraId="2EA96933" w14:textId="553345DF" w:rsidR="00E22A45" w:rsidRPr="00335B24" w:rsidRDefault="00D21EEF" w:rsidP="00AF5471">
      <w:pPr>
        <w:pStyle w:val="Heading3"/>
      </w:pPr>
      <w:bookmarkStart w:id="160" w:name="_Toc47863077"/>
      <w:bookmarkStart w:id="161" w:name="_Toc47874533"/>
      <w:r w:rsidRPr="00335B24">
        <w:rPr>
          <w:rFonts w:hint="cs"/>
        </w:rPr>
        <w:t>PERSON-CENTERED PLAN/ADDENDUM TRAINING RECORD INSTRUCTIONS</w:t>
      </w:r>
      <w:bookmarkEnd w:id="160"/>
      <w:bookmarkEnd w:id="161"/>
    </w:p>
    <w:p w14:paraId="613EDB73" w14:textId="0295A382" w:rsidR="00E22A45" w:rsidRPr="00335B24" w:rsidRDefault="00E22A45" w:rsidP="00184BE2">
      <w:pPr>
        <w:ind w:firstLine="720"/>
        <w:contextualSpacing/>
        <w:rPr>
          <w:rFonts w:cs="Gill Sans"/>
          <w:sz w:val="20"/>
          <w:szCs w:val="21"/>
        </w:rPr>
      </w:pPr>
      <w:r w:rsidRPr="00335B24">
        <w:rPr>
          <w:rFonts w:cs="Gill Sans" w:hint="cs"/>
          <w:sz w:val="20"/>
          <w:szCs w:val="21"/>
        </w:rPr>
        <w:t>The purpose of the Person-Centered Plan/Addendum Training Record is to document training in the Person-Centered Plan or Addendum</w:t>
      </w:r>
      <w:r w:rsidR="00D1048E" w:rsidRPr="00335B24">
        <w:rPr>
          <w:rFonts w:cs="Gill Sans" w:hint="cs"/>
          <w:sz w:val="20"/>
          <w:szCs w:val="21"/>
        </w:rPr>
        <w:t xml:space="preserve"> - </w:t>
      </w:r>
      <w:r w:rsidRPr="00335B24">
        <w:rPr>
          <w:rFonts w:cs="Gill Sans" w:hint="cs"/>
          <w:sz w:val="20"/>
          <w:szCs w:val="21"/>
        </w:rPr>
        <w:t>Fields to Complete:</w:t>
      </w:r>
    </w:p>
    <w:p w14:paraId="4375AA03" w14:textId="77777777" w:rsidR="00E22A45" w:rsidRPr="00335B24" w:rsidRDefault="00E22A45" w:rsidP="00D85C79">
      <w:pPr>
        <w:numPr>
          <w:ilvl w:val="0"/>
          <w:numId w:val="73"/>
        </w:numPr>
        <w:contextualSpacing/>
        <w:rPr>
          <w:rFonts w:cs="Gill Sans"/>
          <w:sz w:val="20"/>
          <w:szCs w:val="21"/>
        </w:rPr>
      </w:pPr>
      <w:r w:rsidRPr="00335B24">
        <w:rPr>
          <w:rFonts w:cs="Gill Sans" w:hint="cs"/>
          <w:sz w:val="20"/>
          <w:szCs w:val="21"/>
        </w:rPr>
        <w:t>Consumers Name</w:t>
      </w:r>
    </w:p>
    <w:p w14:paraId="140809C3" w14:textId="77777777" w:rsidR="00E22A45" w:rsidRPr="00335B24" w:rsidRDefault="00E22A45" w:rsidP="00D85C79">
      <w:pPr>
        <w:numPr>
          <w:ilvl w:val="0"/>
          <w:numId w:val="73"/>
        </w:numPr>
        <w:contextualSpacing/>
        <w:rPr>
          <w:rFonts w:cs="Gill Sans"/>
          <w:sz w:val="20"/>
          <w:szCs w:val="21"/>
        </w:rPr>
      </w:pPr>
      <w:r w:rsidRPr="00335B24">
        <w:rPr>
          <w:rFonts w:cs="Gill Sans" w:hint="cs"/>
          <w:sz w:val="20"/>
          <w:szCs w:val="21"/>
        </w:rPr>
        <w:t>Date of Birth (DOB)</w:t>
      </w:r>
    </w:p>
    <w:p w14:paraId="136B3B0F" w14:textId="77777777" w:rsidR="00E22A45" w:rsidRPr="00335B24" w:rsidRDefault="00E22A45" w:rsidP="00D85C79">
      <w:pPr>
        <w:numPr>
          <w:ilvl w:val="0"/>
          <w:numId w:val="73"/>
        </w:numPr>
        <w:contextualSpacing/>
        <w:rPr>
          <w:rFonts w:cs="Gill Sans"/>
          <w:sz w:val="20"/>
          <w:szCs w:val="21"/>
        </w:rPr>
      </w:pPr>
      <w:r w:rsidRPr="00335B24">
        <w:rPr>
          <w:rFonts w:cs="Gill Sans" w:hint="cs"/>
          <w:sz w:val="20"/>
          <w:szCs w:val="21"/>
        </w:rPr>
        <w:t>Case number</w:t>
      </w:r>
    </w:p>
    <w:p w14:paraId="13C5714A" w14:textId="1E3C5ECD" w:rsidR="00E22A45" w:rsidRPr="00335B24" w:rsidRDefault="00E22A45" w:rsidP="00D85C79">
      <w:pPr>
        <w:numPr>
          <w:ilvl w:val="0"/>
          <w:numId w:val="73"/>
        </w:numPr>
        <w:contextualSpacing/>
        <w:rPr>
          <w:rFonts w:cs="Gill Sans"/>
          <w:sz w:val="20"/>
          <w:szCs w:val="21"/>
        </w:rPr>
      </w:pPr>
      <w:r w:rsidRPr="00335B24">
        <w:rPr>
          <w:rFonts w:cs="Gill Sans" w:hint="cs"/>
          <w:sz w:val="20"/>
          <w:szCs w:val="21"/>
        </w:rPr>
        <w:t xml:space="preserve">Date of the person </w:t>
      </w:r>
      <w:r w:rsidR="007770D4" w:rsidRPr="00335B24">
        <w:rPr>
          <w:rFonts w:cs="Gill Sans" w:hint="cs"/>
          <w:sz w:val="20"/>
          <w:szCs w:val="21"/>
        </w:rPr>
        <w:t>Conducting</w:t>
      </w:r>
      <w:r w:rsidRPr="00335B24">
        <w:rPr>
          <w:rFonts w:cs="Gill Sans" w:hint="cs"/>
          <w:sz w:val="20"/>
          <w:szCs w:val="21"/>
        </w:rPr>
        <w:t xml:space="preserve"> the </w:t>
      </w:r>
      <w:r w:rsidR="007770D4" w:rsidRPr="00335B24">
        <w:rPr>
          <w:rFonts w:cs="Gill Sans" w:hint="cs"/>
          <w:sz w:val="20"/>
          <w:szCs w:val="21"/>
        </w:rPr>
        <w:t>training</w:t>
      </w:r>
      <w:r w:rsidRPr="00335B24">
        <w:rPr>
          <w:rFonts w:cs="Gill Sans" w:hint="cs"/>
          <w:sz w:val="20"/>
          <w:szCs w:val="21"/>
        </w:rPr>
        <w:t xml:space="preserve"> </w:t>
      </w:r>
    </w:p>
    <w:p w14:paraId="1897D843" w14:textId="41AE66D4" w:rsidR="00E22A45" w:rsidRPr="00335B24" w:rsidRDefault="00E22A45" w:rsidP="00D85C79">
      <w:pPr>
        <w:numPr>
          <w:ilvl w:val="0"/>
          <w:numId w:val="73"/>
        </w:numPr>
        <w:contextualSpacing/>
        <w:rPr>
          <w:rFonts w:cs="Gill Sans"/>
          <w:sz w:val="20"/>
          <w:szCs w:val="21"/>
        </w:rPr>
      </w:pPr>
      <w:r w:rsidRPr="00335B24">
        <w:rPr>
          <w:rFonts w:cs="Gill Sans" w:hint="cs"/>
          <w:sz w:val="20"/>
          <w:szCs w:val="21"/>
        </w:rPr>
        <w:t>Date of the training on the person-Centered Plan or Addendum</w:t>
      </w:r>
    </w:p>
    <w:p w14:paraId="35006752" w14:textId="77777777" w:rsidR="00D1048E" w:rsidRPr="00335B24" w:rsidRDefault="00E22A45" w:rsidP="00D85C79">
      <w:pPr>
        <w:numPr>
          <w:ilvl w:val="0"/>
          <w:numId w:val="73"/>
        </w:numPr>
        <w:contextualSpacing/>
        <w:rPr>
          <w:rFonts w:cs="Gill Sans"/>
          <w:sz w:val="20"/>
          <w:szCs w:val="21"/>
        </w:rPr>
      </w:pPr>
      <w:r w:rsidRPr="00335B24">
        <w:rPr>
          <w:rFonts w:cs="Gill Sans" w:hint="cs"/>
          <w:sz w:val="20"/>
          <w:szCs w:val="21"/>
        </w:rPr>
        <w:t xml:space="preserve">Each provider of service should print their name in the “Name of Staff Attending” section to document the receipt of training on the person-Centered Plan or Addendum. </w:t>
      </w:r>
    </w:p>
    <w:p w14:paraId="7C60D91C" w14:textId="5F8A8795" w:rsidR="00D1048E" w:rsidRPr="00335B24" w:rsidRDefault="00E22A45" w:rsidP="00D85C79">
      <w:pPr>
        <w:numPr>
          <w:ilvl w:val="0"/>
          <w:numId w:val="73"/>
        </w:numPr>
        <w:contextualSpacing/>
        <w:rPr>
          <w:rFonts w:cs="Gill Sans"/>
          <w:sz w:val="20"/>
          <w:szCs w:val="21"/>
        </w:rPr>
      </w:pPr>
      <w:r w:rsidRPr="00335B24">
        <w:rPr>
          <w:rFonts w:cs="Gill Sans" w:hint="cs"/>
          <w:sz w:val="20"/>
          <w:szCs w:val="21"/>
        </w:rPr>
        <w:t xml:space="preserve">The CMHCM staff overseeing the plan reviews the plan with at least one provider </w:t>
      </w:r>
      <w:r w:rsidR="007770D4" w:rsidRPr="00335B24">
        <w:rPr>
          <w:rFonts w:cs="Gill Sans" w:hint="cs"/>
          <w:sz w:val="20"/>
          <w:szCs w:val="21"/>
        </w:rPr>
        <w:t>staff and</w:t>
      </w:r>
      <w:r w:rsidRPr="00335B24">
        <w:rPr>
          <w:rFonts w:cs="Gill Sans" w:hint="cs"/>
          <w:sz w:val="20"/>
          <w:szCs w:val="21"/>
        </w:rPr>
        <w:t xml:space="preserve"> signs and dates the form.</w:t>
      </w:r>
    </w:p>
    <w:p w14:paraId="6FF5B25A" w14:textId="3FC825D9" w:rsidR="00D1048E" w:rsidRPr="00335B24" w:rsidRDefault="00E22A45" w:rsidP="00101244">
      <w:pPr>
        <w:contextualSpacing/>
        <w:rPr>
          <w:rFonts w:cs="Gill Sans"/>
          <w:sz w:val="20"/>
          <w:szCs w:val="21"/>
        </w:rPr>
      </w:pPr>
      <w:r w:rsidRPr="00335B24">
        <w:rPr>
          <w:rFonts w:cs="Gill Sans" w:hint="cs"/>
          <w:sz w:val="20"/>
          <w:szCs w:val="21"/>
        </w:rPr>
        <w:t xml:space="preserve"> </w:t>
      </w:r>
    </w:p>
    <w:p w14:paraId="3559B859" w14:textId="6A559302" w:rsidR="00E22A45" w:rsidRPr="00335B24" w:rsidRDefault="00E22A45" w:rsidP="00101244">
      <w:pPr>
        <w:contextualSpacing/>
        <w:rPr>
          <w:rFonts w:cs="Gill Sans"/>
          <w:sz w:val="20"/>
          <w:szCs w:val="21"/>
        </w:rPr>
      </w:pPr>
      <w:r w:rsidRPr="00335B24">
        <w:rPr>
          <w:rFonts w:cs="Gill Sans" w:hint="cs"/>
          <w:sz w:val="20"/>
          <w:szCs w:val="21"/>
        </w:rPr>
        <w:t>The provider staff member, who takes on the role as trainer, should then train others who will be working with the consumer.</w:t>
      </w:r>
    </w:p>
    <w:p w14:paraId="4E020626" w14:textId="77777777" w:rsidR="00E22A45" w:rsidRPr="00335B24" w:rsidRDefault="00E22A45" w:rsidP="00D85C79">
      <w:pPr>
        <w:pStyle w:val="ListParagraph"/>
        <w:numPr>
          <w:ilvl w:val="0"/>
          <w:numId w:val="74"/>
        </w:numPr>
        <w:rPr>
          <w:rFonts w:cs="Gill Sans"/>
          <w:sz w:val="20"/>
          <w:szCs w:val="21"/>
        </w:rPr>
      </w:pPr>
      <w:r w:rsidRPr="00335B24">
        <w:rPr>
          <w:rFonts w:cs="Gill Sans" w:hint="cs"/>
          <w:sz w:val="20"/>
          <w:szCs w:val="21"/>
        </w:rPr>
        <w:t>Multiple staff and multiple dates can be on one training record, as long as the trainer remains the same.</w:t>
      </w:r>
    </w:p>
    <w:p w14:paraId="3EB2C0A6" w14:textId="77777777" w:rsidR="00E22A45" w:rsidRPr="00335B24" w:rsidRDefault="00E22A45" w:rsidP="00D85C79">
      <w:pPr>
        <w:pStyle w:val="ListParagraph"/>
        <w:numPr>
          <w:ilvl w:val="0"/>
          <w:numId w:val="74"/>
        </w:numPr>
        <w:rPr>
          <w:rFonts w:cs="Gill Sans"/>
          <w:sz w:val="20"/>
          <w:szCs w:val="21"/>
        </w:rPr>
      </w:pPr>
      <w:r w:rsidRPr="00335B24">
        <w:rPr>
          <w:rFonts w:cs="Gill Sans" w:hint="cs"/>
          <w:sz w:val="20"/>
          <w:szCs w:val="21"/>
        </w:rPr>
        <w:t>There should be separate training records for each trainer, if the trainer changes.</w:t>
      </w:r>
    </w:p>
    <w:p w14:paraId="6A95848E" w14:textId="77777777" w:rsidR="00E22A45" w:rsidRPr="00335B24" w:rsidRDefault="00E22A45" w:rsidP="00D85C79">
      <w:pPr>
        <w:pStyle w:val="ListParagraph"/>
        <w:numPr>
          <w:ilvl w:val="0"/>
          <w:numId w:val="74"/>
        </w:numPr>
        <w:rPr>
          <w:rFonts w:cs="Gill Sans"/>
          <w:sz w:val="20"/>
          <w:szCs w:val="21"/>
        </w:rPr>
      </w:pPr>
      <w:r w:rsidRPr="00335B24">
        <w:rPr>
          <w:rFonts w:cs="Gill Sans" w:hint="cs"/>
          <w:sz w:val="20"/>
          <w:szCs w:val="21"/>
        </w:rPr>
        <w:t xml:space="preserve">The date of the training needs to be at the top of the training record, or a date next to each staff member indication when they were trained. </w:t>
      </w:r>
    </w:p>
    <w:p w14:paraId="6EBDE036" w14:textId="77777777" w:rsidR="00D1048E" w:rsidRPr="00335B24" w:rsidRDefault="00D1048E" w:rsidP="00101244">
      <w:pPr>
        <w:contextualSpacing/>
        <w:rPr>
          <w:rFonts w:cs="Gill Sans"/>
          <w:sz w:val="20"/>
          <w:szCs w:val="21"/>
        </w:rPr>
      </w:pPr>
    </w:p>
    <w:p w14:paraId="050B3D24" w14:textId="34ED4DD8" w:rsidR="00E22A45" w:rsidRPr="00335B24" w:rsidRDefault="00E22A45" w:rsidP="00184BE2">
      <w:pPr>
        <w:ind w:firstLine="720"/>
        <w:contextualSpacing/>
        <w:rPr>
          <w:rFonts w:cs="Gill Sans"/>
          <w:sz w:val="20"/>
          <w:szCs w:val="21"/>
        </w:rPr>
      </w:pPr>
      <w:r w:rsidRPr="00335B24">
        <w:rPr>
          <w:rFonts w:cs="Gill Sans" w:hint="cs"/>
          <w:sz w:val="20"/>
          <w:szCs w:val="21"/>
        </w:rPr>
        <w:t>Keep a copy of the training</w:t>
      </w:r>
      <w:r w:rsidR="00894DCD" w:rsidRPr="00335B24">
        <w:rPr>
          <w:rFonts w:cs="Gill Sans"/>
          <w:sz w:val="20"/>
          <w:szCs w:val="21"/>
        </w:rPr>
        <w:t xml:space="preserve">; scan and </w:t>
      </w:r>
      <w:r w:rsidRPr="00335B24">
        <w:rPr>
          <w:rFonts w:cs="Gill Sans" w:hint="cs"/>
          <w:sz w:val="20"/>
          <w:szCs w:val="21"/>
        </w:rPr>
        <w:t xml:space="preserve">record into CIGMMO and save as an attachment to the consumer’s Person-Centered Plan or Addendum. </w:t>
      </w:r>
    </w:p>
    <w:p w14:paraId="4F9639AE" w14:textId="77777777" w:rsidR="00E22A45" w:rsidRPr="00335B24" w:rsidRDefault="00E22A45" w:rsidP="00101244">
      <w:pPr>
        <w:contextualSpacing/>
        <w:rPr>
          <w:rFonts w:cs="Gill Sans"/>
          <w:sz w:val="20"/>
          <w:szCs w:val="21"/>
        </w:rPr>
      </w:pPr>
    </w:p>
    <w:p w14:paraId="1FB986DD" w14:textId="63CE78CC" w:rsidR="00D2350A" w:rsidRPr="00335B24" w:rsidRDefault="00184BE2" w:rsidP="00101244">
      <w:pPr>
        <w:contextualSpacing/>
        <w:rPr>
          <w:rFonts w:eastAsiaTheme="minorHAnsi" w:cs="Gill Sans"/>
          <w:caps/>
          <w:color w:val="F57E4D"/>
          <w:sz w:val="28"/>
          <w:szCs w:val="21"/>
        </w:rPr>
      </w:pPr>
      <w:r w:rsidRPr="00184BE2">
        <w:rPr>
          <w:noProof/>
          <w:sz w:val="28"/>
          <w:szCs w:val="20"/>
        </w:rPr>
        <mc:AlternateContent>
          <mc:Choice Requires="wps">
            <w:drawing>
              <wp:anchor distT="0" distB="0" distL="114300" distR="114300" simplePos="0" relativeHeight="252150784" behindDoc="0" locked="0" layoutInCell="1" allowOverlap="1" wp14:anchorId="01DB7EC5" wp14:editId="26C01C2C">
                <wp:simplePos x="0" y="0"/>
                <wp:positionH relativeFrom="column">
                  <wp:posOffset>830179</wp:posOffset>
                </wp:positionH>
                <wp:positionV relativeFrom="paragraph">
                  <wp:posOffset>38702</wp:posOffset>
                </wp:positionV>
                <wp:extent cx="530322" cy="561109"/>
                <wp:effectExtent l="0" t="0" r="15875" b="10795"/>
                <wp:wrapNone/>
                <wp:docPr id="1103" name="Google Shape;391;p20"/>
                <wp:cNvGraphicFramePr/>
                <a:graphic xmlns:a="http://schemas.openxmlformats.org/drawingml/2006/main">
                  <a:graphicData uri="http://schemas.microsoft.com/office/word/2010/wordprocessingShape">
                    <wps:wsp>
                      <wps:cNvSpPr/>
                      <wps:spPr>
                        <a:xfrm>
                          <a:off x="0" y="0"/>
                          <a:ext cx="530322" cy="561109"/>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08FCF15D" w14:textId="6BDC9AA4" w:rsidR="00532A12" w:rsidRPr="00184BE2" w:rsidRDefault="00532A12" w:rsidP="00184BE2">
                            <w:pPr>
                              <w:jc w:val="center"/>
                              <w:rPr>
                                <w:sz w:val="21"/>
                                <w:szCs w:val="21"/>
                              </w:rPr>
                            </w:pPr>
                            <w:r>
                              <w:rPr>
                                <w:rFonts w:ascii="Garamond" w:eastAsia="Calibri" w:hAnsi="Garamond" w:cs="Calibri"/>
                                <w:color w:val="FFFFFF" w:themeColor="light1"/>
                                <w:sz w:val="28"/>
                                <w:szCs w:val="28"/>
                              </w:rPr>
                              <w:t>35</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1DB7EC5" id="_x0000_s1030" style="position:absolute;margin-left:65.35pt;margin-top:3.05pt;width:41.75pt;height:44.2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togPgIAAIAEAAAOAAAAZHJzL2Uyb0RvYy54bWysVNuO2jAQfa/Uf7D8XnIBtpAlrKqlrCqt&#13;&#10;WqRtP2BwHGLJt9qGhL/v2FBg20qVqvJgPBefmTkzk8XDoCQ5cOeF0TUtRjklXDPTCL2r6bev63cz&#13;&#10;SnwA3YA0mtf0yD19WL59s+htxUvTGdlwRxBE+6q3Ne1CsFWWedZxBX5kLNdobI1TEFB0u6xx0CO6&#13;&#10;klmZ53dZb1xjnWHce9SuTka6TPhty1n40raeByJrirmFdLp0buOZLRdQ7RzYTrBzGvAPWSgQGoNe&#13;&#10;oFYQgOyd+A1KCeaMN20YMaMy07aC8VQDVlPkv1Tz0oHlqRYkx9sLTf7/wbLPh40josHeFfmYEg0K&#13;&#10;u/RkzE5ykuLfj+fFvS0TVb31Fb54sRuHxEXJ4zXWPbROxX+siAyJ3uOFXj4EwlA5HefjsqSEoWl6&#13;&#10;h/Hmkf7s+tg6H564USReasqlFNZHAqCCw7MPJ++fXlHtjRTNWkiZhDg0/FE6cgBsNzDGdSjOMV55&#13;&#10;Sk16rLh8n+NMMMC5ayUEvCqLTHi9SzFfPfFut71Aj4vpeLb+E3JMbgW+O6WQEKIbVEoEHHQpVE1n&#13;&#10;efyd1B2H5qNuSDha5F3jjtCYmleUSI4bhZf0PICQf/dDLqVGSq+dibcwbIfU4knEipqtaY7Ydm/Z&#13;&#10;WmDCz+DDBhwOfoHRcRkw7vc9OMxFftI4bfNiUk5xe5IwmSba3K1le2sBzTqDO8aCo+QkPIa0c5EI&#13;&#10;bT7sg2lF6uY1mXPWOOZpJM4rGffoVk5e1w/H8gcAAAD//wMAUEsDBBQABgAIAAAAIQBLmP6V5AAA&#13;&#10;AA0BAAAPAAAAZHJzL2Rvd25yZXYueG1sTE/LTsMwELwj8Q/WInFBrR3TlpLGqRAIOCHoQyBuTrxN&#13;&#10;ImI7jd02/D3LCS4jjWZ3HtlysC07Yh8a7xQkYwEMXelN4yoF283jaA4sRO2Mbr1DBd8YYJmfn2U6&#13;&#10;Nf7kVnhcx4qRiQupVlDH2KWch7JGq8PYd+hI2/ne6ki0r7jp9YnMbculEDNudeMoodYd3tdYfq0P&#13;&#10;VsH7x3b6IopXudm9za39fH662u+lUpcXw8OC4G4BLOIQ/z7gdwP1h5yKFf7gTGAt8WtxQ6cKZgkw&#13;&#10;0mUykcAKBbeTKfA84/9X5D8AAAD//wMAUEsBAi0AFAAGAAgAAAAhALaDOJL+AAAA4QEAABMAAAAA&#13;&#10;AAAAAAAAAAAAAAAAAFtDb250ZW50X1R5cGVzXS54bWxQSwECLQAUAAYACAAAACEAOP0h/9YAAACU&#13;&#10;AQAACwAAAAAAAAAAAAAAAAAvAQAAX3JlbHMvLnJlbHNQSwECLQAUAAYACAAAACEA4rLaID4CAACA&#13;&#10;BAAADgAAAAAAAAAAAAAAAAAuAgAAZHJzL2Uyb0RvYy54bWxQSwECLQAUAAYACAAAACEAS5j+leQA&#13;&#10;AAANAQAADwAAAAAAAAAAAAAAAACYBAAAZHJzL2Rvd25yZXYueG1sUEsFBgAAAAAEAAQA8wAAAKkF&#13;&#10;AAAAAA==&#13;&#10;" fillcolor="#4472c4 [3204]" strokecolor="#31538f" strokeweight="1pt">
                <v:stroke startarrowwidth="narrow" startarrowlength="short" endarrowwidth="narrow" endarrowlength="short" joinstyle="miter"/>
                <v:textbox inset="2.53958mm,1.2694mm,2.53958mm,1.2694mm">
                  <w:txbxContent>
                    <w:p w14:paraId="08FCF15D" w14:textId="6BDC9AA4" w:rsidR="00532A12" w:rsidRPr="00184BE2" w:rsidRDefault="00532A12" w:rsidP="00184BE2">
                      <w:pPr>
                        <w:jc w:val="center"/>
                        <w:rPr>
                          <w:sz w:val="21"/>
                          <w:szCs w:val="21"/>
                        </w:rPr>
                      </w:pPr>
                      <w:r>
                        <w:rPr>
                          <w:rFonts w:ascii="Garamond" w:eastAsia="Calibri" w:hAnsi="Garamond" w:cs="Calibri"/>
                          <w:color w:val="FFFFFF" w:themeColor="light1"/>
                          <w:sz w:val="28"/>
                          <w:szCs w:val="28"/>
                        </w:rPr>
                        <w:t>35</w:t>
                      </w:r>
                    </w:p>
                  </w:txbxContent>
                </v:textbox>
              </v:oval>
            </w:pict>
          </mc:Fallback>
        </mc:AlternateContent>
      </w:r>
    </w:p>
    <w:p w14:paraId="024B8BA2" w14:textId="0076ACC4" w:rsidR="00D2350A" w:rsidRPr="00A959A2" w:rsidRDefault="006A3D5B" w:rsidP="00314928">
      <w:pPr>
        <w:pStyle w:val="Heading1"/>
        <w:rPr>
          <w:sz w:val="40"/>
          <w:szCs w:val="40"/>
        </w:rPr>
      </w:pPr>
      <w:bookmarkStart w:id="162" w:name="_Toc49683958"/>
      <w:r w:rsidRPr="00A959A2">
        <w:rPr>
          <w:rFonts w:hint="cs"/>
          <w:sz w:val="40"/>
          <w:szCs w:val="40"/>
        </w:rPr>
        <w:t>HIPAA</w:t>
      </w:r>
      <w:bookmarkEnd w:id="162"/>
    </w:p>
    <w:p w14:paraId="0AEE6486" w14:textId="21D70BED" w:rsidR="005A0EAD" w:rsidRPr="00335B24" w:rsidRDefault="005A0EAD" w:rsidP="00184BE2">
      <w:pPr>
        <w:ind w:firstLine="720"/>
        <w:contextualSpacing/>
        <w:rPr>
          <w:rFonts w:cs="Gill Sans"/>
          <w:sz w:val="20"/>
          <w:szCs w:val="21"/>
        </w:rPr>
      </w:pPr>
      <w:r w:rsidRPr="00335B24">
        <w:rPr>
          <w:rFonts w:cs="Gill Sans" w:hint="cs"/>
          <w:sz w:val="20"/>
          <w:szCs w:val="21"/>
        </w:rPr>
        <w:lastRenderedPageBreak/>
        <w:t>This Federal law was enacted in 1996 to improve the efficiency and effectiveness of health care, reduce administrative costs through standardization (especially of claims/billing), protect the rights of all consumers of healthcare, and ensure the privacy and security of health information. This act applies to mental health information as well as physical health and covers three main areas</w:t>
      </w:r>
      <w:r w:rsidR="00DE67C0" w:rsidRPr="00335B24">
        <w:rPr>
          <w:rFonts w:cs="Gill Sans"/>
          <w:sz w:val="20"/>
          <w:szCs w:val="21"/>
        </w:rPr>
        <w:t xml:space="preserve"> (T</w:t>
      </w:r>
      <w:r w:rsidRPr="00335B24">
        <w:rPr>
          <w:rFonts w:cs="Gill Sans" w:hint="cs"/>
          <w:sz w:val="20"/>
          <w:szCs w:val="21"/>
        </w:rPr>
        <w:t>ransactions</w:t>
      </w:r>
      <w:r w:rsidR="00DE67C0" w:rsidRPr="00335B24">
        <w:rPr>
          <w:rFonts w:cs="Gill Sans"/>
          <w:sz w:val="20"/>
          <w:szCs w:val="21"/>
        </w:rPr>
        <w:t xml:space="preserve">, </w:t>
      </w:r>
      <w:r w:rsidRPr="00335B24">
        <w:rPr>
          <w:rFonts w:cs="Gill Sans" w:hint="cs"/>
          <w:sz w:val="20"/>
          <w:szCs w:val="21"/>
        </w:rPr>
        <w:t>Privacy</w:t>
      </w:r>
      <w:r w:rsidR="00DE67C0" w:rsidRPr="00335B24">
        <w:rPr>
          <w:rFonts w:cs="Gill Sans"/>
          <w:sz w:val="20"/>
          <w:szCs w:val="21"/>
        </w:rPr>
        <w:t xml:space="preserve">, </w:t>
      </w:r>
      <w:r w:rsidRPr="00335B24">
        <w:rPr>
          <w:rFonts w:cs="Gill Sans" w:hint="cs"/>
          <w:sz w:val="20"/>
          <w:szCs w:val="21"/>
        </w:rPr>
        <w:t>Security</w:t>
      </w:r>
      <w:r w:rsidR="00DE67C0" w:rsidRPr="00335B24">
        <w:rPr>
          <w:rFonts w:cs="Gill Sans"/>
          <w:sz w:val="20"/>
          <w:szCs w:val="21"/>
        </w:rPr>
        <w:t>)</w:t>
      </w:r>
    </w:p>
    <w:p w14:paraId="769316AF" w14:textId="77777777" w:rsidR="005A0EAD" w:rsidRPr="00335B24" w:rsidRDefault="005A0EAD" w:rsidP="00101244">
      <w:pPr>
        <w:contextualSpacing/>
        <w:rPr>
          <w:rFonts w:cs="Gill Sans"/>
          <w:sz w:val="20"/>
          <w:szCs w:val="21"/>
        </w:rPr>
      </w:pPr>
    </w:p>
    <w:p w14:paraId="7B71FFBA" w14:textId="060A2FA8" w:rsidR="005A0EAD" w:rsidRPr="00335B24" w:rsidRDefault="005A0EAD" w:rsidP="0048442E">
      <w:pPr>
        <w:pStyle w:val="NormalWeb"/>
        <w:spacing w:before="0" w:beforeAutospacing="0" w:after="0" w:afterAutospacing="0"/>
        <w:ind w:firstLine="720"/>
        <w:contextualSpacing/>
        <w:rPr>
          <w:rFonts w:cs="Gill Sans"/>
          <w:sz w:val="20"/>
          <w:szCs w:val="21"/>
        </w:rPr>
      </w:pPr>
      <w:r w:rsidRPr="00335B24">
        <w:rPr>
          <w:rFonts w:cs="Gill Sans" w:hint="cs"/>
          <w:sz w:val="20"/>
          <w:szCs w:val="21"/>
        </w:rPr>
        <w:t>CMHCM and member</w:t>
      </w:r>
      <w:r w:rsidR="0073243E" w:rsidRPr="00335B24">
        <w:rPr>
          <w:rFonts w:cs="Gill Sans"/>
          <w:sz w:val="20"/>
          <w:szCs w:val="21"/>
        </w:rPr>
        <w:t>s</w:t>
      </w:r>
      <w:r w:rsidRPr="00335B24">
        <w:rPr>
          <w:rFonts w:cs="Gill Sans" w:hint="cs"/>
          <w:sz w:val="20"/>
          <w:szCs w:val="21"/>
        </w:rPr>
        <w:t xml:space="preserve"> of the provider network need to comply with HIPAA practices.</w:t>
      </w:r>
    </w:p>
    <w:p w14:paraId="5F6C6E9E" w14:textId="77777777" w:rsidR="005A0EAD" w:rsidRPr="00335B24" w:rsidRDefault="005A0EAD" w:rsidP="00101244">
      <w:pPr>
        <w:contextualSpacing/>
        <w:rPr>
          <w:rFonts w:cs="Gill Sans"/>
          <w:sz w:val="20"/>
          <w:szCs w:val="21"/>
        </w:rPr>
      </w:pPr>
    </w:p>
    <w:p w14:paraId="6E55E37C" w14:textId="215ABF7E" w:rsidR="005A0EAD" w:rsidRPr="00335B24" w:rsidRDefault="005A0EAD" w:rsidP="00184BE2">
      <w:pPr>
        <w:pStyle w:val="NormalWeb"/>
        <w:spacing w:before="0" w:beforeAutospacing="0" w:after="0" w:afterAutospacing="0"/>
        <w:ind w:firstLine="720"/>
        <w:contextualSpacing/>
        <w:rPr>
          <w:rFonts w:cs="Gill Sans"/>
          <w:sz w:val="20"/>
          <w:szCs w:val="21"/>
        </w:rPr>
      </w:pPr>
      <w:r w:rsidRPr="00335B24">
        <w:rPr>
          <w:rFonts w:cs="Gill Sans" w:hint="cs"/>
          <w:sz w:val="20"/>
          <w:szCs w:val="21"/>
        </w:rPr>
        <w:t xml:space="preserve">All staff needs to be </w:t>
      </w:r>
      <w:r w:rsidR="00E7570E" w:rsidRPr="00335B24">
        <w:rPr>
          <w:rFonts w:cs="Gill Sans" w:hint="cs"/>
          <w:sz w:val="20"/>
          <w:szCs w:val="21"/>
        </w:rPr>
        <w:t>aware</w:t>
      </w:r>
      <w:r w:rsidRPr="00335B24">
        <w:rPr>
          <w:rFonts w:cs="Gill Sans" w:hint="cs"/>
          <w:sz w:val="20"/>
          <w:szCs w:val="21"/>
        </w:rPr>
        <w:t xml:space="preserve"> of the various parts of the privacy and security sections to assure protection of information of consumers and to comply with the law.</w:t>
      </w:r>
      <w:r w:rsidR="00415715" w:rsidRPr="00335B24">
        <w:rPr>
          <w:rFonts w:cs="Gill Sans"/>
          <w:sz w:val="20"/>
          <w:szCs w:val="21"/>
        </w:rPr>
        <w:t xml:space="preserve"> </w:t>
      </w:r>
      <w:r w:rsidRPr="00335B24">
        <w:rPr>
          <w:rFonts w:cs="Gill Sans" w:hint="cs"/>
          <w:sz w:val="20"/>
          <w:szCs w:val="21"/>
        </w:rPr>
        <w:t>The Privacy rule creates the first national standers to protect an individual's medical records and other personal health information. Further, it gives consumers more control over their health information; sets boundaries on the use and release of health records; establishes appropriate safeguard that healthcare providers and others must achieve to protect the privacy of health information; holds violators accountable with civil and criminal penalties; and strikes a balance when public responsibility supports disclosure of some forms of data.</w:t>
      </w:r>
    </w:p>
    <w:p w14:paraId="700506B4" w14:textId="77777777" w:rsidR="005A0EAD" w:rsidRPr="00335B24" w:rsidRDefault="005A0EAD" w:rsidP="00101244">
      <w:pPr>
        <w:pStyle w:val="NormalWeb"/>
        <w:spacing w:before="200" w:beforeAutospacing="0" w:after="0" w:afterAutospacing="0"/>
        <w:contextualSpacing/>
        <w:rPr>
          <w:rFonts w:cs="Gill Sans"/>
          <w:sz w:val="20"/>
          <w:szCs w:val="21"/>
        </w:rPr>
      </w:pPr>
      <w:r w:rsidRPr="00335B24">
        <w:rPr>
          <w:rFonts w:cs="Gill Sans" w:hint="cs"/>
          <w:sz w:val="20"/>
          <w:szCs w:val="21"/>
        </w:rPr>
        <w:t> </w:t>
      </w:r>
    </w:p>
    <w:p w14:paraId="0BDF0E92" w14:textId="77777777" w:rsidR="005A0EAD" w:rsidRPr="00335B24" w:rsidRDefault="005A0EAD" w:rsidP="00101244">
      <w:pPr>
        <w:contextualSpacing/>
        <w:rPr>
          <w:rFonts w:cs="Gill Sans"/>
          <w:sz w:val="20"/>
          <w:szCs w:val="21"/>
        </w:rPr>
      </w:pPr>
    </w:p>
    <w:p w14:paraId="1A1CD074" w14:textId="71EEEF6E" w:rsidR="005A0EAD" w:rsidRPr="00335B24" w:rsidRDefault="00D21EEF" w:rsidP="00D1048E">
      <w:pPr>
        <w:contextualSpacing/>
        <w:rPr>
          <w:rFonts w:cs="Gill Sans"/>
          <w:color w:val="4472C4" w:themeColor="accent1"/>
          <w:sz w:val="21"/>
          <w:szCs w:val="21"/>
        </w:rPr>
      </w:pPr>
      <w:bookmarkStart w:id="163" w:name="_Toc47863078"/>
      <w:bookmarkStart w:id="164" w:name="_Toc47874534"/>
      <w:r w:rsidRPr="00335B24">
        <w:rPr>
          <w:rStyle w:val="Heading2Char"/>
          <w:rFonts w:hint="cs"/>
          <w:color w:val="4472C4" w:themeColor="accent1"/>
          <w:sz w:val="21"/>
          <w:szCs w:val="22"/>
        </w:rPr>
        <w:t>I</w:t>
      </w:r>
      <w:r w:rsidRPr="00231816">
        <w:rPr>
          <w:rStyle w:val="Heading2Char"/>
          <w:rFonts w:eastAsiaTheme="minorHAnsi" w:hint="cs"/>
          <w:b/>
          <w:bCs/>
          <w:color w:val="4472C4" w:themeColor="accent1"/>
          <w:sz w:val="21"/>
          <w:szCs w:val="22"/>
          <w:u w:val="none"/>
        </w:rPr>
        <w:t>N GENERAL, THE AGENCY MUST</w:t>
      </w:r>
      <w:bookmarkEnd w:id="163"/>
      <w:bookmarkEnd w:id="164"/>
    </w:p>
    <w:p w14:paraId="5E75C130" w14:textId="77777777" w:rsidR="005A0EAD" w:rsidRPr="00335B24" w:rsidRDefault="005A0EAD" w:rsidP="00D85C79">
      <w:pPr>
        <w:numPr>
          <w:ilvl w:val="0"/>
          <w:numId w:val="75"/>
        </w:numPr>
        <w:contextualSpacing/>
        <w:textAlignment w:val="baseline"/>
        <w:rPr>
          <w:rFonts w:cs="Gill Sans"/>
          <w:sz w:val="20"/>
          <w:szCs w:val="21"/>
        </w:rPr>
      </w:pPr>
      <w:r w:rsidRPr="00335B24">
        <w:rPr>
          <w:rFonts w:cs="Gill Sans" w:hint="cs"/>
          <w:sz w:val="20"/>
          <w:szCs w:val="21"/>
        </w:rPr>
        <w:t>Inform consumers about their privacy rights and how information can be used. This will be in the form of a Privacy Notice. The agency must also obtain written acknowledgement of the consumer’s receipt of the notice. </w:t>
      </w:r>
    </w:p>
    <w:p w14:paraId="6681407A" w14:textId="77777777" w:rsidR="005A0EAD" w:rsidRPr="00335B24" w:rsidRDefault="005A0EAD" w:rsidP="00D85C79">
      <w:pPr>
        <w:numPr>
          <w:ilvl w:val="0"/>
          <w:numId w:val="75"/>
        </w:numPr>
        <w:spacing w:before="200"/>
        <w:contextualSpacing/>
        <w:textAlignment w:val="baseline"/>
        <w:rPr>
          <w:rFonts w:cs="Gill Sans"/>
          <w:sz w:val="20"/>
          <w:szCs w:val="21"/>
        </w:rPr>
      </w:pPr>
      <w:r w:rsidRPr="00335B24">
        <w:rPr>
          <w:rFonts w:cs="Gill Sans" w:hint="cs"/>
          <w:sz w:val="20"/>
          <w:szCs w:val="21"/>
        </w:rPr>
        <w:t>Adopt and implement privacy policies and procedures.</w:t>
      </w:r>
    </w:p>
    <w:p w14:paraId="079373B2" w14:textId="77777777" w:rsidR="005A0EAD" w:rsidRPr="00335B24" w:rsidRDefault="005A0EAD" w:rsidP="00D85C79">
      <w:pPr>
        <w:numPr>
          <w:ilvl w:val="0"/>
          <w:numId w:val="75"/>
        </w:numPr>
        <w:spacing w:before="200"/>
        <w:contextualSpacing/>
        <w:textAlignment w:val="baseline"/>
        <w:rPr>
          <w:rFonts w:cs="Gill Sans"/>
          <w:sz w:val="20"/>
          <w:szCs w:val="21"/>
        </w:rPr>
      </w:pPr>
      <w:r w:rsidRPr="00335B24">
        <w:rPr>
          <w:rFonts w:cs="Gill Sans" w:hint="cs"/>
          <w:sz w:val="20"/>
          <w:szCs w:val="21"/>
        </w:rPr>
        <w:t>Train employees about HIPAA</w:t>
      </w:r>
    </w:p>
    <w:p w14:paraId="3ECA324E" w14:textId="77777777" w:rsidR="005A0EAD" w:rsidRPr="00335B24" w:rsidRDefault="005A0EAD" w:rsidP="00D85C79">
      <w:pPr>
        <w:numPr>
          <w:ilvl w:val="0"/>
          <w:numId w:val="75"/>
        </w:numPr>
        <w:spacing w:before="200"/>
        <w:contextualSpacing/>
        <w:textAlignment w:val="baseline"/>
        <w:rPr>
          <w:rFonts w:cs="Gill Sans"/>
          <w:sz w:val="20"/>
          <w:szCs w:val="21"/>
        </w:rPr>
      </w:pPr>
      <w:r w:rsidRPr="00335B24">
        <w:rPr>
          <w:rFonts w:cs="Gill Sans" w:hint="cs"/>
          <w:sz w:val="20"/>
          <w:szCs w:val="21"/>
        </w:rPr>
        <w:t>Designate an individual to be responsible for seeing that privacy procedures are adopted and followed.</w:t>
      </w:r>
    </w:p>
    <w:p w14:paraId="6DF8AE7A" w14:textId="77777777" w:rsidR="005A0EAD" w:rsidRPr="00335B24" w:rsidRDefault="005A0EAD" w:rsidP="00D85C79">
      <w:pPr>
        <w:numPr>
          <w:ilvl w:val="0"/>
          <w:numId w:val="75"/>
        </w:numPr>
        <w:spacing w:before="200"/>
        <w:contextualSpacing/>
        <w:textAlignment w:val="baseline"/>
        <w:rPr>
          <w:rFonts w:cs="Gill Sans"/>
          <w:sz w:val="20"/>
          <w:szCs w:val="21"/>
        </w:rPr>
      </w:pPr>
      <w:r w:rsidRPr="00335B24">
        <w:rPr>
          <w:rFonts w:cs="Gill Sans" w:hint="cs"/>
          <w:sz w:val="20"/>
          <w:szCs w:val="21"/>
        </w:rPr>
        <w:t>Protect consumers records so that they are not readily available to those who do not need them.</w:t>
      </w:r>
    </w:p>
    <w:p w14:paraId="784A7DD8" w14:textId="77777777" w:rsidR="005A0EAD" w:rsidRPr="00335B24" w:rsidRDefault="005A0EAD" w:rsidP="00D85C79">
      <w:pPr>
        <w:numPr>
          <w:ilvl w:val="0"/>
          <w:numId w:val="75"/>
        </w:numPr>
        <w:spacing w:before="200"/>
        <w:contextualSpacing/>
        <w:textAlignment w:val="baseline"/>
        <w:rPr>
          <w:rFonts w:cs="Gill Sans"/>
          <w:sz w:val="20"/>
          <w:szCs w:val="21"/>
        </w:rPr>
      </w:pPr>
      <w:r w:rsidRPr="00335B24">
        <w:rPr>
          <w:rFonts w:cs="Gill Sans" w:hint="cs"/>
          <w:sz w:val="20"/>
          <w:szCs w:val="21"/>
        </w:rPr>
        <w:t>Follow the “minimum necessary” standard in using and disclosing health information. </w:t>
      </w:r>
    </w:p>
    <w:p w14:paraId="6B40D8E2" w14:textId="35F77922" w:rsidR="005A0EAD" w:rsidRPr="00335B24" w:rsidRDefault="005A0EAD" w:rsidP="00D85C79">
      <w:pPr>
        <w:numPr>
          <w:ilvl w:val="0"/>
          <w:numId w:val="75"/>
        </w:numPr>
        <w:spacing w:before="200"/>
        <w:contextualSpacing/>
        <w:textAlignment w:val="baseline"/>
        <w:rPr>
          <w:rFonts w:cs="Gill Sans"/>
          <w:sz w:val="20"/>
          <w:szCs w:val="21"/>
        </w:rPr>
      </w:pPr>
      <w:r w:rsidRPr="00335B24">
        <w:rPr>
          <w:rFonts w:cs="Gill Sans" w:hint="cs"/>
          <w:sz w:val="20"/>
          <w:szCs w:val="21"/>
        </w:rPr>
        <w:t>Assure that the agency has HIPAA complaint agreement with “business associates” who have access to healthcare information. </w:t>
      </w:r>
      <w:r w:rsidRPr="00335B24">
        <w:rPr>
          <w:rFonts w:cs="Gill Sans" w:hint="cs"/>
          <w:sz w:val="20"/>
          <w:szCs w:val="21"/>
        </w:rPr>
        <w:br/>
      </w:r>
    </w:p>
    <w:p w14:paraId="2A94B720" w14:textId="7664463E" w:rsidR="005A0EAD" w:rsidRPr="00231816" w:rsidRDefault="00D21EEF" w:rsidP="00101244">
      <w:pPr>
        <w:contextualSpacing/>
        <w:rPr>
          <w:rStyle w:val="Heading2Char"/>
          <w:rFonts w:eastAsiaTheme="minorHAnsi"/>
          <w:b/>
          <w:bCs/>
          <w:color w:val="4472C4" w:themeColor="accent1"/>
          <w:sz w:val="21"/>
          <w:szCs w:val="22"/>
          <w:u w:val="none"/>
        </w:rPr>
      </w:pPr>
      <w:bookmarkStart w:id="165" w:name="_Toc47863079"/>
      <w:bookmarkStart w:id="166" w:name="_Toc47874535"/>
      <w:r w:rsidRPr="00231816">
        <w:rPr>
          <w:rStyle w:val="Heading2Char"/>
          <w:rFonts w:eastAsiaTheme="minorHAnsi" w:hint="cs"/>
          <w:b/>
          <w:bCs/>
          <w:color w:val="4472C4" w:themeColor="accent1"/>
          <w:sz w:val="21"/>
          <w:szCs w:val="22"/>
          <w:u w:val="none"/>
        </w:rPr>
        <w:t>WHAT RIGHTS DO CONSUMERS HAVE UNDER HIPAA PRIVACY?</w:t>
      </w:r>
      <w:bookmarkEnd w:id="165"/>
      <w:bookmarkEnd w:id="166"/>
    </w:p>
    <w:p w14:paraId="26421155" w14:textId="77777777" w:rsidR="005A0EAD" w:rsidRPr="00335B24" w:rsidRDefault="005A0EAD" w:rsidP="00101244">
      <w:pPr>
        <w:contextualSpacing/>
        <w:rPr>
          <w:rFonts w:cs="Gill Sans"/>
          <w:sz w:val="20"/>
          <w:szCs w:val="21"/>
        </w:rPr>
      </w:pPr>
      <w:r w:rsidRPr="00335B24">
        <w:rPr>
          <w:rFonts w:cs="Gill Sans" w:hint="cs"/>
          <w:sz w:val="20"/>
          <w:szCs w:val="21"/>
        </w:rPr>
        <w:t>In general, consumers have the right to:</w:t>
      </w:r>
    </w:p>
    <w:p w14:paraId="4F9FA107" w14:textId="77777777" w:rsidR="005A0EAD" w:rsidRPr="00335B24" w:rsidRDefault="005A0EAD" w:rsidP="00D85C79">
      <w:pPr>
        <w:pStyle w:val="ListParagraph"/>
        <w:numPr>
          <w:ilvl w:val="0"/>
          <w:numId w:val="76"/>
        </w:numPr>
        <w:spacing w:before="200"/>
        <w:textAlignment w:val="baseline"/>
        <w:rPr>
          <w:rFonts w:cs="Gill Sans"/>
          <w:sz w:val="20"/>
          <w:szCs w:val="21"/>
        </w:rPr>
      </w:pPr>
      <w:r w:rsidRPr="00335B24">
        <w:rPr>
          <w:rFonts w:cs="Gill Sans" w:hint="cs"/>
          <w:sz w:val="20"/>
          <w:szCs w:val="21"/>
        </w:rPr>
        <w:t>Receive a copy of the agency Privacy Notice</w:t>
      </w:r>
    </w:p>
    <w:p w14:paraId="39F15765" w14:textId="77777777" w:rsidR="005A0EAD" w:rsidRPr="00335B24" w:rsidRDefault="005A0EAD" w:rsidP="00D85C79">
      <w:pPr>
        <w:pStyle w:val="ListParagraph"/>
        <w:numPr>
          <w:ilvl w:val="0"/>
          <w:numId w:val="76"/>
        </w:numPr>
        <w:spacing w:before="200"/>
        <w:textAlignment w:val="baseline"/>
        <w:rPr>
          <w:rFonts w:cs="Gill Sans"/>
          <w:sz w:val="20"/>
          <w:szCs w:val="21"/>
        </w:rPr>
      </w:pPr>
      <w:r w:rsidRPr="00335B24">
        <w:rPr>
          <w:rFonts w:cs="Gill Sans" w:hint="cs"/>
          <w:sz w:val="20"/>
          <w:szCs w:val="21"/>
        </w:rPr>
        <w:t>Inspect and copy their case record</w:t>
      </w:r>
    </w:p>
    <w:p w14:paraId="7AB28CF6" w14:textId="77777777" w:rsidR="005A0EAD" w:rsidRPr="00335B24" w:rsidRDefault="005A0EAD" w:rsidP="00D85C79">
      <w:pPr>
        <w:pStyle w:val="ListParagraph"/>
        <w:numPr>
          <w:ilvl w:val="0"/>
          <w:numId w:val="76"/>
        </w:numPr>
        <w:spacing w:before="200"/>
        <w:textAlignment w:val="baseline"/>
        <w:rPr>
          <w:rFonts w:cs="Gill Sans"/>
          <w:sz w:val="20"/>
          <w:szCs w:val="21"/>
        </w:rPr>
      </w:pPr>
      <w:r w:rsidRPr="00335B24">
        <w:rPr>
          <w:rFonts w:cs="Gill Sans" w:hint="cs"/>
          <w:sz w:val="20"/>
          <w:szCs w:val="21"/>
        </w:rPr>
        <w:t>A list of disclosers</w:t>
      </w:r>
    </w:p>
    <w:p w14:paraId="2ED6C050" w14:textId="77777777" w:rsidR="005A0EAD" w:rsidRPr="00335B24" w:rsidRDefault="005A0EAD" w:rsidP="00D85C79">
      <w:pPr>
        <w:pStyle w:val="ListParagraph"/>
        <w:numPr>
          <w:ilvl w:val="0"/>
          <w:numId w:val="76"/>
        </w:numPr>
        <w:spacing w:before="200"/>
        <w:textAlignment w:val="baseline"/>
        <w:rPr>
          <w:rFonts w:cs="Gill Sans"/>
          <w:sz w:val="20"/>
          <w:szCs w:val="21"/>
        </w:rPr>
      </w:pPr>
      <w:r w:rsidRPr="00335B24">
        <w:rPr>
          <w:rFonts w:cs="Gill Sans" w:hint="cs"/>
          <w:sz w:val="20"/>
          <w:szCs w:val="21"/>
        </w:rPr>
        <w:t>Request restriction on the use or discloser of information</w:t>
      </w:r>
    </w:p>
    <w:p w14:paraId="18584BE3" w14:textId="77777777" w:rsidR="006A035F" w:rsidRPr="00335B24" w:rsidRDefault="005A0EAD" w:rsidP="00D85C79">
      <w:pPr>
        <w:pStyle w:val="ListParagraph"/>
        <w:numPr>
          <w:ilvl w:val="0"/>
          <w:numId w:val="76"/>
        </w:numPr>
        <w:spacing w:before="200"/>
        <w:textAlignment w:val="baseline"/>
        <w:rPr>
          <w:rFonts w:cs="Gill Sans"/>
          <w:sz w:val="20"/>
          <w:szCs w:val="21"/>
        </w:rPr>
      </w:pPr>
      <w:r w:rsidRPr="00335B24">
        <w:rPr>
          <w:rFonts w:cs="Gill Sans" w:hint="cs"/>
          <w:sz w:val="20"/>
          <w:szCs w:val="21"/>
        </w:rPr>
        <w:t>Request confidential communication (for example- request not to have the agency send mail to their home address) </w:t>
      </w:r>
    </w:p>
    <w:p w14:paraId="2BE5AEA6" w14:textId="69F13AE5" w:rsidR="006A035F" w:rsidRPr="00184BE2" w:rsidRDefault="006A035F" w:rsidP="00184BE2">
      <w:pPr>
        <w:spacing w:after="160"/>
        <w:rPr>
          <w:rFonts w:cs="Gill Sans"/>
          <w:sz w:val="20"/>
          <w:szCs w:val="21"/>
        </w:rPr>
      </w:pPr>
    </w:p>
    <w:bookmarkStart w:id="167" w:name="_Toc47863080"/>
    <w:bookmarkStart w:id="168" w:name="_Toc47874536"/>
    <w:p w14:paraId="72B93F76" w14:textId="24AD170A" w:rsidR="005A0EAD" w:rsidRPr="0048442E" w:rsidRDefault="0048442E" w:rsidP="0048442E">
      <w:pPr>
        <w:pStyle w:val="Heading2"/>
      </w:pPr>
      <w:r w:rsidRPr="0048442E">
        <w:fldChar w:fldCharType="begin"/>
      </w:r>
      <w:r w:rsidRPr="0048442E">
        <w:instrText xml:space="preserve"> HYPERLINK "https://www.youtube.com/watch?v=sN-zLAqYoTo" </w:instrText>
      </w:r>
      <w:r w:rsidRPr="0048442E">
        <w:fldChar w:fldCharType="separate"/>
      </w:r>
      <w:r w:rsidR="00D21EEF" w:rsidRPr="0048442E">
        <w:rPr>
          <w:rStyle w:val="Hyperlink"/>
          <w:rFonts w:hint="cs"/>
        </w:rPr>
        <w:t>THE 11 MOST COMMON HIPAA VIOLATIONS</w:t>
      </w:r>
      <w:bookmarkEnd w:id="167"/>
      <w:bookmarkEnd w:id="168"/>
      <w:r w:rsidRPr="0048442E">
        <w:fldChar w:fldCharType="end"/>
      </w:r>
    </w:p>
    <w:p w14:paraId="5BF944B7" w14:textId="77777777" w:rsidR="005A0EAD" w:rsidRPr="00335B24" w:rsidRDefault="005A0EAD" w:rsidP="00101244">
      <w:pPr>
        <w:ind w:left="360"/>
        <w:contextualSpacing/>
        <w:rPr>
          <w:rFonts w:cs="Gill Sans"/>
          <w:sz w:val="20"/>
          <w:szCs w:val="21"/>
        </w:rPr>
      </w:pPr>
    </w:p>
    <w:p w14:paraId="059CF751" w14:textId="77777777" w:rsidR="009C57A8" w:rsidRPr="00335B24" w:rsidRDefault="009C57A8" w:rsidP="00192CB9">
      <w:pPr>
        <w:contextualSpacing/>
        <w:jc w:val="center"/>
        <w:rPr>
          <w:rFonts w:cs="Gill Sans"/>
          <w:szCs w:val="21"/>
        </w:rPr>
      </w:pPr>
      <w:bookmarkStart w:id="169" w:name="_Toc47863081"/>
      <w:r w:rsidRPr="00335B24">
        <w:rPr>
          <w:rFonts w:cs="Gill Sans" w:hint="cs"/>
          <w:szCs w:val="21"/>
        </w:rPr>
        <w:t>VIDEO NOTES &amp; REFLECTION</w:t>
      </w:r>
    </w:p>
    <w:p w14:paraId="71C890A0" w14:textId="77777777" w:rsidR="009C57A8" w:rsidRPr="00335B24" w:rsidRDefault="009C57A8" w:rsidP="009C57A8">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36613ECA" w14:textId="77777777" w:rsidR="009C57A8" w:rsidRPr="00335B24" w:rsidRDefault="009C57A8" w:rsidP="009C57A8">
      <w:pPr>
        <w:spacing w:before="120"/>
        <w:contextualSpacing/>
        <w:rPr>
          <w:rFonts w:cs="Gill Sans"/>
          <w:sz w:val="20"/>
          <w:szCs w:val="21"/>
        </w:rPr>
      </w:pPr>
    </w:p>
    <w:p w14:paraId="4BB29E2E" w14:textId="77777777" w:rsidR="009C57A8" w:rsidRPr="00335B24" w:rsidRDefault="009C57A8" w:rsidP="009C57A8">
      <w:pPr>
        <w:contextualSpacing/>
        <w:rPr>
          <w:rFonts w:cs="Gill Sans"/>
          <w:sz w:val="11"/>
          <w:szCs w:val="21"/>
        </w:rPr>
      </w:pPr>
      <w:r w:rsidRPr="00335B24">
        <w:rPr>
          <w:rFonts w:cs="Gill Sans" w:hint="cs"/>
          <w:noProof/>
          <w:color w:val="7F7F7F" w:themeColor="text1" w:themeTint="80"/>
          <w:sz w:val="20"/>
          <w:szCs w:val="21"/>
        </w:rPr>
        <w:lastRenderedPageBreak/>
        <mc:AlternateContent>
          <mc:Choice Requires="wpg">
            <w:drawing>
              <wp:inline distT="0" distB="0" distL="0" distR="0" wp14:anchorId="0DBF79E9" wp14:editId="425C838B">
                <wp:extent cx="6858000" cy="2468881"/>
                <wp:effectExtent l="25400" t="25400" r="88900" b="83820"/>
                <wp:docPr id="38" name="Group 38"/>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39"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2F458F" w14:textId="77777777" w:rsidR="00532A12" w:rsidRPr="0082762D" w:rsidRDefault="00532A12" w:rsidP="0082762D">
                              <w:pPr>
                                <w:jc w:val="center"/>
                                <w:rPr>
                                  <w:color w:val="000000" w:themeColor="text1"/>
                                </w:rPr>
                              </w:pPr>
                              <w:r>
                                <w:rPr>
                                  <w:color w:val="000000" w:themeColor="text1"/>
                                </w:rPr>
                                <w:t>Type Notes Here</w:t>
                              </w:r>
                            </w:p>
                            <w:p w14:paraId="2B7889CD"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E3D0AC" w14:textId="77777777" w:rsidR="00532A12" w:rsidRPr="00033769" w:rsidRDefault="00532A12" w:rsidP="009C57A8">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DBF79E9" id="Group 38" o:spid="_x0000_s1031"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ubR4wMAAGoMAAAOAAAAZHJzL2Uyb0RvYy54bWzsV01v4zYQvRfofyB4byQ5tqMYURZBtgkK&#13;&#10;pLtBskXONEV9tBTJklTk7K/vcCjJztYt2l0gp73I4scMh++9mZEv3u06SZ6Fda1WBc1OUkqE4rps&#13;&#10;VV3Q3z7d/JRT4jxTJZNaiYK+CEffXf74w8VgNmKhGy1LYQk4UW4zmII23ptNkjjeiI65E22EgsVK&#13;&#10;2455GNo6KS0bwHsnk0WarpNB29JYzYVzMPs+LtJL9F9VgvuPVeWEJ7KgEJvHp8XnNjyTywu2qS0z&#13;&#10;TcvHMNhXRNGxVsGhs6v3zDPS2/ZvrrqWW+105U+47hJdVS0XeAe4TZZ+cZtbq3uDd6k3Q21mmADa&#13;&#10;L3D6arf8w/O9JW1Z0FNgSrEOOMJjCYwBnMHUG9hza82jubfjRB1H4b67ynbhF25Cdgjrywyr2HnC&#13;&#10;YXKdr/I0BfQ5rC2W6zzPswg8b4CdvR2IBfngzc9HTRf5+nSBnCX7kwWyfOc8htF7YR+bciBb2dsH&#13;&#10;BvdapXA4JWXrgPzTPIsDkMDiDIIKIyZr0K6XlFjtn1rfPDbMAA4pMmqs89fSkmcGEtpKxv/AaSZN&#13;&#10;w+LkEt1A5BDVuBvf9RQMjg7iTAKqM4iDAem7Pbvu29jF4FE0LjA3sXs+sfsAOcFULcWGPOhelaIk&#13;&#10;19oqSGGSLc4i52g5E+42Drj/R7Yn1o7TfZSzgNKt0B0JLwUFmasyxBWRfR7JrMtRkKz8nZKqk5CZ&#13;&#10;wAJZLVOME+Bmce8IfHAZwnRatuVNKyUOQikRewZr1B5YvNolVdirdLCKTMaZmbUwGZiKUOCbf5Ei&#13;&#10;WEn1ICrIIZD6Am+A1Wt/JONcKJ/FpYaVIspmdSCb2QKlgg6D5wqimX2PDl5fZ/IdYx73B9MY+Gwc&#13;&#10;tTwfEyN4bTxb4Mla+dm4a5W2x24m4VbjyXH/BFKEJqDkd9sd1pfVJK2tLl9AlZBrWC+c4TctyOCO&#13;&#10;OX/PLHAMKQkdxX+ERyX1UFA9vlHSaPv52HzYD2kDq5QMUM0L6v7smRWUyF8UJNR5tlyCW4+D5eoM&#13;&#10;qgixhyvbwxXVd9casj2D3mU4vob9Xk6vldXdEzSeq3AqLDHF4eyCcm+nwbWPXQZaFxdXV7gNSr5h&#13;&#10;/k49Gh6cB5xDAnzaPTFrxlzwkEYf9JTEo8Ijxvu9wVLpq97rqvWTMiOuIwNQUELxfoPKEnCNfePf&#13;&#10;Kkt6fj7xD0Xpv5aWsT8fryxQBk7Xo/ymNvRthSXLV5Oe/39hicm0QlZl3/2qy5hk8JUCTQZIgkLR&#13;&#10;d6HfYScJHXFqZXNaYvZ/r0tvWpdQQiFTvtelt6pL+P0DH7Qo9/HjO3wxH46xju3/Ilz+BQAA//8D&#13;&#10;AFBLAwQUAAYACAAAACEA8WUjg98AAAALAQAADwAAAGRycy9kb3ducmV2LnhtbEyPzWrDMBCE74W+&#13;&#10;g9hCb43khhbjWA4h/TmFQpNC6W1jbWwTa2UsxXbevkov6WVgGHZ2vnw52VYM1PvGsYZkpkAQl840&#13;&#10;XGn42r09pCB8QDbYOiYNZ/KwLG5vcsyMG/mThm2oRCxhn6GGOoQuk9KXNVn0M9cRx+zgeosh2r6S&#13;&#10;pscxlttWPir1LC02HD/U2NG6pvK4PVkN7yOOq3nyOmyOh/X5Z/f08b1JSOv7u+llEWW1ABFoCtcL&#13;&#10;uDDE/VDEYXt3YuNFqyHShD+9ZCpV0e81zNM0BVnk8j9D8QsAAP//AwBQSwECLQAUAAYACAAAACEA&#13;&#10;toM4kv4AAADhAQAAEwAAAAAAAAAAAAAAAAAAAAAAW0NvbnRlbnRfVHlwZXNdLnhtbFBLAQItABQA&#13;&#10;BgAIAAAAIQA4/SH/1gAAAJQBAAALAAAAAAAAAAAAAAAAAC8BAABfcmVscy8ucmVsc1BLAQItABQA&#13;&#10;BgAIAAAAIQAzVubR4wMAAGoMAAAOAAAAAAAAAAAAAAAAAC4CAABkcnMvZTJvRG9jLnhtbFBLAQIt&#13;&#10;ABQABgAIAAAAIQDxZSOD3wAAAAsBAAAPAAAAAAAAAAAAAAAAAD0GAABkcnMvZG93bnJldi54bWxQ&#13;&#10;SwUGAAAAAAQABADzAAAASQcAAAAA&#13;&#10;">
                <v:roundrect id="Rectangle: Rounded Corners 127" o:spid="_x0000_s1032"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vLcyAAAAOAAAAAPAAAAZHJzL2Rvd25yZXYueG1sRI9Pa8JA&#13;&#10;FMTvBb/D8gRvdWOlVZOsYrWFHnqp//D4yD6TaPZtyK66/fbdQqGXgWGY3zD5IphG3KhztWUFo2EC&#13;&#10;griwuuZSwW77/jgF4TyyxsYyKfgmB4t57yHHVNs7f9Ft40sRIexSVFB536ZSuqIig25oW+KYnWxn&#13;&#10;0EfblVJ3eI9w08inJHmRBmuOCxW2tKqouGyuRsH49XOP+nA574vgj5MkvLnn1U6pQT+ssyjLDISn&#13;&#10;4P8bf4gPHcsz+D0Uz4Cc/wAAAP//AwBQSwECLQAUAAYACAAAACEA2+H2y+4AAACFAQAAEwAAAAAA&#13;&#10;AAAAAAAAAAAAAAAAW0NvbnRlbnRfVHlwZXNdLnhtbFBLAQItABQABgAIAAAAIQBa9CxbvwAAABUB&#13;&#10;AAALAAAAAAAAAAAAAAAAAB8BAABfcmVscy8ucmVsc1BLAQItABQABgAIAAAAIQDinvLcyAAAAOAA&#13;&#10;AAAPAAAAAAAAAAAAAAAAAAcCAABkcnMvZG93bnJldi54bWxQSwUGAAAAAAMAAwC3AAAA/AIAAAAA&#13;&#10;" fillcolor="white [3212]" stroked="f" strokeweight="1pt">
                  <v:stroke joinstyle="miter"/>
                  <v:textbox>
                    <w:txbxContent>
                      <w:p w14:paraId="722F458F" w14:textId="77777777" w:rsidR="00532A12" w:rsidRPr="0082762D" w:rsidRDefault="00532A12" w:rsidP="0082762D">
                        <w:pPr>
                          <w:jc w:val="center"/>
                          <w:rPr>
                            <w:color w:val="000000" w:themeColor="text1"/>
                          </w:rPr>
                        </w:pPr>
                        <w:r>
                          <w:rPr>
                            <w:color w:val="000000" w:themeColor="text1"/>
                          </w:rPr>
                          <w:t>Type Notes Here</w:t>
                        </w:r>
                      </w:p>
                      <w:p w14:paraId="2B7889CD" w14:textId="77777777" w:rsidR="00532A12" w:rsidRDefault="00532A12" w:rsidP="0082762D">
                        <w:pPr>
                          <w:jc w:val="center"/>
                        </w:pPr>
                      </w:p>
                    </w:txbxContent>
                  </v:textbox>
                </v:roundrect>
                <v:roundrect id="Rectangle: Rounded Corners 1099" o:spid="_x0000_s1033"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R/fxwAAAOAAAAAPAAAAZHJzL2Rvd25yZXYueG1sRI/RSsNA&#13;&#10;EEXfhf7DMgXf7KZiRNJuS1sRFMFi6gcM2TGJZmeX3bVJ/955EHy5MFzmXM56O7lBnSmm3rOB5aIA&#13;&#10;Rdx423Nr4OP0dPMAKmVki4NnMnChBNvN7GqNlfUjv9O5zq0SCKcKDXQ5h0rr1HTkMC18IJbu00eH&#13;&#10;Wc7YahtxFLgb9G1R3GuHPctCh4EOHTXf9Y+TkZdjWaa3MpwOsX69jF+7eh9GY67n0+NKYrcClWnK&#13;&#10;/x9/iGdr4E4UREhkQG9+AQAA//8DAFBLAQItABQABgAIAAAAIQDb4fbL7gAAAIUBAAATAAAAAAAA&#13;&#10;AAAAAAAAAAAAAABbQ29udGVudF9UeXBlc10ueG1sUEsBAi0AFAAGAAgAAAAhAFr0LFu/AAAAFQEA&#13;&#10;AAsAAAAAAAAAAAAAAAAAHwEAAF9yZWxzLy5yZWxzUEsBAi0AFAAGAAgAAAAhAMJBH9/HAAAA4AAA&#13;&#10;AA8AAAAAAAAAAAAAAAAABwIAAGRycy9kb3ducmV2LnhtbFBLBQYAAAAAAwADALcAAAD7AgAAAAA=&#13;&#10;" fillcolor="#deeaf6 [664]" stroked="f" strokeweight="1pt">
                  <v:stroke joinstyle="miter"/>
                  <v:textbox>
                    <w:txbxContent>
                      <w:p w14:paraId="5CE3D0AC" w14:textId="77777777" w:rsidR="00532A12" w:rsidRPr="00033769" w:rsidRDefault="00532A12" w:rsidP="009C57A8">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1E6B198A" w14:textId="02FD20A7" w:rsidR="009C57A8" w:rsidRPr="00335B24" w:rsidRDefault="009C57A8" w:rsidP="009C57A8">
      <w:pPr>
        <w:contextualSpacing/>
        <w:rPr>
          <w:rFonts w:cs="Gill Sans"/>
          <w:color w:val="2E3092"/>
          <w:sz w:val="20"/>
          <w:szCs w:val="21"/>
        </w:rPr>
      </w:pPr>
    </w:p>
    <w:bookmarkStart w:id="170" w:name="_Toc47874537"/>
    <w:p w14:paraId="04CE02CA" w14:textId="1303BDD6" w:rsidR="005A0EAD" w:rsidRPr="00335B24" w:rsidRDefault="0048442E" w:rsidP="0048442E">
      <w:pPr>
        <w:pStyle w:val="Heading2"/>
      </w:pPr>
      <w:r>
        <w:fldChar w:fldCharType="begin"/>
      </w:r>
      <w:r>
        <w:instrText xml:space="preserve"> HYPERLINK "https://www.youtube.com/watch?v=UipTI2gFTNo" </w:instrText>
      </w:r>
      <w:r>
        <w:fldChar w:fldCharType="separate"/>
      </w:r>
      <w:r w:rsidR="00D21EEF" w:rsidRPr="0048442E">
        <w:rPr>
          <w:rStyle w:val="Hyperlink"/>
          <w:rFonts w:hint="cs"/>
        </w:rPr>
        <w:t>SPOT THE HIPAA VIOLATION</w:t>
      </w:r>
      <w:bookmarkEnd w:id="169"/>
      <w:bookmarkEnd w:id="170"/>
      <w:r>
        <w:fldChar w:fldCharType="end"/>
      </w:r>
    </w:p>
    <w:p w14:paraId="379F5EE7" w14:textId="77777777" w:rsidR="005A0EAD" w:rsidRPr="00335B24" w:rsidRDefault="005A0EAD" w:rsidP="00101244">
      <w:pPr>
        <w:ind w:left="360"/>
        <w:contextualSpacing/>
        <w:rPr>
          <w:rFonts w:cs="Gill Sans"/>
          <w:sz w:val="20"/>
          <w:szCs w:val="21"/>
        </w:rPr>
      </w:pPr>
    </w:p>
    <w:p w14:paraId="4781EC4B" w14:textId="77777777" w:rsidR="009C57A8" w:rsidRPr="00335B24" w:rsidRDefault="009C57A8" w:rsidP="00192CB9">
      <w:pPr>
        <w:contextualSpacing/>
        <w:jc w:val="center"/>
        <w:rPr>
          <w:rFonts w:cs="Gill Sans"/>
          <w:szCs w:val="21"/>
        </w:rPr>
      </w:pPr>
      <w:bookmarkStart w:id="171" w:name="_Toc47863082"/>
      <w:r w:rsidRPr="00335B24">
        <w:rPr>
          <w:rFonts w:cs="Gill Sans" w:hint="cs"/>
          <w:szCs w:val="21"/>
        </w:rPr>
        <w:t>VIDEO NOTES &amp; REFLECTION</w:t>
      </w:r>
    </w:p>
    <w:p w14:paraId="5E52D34F" w14:textId="77777777" w:rsidR="009C57A8" w:rsidRPr="00335B24" w:rsidRDefault="009C57A8" w:rsidP="009C57A8">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2A816447" w14:textId="77777777" w:rsidR="009C57A8" w:rsidRPr="00335B24" w:rsidRDefault="009C57A8" w:rsidP="009C57A8">
      <w:pPr>
        <w:spacing w:before="120"/>
        <w:contextualSpacing/>
        <w:rPr>
          <w:rFonts w:cs="Gill Sans"/>
          <w:sz w:val="20"/>
          <w:szCs w:val="21"/>
        </w:rPr>
      </w:pPr>
    </w:p>
    <w:p w14:paraId="40F0C4D2" w14:textId="77777777" w:rsidR="009C57A8" w:rsidRPr="00335B24" w:rsidRDefault="009C57A8" w:rsidP="009C57A8">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068303C5" wp14:editId="45BA73E8">
                <wp:extent cx="6858000" cy="2468881"/>
                <wp:effectExtent l="25400" t="25400" r="88900" b="83820"/>
                <wp:docPr id="41" name="Group 41"/>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42"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FD668C" w14:textId="77777777" w:rsidR="00532A12" w:rsidRPr="0082762D" w:rsidRDefault="00532A12" w:rsidP="0082762D">
                              <w:pPr>
                                <w:jc w:val="center"/>
                                <w:rPr>
                                  <w:color w:val="000000" w:themeColor="text1"/>
                                </w:rPr>
                              </w:pPr>
                              <w:r>
                                <w:rPr>
                                  <w:color w:val="000000" w:themeColor="text1"/>
                                </w:rPr>
                                <w:t>Type Notes Here</w:t>
                              </w:r>
                            </w:p>
                            <w:p w14:paraId="171FB926"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380C8B" w14:textId="77777777" w:rsidR="00532A12" w:rsidRPr="00033769" w:rsidRDefault="00532A12" w:rsidP="009C57A8">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8303C5" id="Group 41" o:spid="_x0000_s1034"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1BO2wMAAGoMAAAOAAAAZHJzL2Uyb0RvYy54bWzsV0tv4zYQvhfofyB4bywrtqMIURZBtgkK&#13;&#10;pLtBskXONEU9WopkSSpy+us7HEqys3WBNgvktBeZrxnOzDfzDX3xYddJ8iysa7Uq6PIkoUQorstW&#13;&#10;1QX97cvNTxklzjNVMqmVKOiLcPTD5Y8/XAwmF6lutCyFJaBEuXwwBW28N/li4XgjOuZOtBEKNitt&#13;&#10;O+ZhautFadkA2ju5SJNksxi0LY3VXDgHqx/jJr1E/VUluP9cVU54IgsKtnn8Wvxuw3dxecHy2jLT&#13;&#10;tHw0g73Bio61Ci6dVX1knpHetv9Q1bXcaqcrf8J1t9BV1XKBPoA3y+Qrb26t7g36UudDbeYwQWi/&#13;&#10;itOb1fJPz/eWtGVBV0tKFOsAI7yWwByCM5g6hzO31jyaezsu1HEW/N1Vtgu/4AnZYVhf5rCKnScc&#13;&#10;FjfZOksSiD6HvXS1ybIMdbOcN4DOXg6SBfHgzc9HRdNsc5oiZov9zQJRvnMezei9sI9NOZCt7O0D&#13;&#10;A7/WCVxOSdk6AP80W8YJpEB6BkaFGZM15K6XlFjtn1rfPDbMQBwSRNRY56+lJc8MUmgrGf8Dl5k0&#13;&#10;DYuLK1QDloNV42kc68kYnB3YuQhRnYM4GEh9t0fXfRu6aDwmjQvITeimE7oPUBNM1VLk5EH3qhQl&#13;&#10;udZWQQmTZXoWMUfJGXCXO8D+X9GeUDsO91HMQpRuhe5IGBQU0lyVwa4Y2ecRzLocE5KVv1NSdRIq&#13;&#10;E1Ag61WCdkK4WTw7Bj6oDGY6LdvyppUSJ4FKxB7BGnMPJF6dkiqcVTpIRSTjyoxaWAxIxVDgyL9I&#13;&#10;EaSkehAV1BCkeooeIHvtr2ScC+WXcathpYhpsz5Im1kCUwUVBs0VWDPrHhW8dmfSHW0ezwfRaPgs&#13;&#10;HHN5viZa8Fp4lsCbtfKzcNcqbY95JsGr8eZ4fgpSDE2Ikt9td8gvc2ptdfkCWQm1hnzhDL9pIQ3u&#13;&#10;mPP3zALGUJLQUfxn+FRSDwXV44iSRtu/jq2H81A2sEvJAGxeUPdnz6ygRP6ioKDOl6sVqPU4Wa3P&#13;&#10;gEWIPdzZHu6ovrvWUO3AiGAdDsN5L6dhZXX3BI3nKtwKW0xxuLug3Ntpcu1jl4HWxcXVFR4DyjfM&#13;&#10;36lHw4PyEOdQAF92T8yasRY8lNEnPRXxmOExxvuzQVLpq97rqvVTZsa4jggAoQTyfg9mOf0vzJKc&#13;&#10;n7+BWsb+fJxZgAZON2P6TW3o24hlma2nfP7/xBKLaY2oyr77VZexyOCVAk0GQAKi6LvQ77CThI44&#13;&#10;tbK5LLH6v/PSu/ISvjlCpXznpffiJXz/wIMW0318fIcX8+EceWz/F+HybwAAAP//AwBQSwMEFAAG&#13;&#10;AAgAAAAhAPFlI4PfAAAACwEAAA8AAABkcnMvZG93bnJldi54bWxMj81qwzAQhO+FvoPYQm+N5IYW&#13;&#10;41gOIf05hUKTQultY21sE2tlLMV23r5KL+llYBh2dr58OdlWDNT7xrGGZKZAEJfONFxp+Nq9PaQg&#13;&#10;fEA22DomDWfysCxub3LMjBv5k4ZtqEQsYZ+hhjqELpPSlzVZ9DPXEcfs4HqLIdq+kqbHMZbbVj4q&#13;&#10;9SwtNhw/1NjRuqbyuD1ZDe8jjqt58jpsjof1+Wf39PG9SUjr+7vpZRFltQARaArXC7gwxP1QxGF7&#13;&#10;d2LjRash0oQ/vWQqVdHvNczTNAVZ5PI/Q/ELAAD//wMAUEsBAi0AFAAGAAgAAAAhALaDOJL+AAAA&#13;&#10;4QEAABMAAAAAAAAAAAAAAAAAAAAAAFtDb250ZW50X1R5cGVzXS54bWxQSwECLQAUAAYACAAAACEA&#13;&#10;OP0h/9YAAACUAQAACwAAAAAAAAAAAAAAAAAvAQAAX3JlbHMvLnJlbHNQSwECLQAUAAYACAAAACEA&#13;&#10;FU9QTtsDAABqDAAADgAAAAAAAAAAAAAAAAAuAgAAZHJzL2Uyb0RvYy54bWxQSwECLQAUAAYACAAA&#13;&#10;ACEA8WUjg98AAAALAQAADwAAAAAAAAAAAAAAAAA1BgAAZHJzL2Rvd25yZXYueG1sUEsFBgAAAAAE&#13;&#10;AAQA8wAAAEEHAAAAAA==&#13;&#10;">
                <v:roundrect id="Rectangle: Rounded Corners 127" o:spid="_x0000_s1035"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BPQyAAAAOAAAAAPAAAAZHJzL2Rvd25yZXYueG1sRI/NawIx&#13;&#10;FMTvQv+H8AreNFu1VVajtH5AD17qFx4fm+fu1s3Lsoka//umIHgZGIb5DTOZBVOJKzWutKzgrZuA&#13;&#10;IM6sLjlXsNuuOiMQziNrrCyTgjs5mE1fWhNMtb3xD103PhcRwi5FBYX3dSqlywoy6Lq2Jo7ZyTYG&#13;&#10;fbRNLnWDtwg3lewlyYc0WHJcKLCmeUHZeXMxCvpf6z3qw/l3nwV/HCZh6d7nO6Xar2ExjvI5BuEp&#13;&#10;+GfjgfjWCgY9+D8Uz4Cc/gEAAP//AwBQSwECLQAUAAYACAAAACEA2+H2y+4AAACFAQAAEwAAAAAA&#13;&#10;AAAAAAAAAAAAAAAAW0NvbnRlbnRfVHlwZXNdLnhtbFBLAQItABQABgAIAAAAIQBa9CxbvwAAABUB&#13;&#10;AAALAAAAAAAAAAAAAAAAAB8BAABfcmVscy8ucmVsc1BLAQItABQABgAIAAAAIQC0PBPQyAAAAOAA&#13;&#10;AAAPAAAAAAAAAAAAAAAAAAcCAABkcnMvZG93bnJldi54bWxQSwUGAAAAAAMAAwC3AAAA/AIAAAAA&#13;&#10;" fillcolor="white [3212]" stroked="f" strokeweight="1pt">
                  <v:stroke joinstyle="miter"/>
                  <v:textbox>
                    <w:txbxContent>
                      <w:p w14:paraId="1CFD668C" w14:textId="77777777" w:rsidR="00532A12" w:rsidRPr="0082762D" w:rsidRDefault="00532A12" w:rsidP="0082762D">
                        <w:pPr>
                          <w:jc w:val="center"/>
                          <w:rPr>
                            <w:color w:val="000000" w:themeColor="text1"/>
                          </w:rPr>
                        </w:pPr>
                        <w:r>
                          <w:rPr>
                            <w:color w:val="000000" w:themeColor="text1"/>
                          </w:rPr>
                          <w:t>Type Notes Here</w:t>
                        </w:r>
                      </w:p>
                      <w:p w14:paraId="171FB926" w14:textId="77777777" w:rsidR="00532A12" w:rsidRDefault="00532A12" w:rsidP="0082762D">
                        <w:pPr>
                          <w:jc w:val="center"/>
                        </w:pPr>
                      </w:p>
                    </w:txbxContent>
                  </v:textbox>
                </v:roundrect>
                <v:roundrect id="Rectangle: Rounded Corners 1099" o:spid="_x0000_s1036"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k4GoyAAAAOAAAAAPAAAAZHJzL2Rvd25yZXYueG1sRI9Ra8Iw&#13;&#10;FIXfB/sP4Q58m+nmKqMaxTkGE0FZ9QdcmmvbrbkJSWbrvzfCYC8HDofzHc58OZhOnMmH1rKCp3EG&#13;&#10;griyuuVawfHw8fgKIkRkjZ1lUnChAMvF/d0cC217/qJzGWuRIBwKVNDE6AopQ9WQwTC2jjhlJ+sN&#13;&#10;xmR9LbXHPsFNJ5+zbCoNtpwWGnS0bqj6KX9NGtns8zzscndY+3J76b9X5ZvrlRo9DO+zJKsZiEhD&#13;&#10;/G/8IT61gpcJ3A6lMyAXVwAAAP//AwBQSwECLQAUAAYACAAAACEA2+H2y+4AAACFAQAAEwAAAAAA&#13;&#10;AAAAAAAAAAAAAAAAW0NvbnRlbnRfVHlwZXNdLnhtbFBLAQItABQABgAIAAAAIQBa9CxbvwAAABUB&#13;&#10;AAALAAAAAAAAAAAAAAAAAB8BAABfcmVscy8ucmVsc1BLAQItABQABgAIAAAAIQAyk4GoyAAAAOAA&#13;&#10;AAAPAAAAAAAAAAAAAAAAAAcCAABkcnMvZG93bnJldi54bWxQSwUGAAAAAAMAAwC3AAAA/AIAAAAA&#13;&#10;" fillcolor="#deeaf6 [664]" stroked="f" strokeweight="1pt">
                  <v:stroke joinstyle="miter"/>
                  <v:textbox>
                    <w:txbxContent>
                      <w:p w14:paraId="7A380C8B" w14:textId="77777777" w:rsidR="00532A12" w:rsidRPr="00033769" w:rsidRDefault="00532A12" w:rsidP="009C57A8">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6FBB7BA3" w14:textId="77777777" w:rsidR="009C57A8" w:rsidRPr="00335B24" w:rsidRDefault="009C57A8" w:rsidP="009C57A8">
      <w:pPr>
        <w:contextualSpacing/>
        <w:rPr>
          <w:rFonts w:cs="Gill Sans"/>
          <w:color w:val="2E3092"/>
          <w:sz w:val="20"/>
          <w:szCs w:val="21"/>
        </w:rPr>
      </w:pPr>
      <w:r w:rsidRPr="00335B24">
        <w:rPr>
          <w:rFonts w:cs="Gill Sans" w:hint="cs"/>
          <w:color w:val="2E3092"/>
          <w:sz w:val="20"/>
          <w:szCs w:val="21"/>
        </w:rPr>
        <w:br w:type="page"/>
      </w:r>
    </w:p>
    <w:bookmarkStart w:id="172" w:name="_Toc47874538"/>
    <w:p w14:paraId="78089643" w14:textId="7427D62E" w:rsidR="005A0EAD" w:rsidRPr="00335B24" w:rsidRDefault="0048442E" w:rsidP="0048442E">
      <w:pPr>
        <w:pStyle w:val="Heading2"/>
      </w:pPr>
      <w:r>
        <w:lastRenderedPageBreak/>
        <w:fldChar w:fldCharType="begin"/>
      </w:r>
      <w:r>
        <w:instrText xml:space="preserve"> HYPERLINK "https://www.youtube.com/watch?v=j-DJC9-t7K0" </w:instrText>
      </w:r>
      <w:r>
        <w:fldChar w:fldCharType="separate"/>
      </w:r>
      <w:r w:rsidR="00D21EEF" w:rsidRPr="0048442E">
        <w:rPr>
          <w:rStyle w:val="Hyperlink"/>
          <w:rFonts w:hint="cs"/>
        </w:rPr>
        <w:t>SIX REAL-WORLD EXAMPLES OF SOCIAL MEDIA HIPAA VIOLATIONS</w:t>
      </w:r>
      <w:bookmarkEnd w:id="171"/>
      <w:bookmarkEnd w:id="172"/>
      <w:r>
        <w:fldChar w:fldCharType="end"/>
      </w:r>
    </w:p>
    <w:p w14:paraId="5B4D4747" w14:textId="77777777" w:rsidR="005A0EAD" w:rsidRPr="00335B24" w:rsidRDefault="005A0EAD" w:rsidP="00101244">
      <w:pPr>
        <w:ind w:left="360"/>
        <w:contextualSpacing/>
        <w:rPr>
          <w:rFonts w:cs="Gill Sans"/>
          <w:sz w:val="20"/>
          <w:szCs w:val="21"/>
        </w:rPr>
      </w:pPr>
    </w:p>
    <w:p w14:paraId="7E9726CC" w14:textId="77777777" w:rsidR="009C57A8" w:rsidRPr="00335B24" w:rsidRDefault="009C57A8" w:rsidP="00192CB9">
      <w:pPr>
        <w:contextualSpacing/>
        <w:jc w:val="center"/>
        <w:rPr>
          <w:rFonts w:cs="Gill Sans"/>
          <w:szCs w:val="21"/>
        </w:rPr>
      </w:pPr>
      <w:bookmarkStart w:id="173" w:name="_Toc47863083"/>
      <w:r w:rsidRPr="00335B24">
        <w:rPr>
          <w:rFonts w:cs="Gill Sans" w:hint="cs"/>
          <w:szCs w:val="21"/>
        </w:rPr>
        <w:t>VIDEO NOTES &amp; REFLECTION</w:t>
      </w:r>
    </w:p>
    <w:p w14:paraId="07B85E84" w14:textId="77777777" w:rsidR="009C57A8" w:rsidRPr="00335B24" w:rsidRDefault="009C57A8" w:rsidP="009C57A8">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470EB1EA" w14:textId="77777777" w:rsidR="009C57A8" w:rsidRPr="00335B24" w:rsidRDefault="009C57A8" w:rsidP="009C57A8">
      <w:pPr>
        <w:spacing w:before="120"/>
        <w:contextualSpacing/>
        <w:rPr>
          <w:rFonts w:cs="Gill Sans"/>
          <w:sz w:val="20"/>
          <w:szCs w:val="21"/>
        </w:rPr>
      </w:pPr>
    </w:p>
    <w:p w14:paraId="19CC2E2F" w14:textId="77777777" w:rsidR="009C57A8" w:rsidRPr="00335B24" w:rsidRDefault="009C57A8" w:rsidP="009C57A8">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32D33F5C" wp14:editId="58335204">
                <wp:extent cx="6858000" cy="2468881"/>
                <wp:effectExtent l="25400" t="25400" r="88900" b="83820"/>
                <wp:docPr id="44" name="Group 44"/>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45"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DE4DED" w14:textId="77777777" w:rsidR="00532A12" w:rsidRPr="0082762D" w:rsidRDefault="00532A12" w:rsidP="0082762D">
                              <w:pPr>
                                <w:jc w:val="center"/>
                                <w:rPr>
                                  <w:color w:val="000000" w:themeColor="text1"/>
                                </w:rPr>
                              </w:pPr>
                              <w:r>
                                <w:rPr>
                                  <w:color w:val="000000" w:themeColor="text1"/>
                                </w:rPr>
                                <w:t>Type Notes Here</w:t>
                              </w:r>
                            </w:p>
                            <w:p w14:paraId="68CBB122"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1D8599" w14:textId="77777777" w:rsidR="00532A12" w:rsidRPr="00033769" w:rsidRDefault="00532A12" w:rsidP="009C57A8">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D33F5C" id="Group 44" o:spid="_x0000_s1037"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q5j3wMAAGsMAAAOAAAAZHJzL2Uyb0RvYy54bWzsV0tv4zYQvhfofyB4byQ5tqMYURZBtgkK&#13;&#10;pLtBskXONEU9WopkSSpy9td3OJRkZ+sC210gp73IfM1wZr6Zb+iLd7tOkmdhXatVQbOTlBKhuC5b&#13;&#10;VRf0j083v+SUOM9UyaRWoqAvwtF3lz//dDGYjVjoRstSWAJKlNsMpqCN92aTJI43omPuRBuhYLPS&#13;&#10;tmMeprZOSssG0N7JZJGm62TQtjRWc+EcrL6Pm/QS9VeV4P5jVTnhiSwo2Obxa/G7Dd/k8oJtastM&#13;&#10;0/LRDPYNVnSsVXDprOo984z0tv2Xqq7lVjtd+ROuu0RXVcsF+gDeZOkX3txa3Rv0pd4MtZnDBKH9&#13;&#10;Ik7frJZ/eL63pC0LulxSolgHGOG1BOYQnMHUGzhza82jubfjQh1nwd9dZbvwC56QHYb1ZQ6r2HnC&#13;&#10;YXGdr/I0hehz2Fss13meZzHwvAF09nKQLIgHb349KrrI16cLxCzZ3ywQ5Tvn0YzeC/vYlAPZyt4+&#13;&#10;MPBrlcLllJStA/BP8yxOIAUWZ2BUmDFZQ+56SYnV/qn1zWPDDMQhRUSNdf5aWvLMIIW2kvG/cJlJ&#13;&#10;07C4uEQ1YDlYNZ7GsZ6MwdmBnUmI6hzEwUDquz267vvQReMxaVxAbkJ3NaH7ADXBVC3FhjzoXpWi&#13;&#10;JNfaKihhki3OIuYoOQPuNg6w/0+0J9SOw30UsxClW6E7EgYFhTRXZbArRvZ5BLMux4Rk5Z+UVJ2E&#13;&#10;ygQUyGqZop0QbhbPjoEPKoOZTsu2vGmlxEmgErFHsMbcA4lXp6QKZ5UOUhHJuDKjFhYDUjEUOPIv&#13;&#10;UgQpqR5EBTUEqb5AD5C99lcyzoXyWdxqWCli2qwO0maWwFRBhUFzBdbMukcFr92ZdEebx/NBNBo+&#13;&#10;C8dcnq+JFrwWniXwZq38LNy1Sttjnknwarw5np+CFEMTouR32x3yy/mUWltdvkBWQq0hXzjDb1pI&#13;&#10;gzvm/D2zgDGUJHQU/xE+ldRDQfU4oqTR9vOx9XAeygZ2KRmAzQvq/u6ZFZTI3xQU1Hm2XIJaj5Pl&#13;&#10;6gxYhNjDne3hjuq7aw3VnkHvMhyH4byX07CyunuCxnMVboUtpjjcXVDu7TS59rHLQOvi4uoKjwHl&#13;&#10;G+bv1KPhQXmIcyiAT7snZs1YCx7K6IOeinjM8Bjj/dkgqfRV73XV+ikzY1xHBIBQAnm/BbOsv4ZZ&#13;&#10;0vMZfyClr6WWsT8fZxaggdP1mH5TG/o+Ysny1ZTP/59YYjGtEFXZd7/rMhYZvFKgyQBIQBR9F/od&#13;&#10;dpLQEadWNpclVv8PXnpTXsoQhVAqP4jprYgJH0DwosV8H1/f4cl8OEci2/9HuPwHAAD//wMAUEsD&#13;&#10;BBQABgAIAAAAIQDxZSOD3wAAAAsBAAAPAAAAZHJzL2Rvd25yZXYueG1sTI/NasMwEITvhb6D2EJv&#13;&#10;jeSGFuNYDiH9OYVCk0LpbWNtbBNrZSzFdt6+Si/pZWAYdna+fDnZVgzU+8axhmSmQBCXzjRcafja&#13;&#10;vT2kIHxANtg6Jg1n8rAsbm9yzIwb+ZOGbahELGGfoYY6hC6T0pc1WfQz1xHH7OB6iyHavpKmxzGW&#13;&#10;21Y+KvUsLTYcP9TY0bqm8rg9WQ3vI46refI6bI6H9fln9/TxvUlI6/u76WURZbUAEWgK1wu4MMT9&#13;&#10;UMRhe3di40WrIdKEP71kKlXR7zXM0zQFWeTyP0PxCwAA//8DAFBLAQItABQABgAIAAAAIQC2gziS&#13;&#10;/gAAAOEBAAATAAAAAAAAAAAAAAAAAAAAAABbQ29udGVudF9UeXBlc10ueG1sUEsBAi0AFAAGAAgA&#13;&#10;AAAhADj9If/WAAAAlAEAAAsAAAAAAAAAAAAAAAAALwEAAF9yZWxzLy5yZWxzUEsBAi0AFAAGAAgA&#13;&#10;AAAhAFQWrmPfAwAAawwAAA4AAAAAAAAAAAAAAAAALgIAAGRycy9lMm9Eb2MueG1sUEsBAi0AFAAG&#13;&#10;AAgAAAAhAPFlI4PfAAAACwEAAA8AAAAAAAAAAAAAAAAAOQYAAGRycy9kb3ducmV2LnhtbFBLBQYA&#13;&#10;AAAABAAEAPMAAABFBwAAAAA=&#13;&#10;">
                <v:roundrect id="Rectangle: Rounded Corners 127" o:spid="_x0000_s1038"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YukyQAAAOAAAAAPAAAAZHJzL2Rvd25yZXYueG1sRI9Pa8JA&#13;&#10;FMTvQr/D8gq91U1trZJkFWtb8OCl/sPjI/tMUrNvQ3ar67d3hYKXgWGY3zD5NJhGnKhztWUFL/0E&#13;&#10;BHFhdc2lgs36+3kMwnlkjY1lUnAhB9PJQy/HVNsz/9Bp5UsRIexSVFB536ZSuqIig65vW+KYHWxn&#13;&#10;0EfblVJ3eI5w08hBkrxLgzXHhQpbmldUHFd/RsHrx3KLenf83RbB70dJ+HLD+Uapp8fwmUWZZSA8&#13;&#10;BX9v/CMWWsHbEG6H4hmQkysAAAD//wMAUEsBAi0AFAAGAAgAAAAhANvh9svuAAAAhQEAABMAAAAA&#13;&#10;AAAAAAAAAAAAAAAAAFtDb250ZW50X1R5cGVzXS54bWxQSwECLQAUAAYACAAAACEAWvQsW78AAAAV&#13;&#10;AQAACwAAAAAAAAAAAAAAAAAfAQAAX3JlbHMvLnJlbHNQSwECLQAUAAYACAAAACEAO9WLpMkAAADg&#13;&#10;AAAADwAAAAAAAAAAAAAAAAAHAgAAZHJzL2Rvd25yZXYueG1sUEsFBgAAAAADAAMAtwAAAP0CAAAA&#13;&#10;AA==&#13;&#10;" fillcolor="white [3212]" stroked="f" strokeweight="1pt">
                  <v:stroke joinstyle="miter"/>
                  <v:textbox>
                    <w:txbxContent>
                      <w:p w14:paraId="43DE4DED" w14:textId="77777777" w:rsidR="00532A12" w:rsidRPr="0082762D" w:rsidRDefault="00532A12" w:rsidP="0082762D">
                        <w:pPr>
                          <w:jc w:val="center"/>
                          <w:rPr>
                            <w:color w:val="000000" w:themeColor="text1"/>
                          </w:rPr>
                        </w:pPr>
                        <w:r>
                          <w:rPr>
                            <w:color w:val="000000" w:themeColor="text1"/>
                          </w:rPr>
                          <w:t>Type Notes Here</w:t>
                        </w:r>
                      </w:p>
                      <w:p w14:paraId="68CBB122" w14:textId="77777777" w:rsidR="00532A12" w:rsidRDefault="00532A12" w:rsidP="0082762D">
                        <w:pPr>
                          <w:jc w:val="center"/>
                        </w:pPr>
                      </w:p>
                    </w:txbxContent>
                  </v:textbox>
                </v:roundrect>
                <v:roundrect id="Rectangle: Rounded Corners 1099" o:spid="_x0000_s1039"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CIwxwAAAOAAAAAPAAAAZHJzL2Rvd25yZXYueG1sRI9Ra8Iw&#13;&#10;FIXfB/sP4Qp7m6ljlVGN4hyCMpis+gMuzbWtNjchibb++2Uw2MuBw+F8hzNfDqYTN/KhtaxgMs5A&#13;&#10;EFdWt1wrOB42z28gQkTW2FkmBXcKsFw8Psyx0Lbnb7qVsRYJwqFABU2MrpAyVA0ZDGPriFN2st5g&#13;&#10;TNbXUnvsE9x08iXLptJgy2mhQUfrhqpLeTVpZLfP8/CVu8Pal5/3/rwq312v1NNo+JglWc1ARBri&#13;&#10;f+MPsdUKXqfweyidAbn4AQAA//8DAFBLAQItABQABgAIAAAAIQDb4fbL7gAAAIUBAAATAAAAAAAA&#13;&#10;AAAAAAAAAAAAAABbQ29udGVudF9UeXBlc10ueG1sUEsBAi0AFAAGAAgAAAAhAFr0LFu/AAAAFQEA&#13;&#10;AAsAAAAAAAAAAAAAAAAAHwEAAF9yZWxzLy5yZWxzUEsBAi0AFAAGAAgAAAAhACLkIjDHAAAA4AAA&#13;&#10;AA8AAAAAAAAAAAAAAAAABwIAAGRycy9kb3ducmV2LnhtbFBLBQYAAAAAAwADALcAAAD7AgAAAAA=&#13;&#10;" fillcolor="#deeaf6 [664]" stroked="f" strokeweight="1pt">
                  <v:stroke joinstyle="miter"/>
                  <v:textbox>
                    <w:txbxContent>
                      <w:p w14:paraId="511D8599" w14:textId="77777777" w:rsidR="00532A12" w:rsidRPr="00033769" w:rsidRDefault="00532A12" w:rsidP="009C57A8">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49148230" w14:textId="666D4FFC" w:rsidR="009C57A8" w:rsidRPr="00335B24" w:rsidRDefault="009C57A8" w:rsidP="009C57A8">
      <w:pPr>
        <w:contextualSpacing/>
        <w:rPr>
          <w:rFonts w:cs="Gill Sans"/>
          <w:color w:val="2E3092"/>
          <w:sz w:val="20"/>
          <w:szCs w:val="21"/>
        </w:rPr>
      </w:pPr>
    </w:p>
    <w:bookmarkStart w:id="174" w:name="_Toc47874539"/>
    <w:p w14:paraId="79F96141" w14:textId="450E8F2F" w:rsidR="005A0EAD" w:rsidRPr="0048442E" w:rsidRDefault="0048442E" w:rsidP="0048442E">
      <w:pPr>
        <w:pStyle w:val="Heading2"/>
      </w:pPr>
      <w:r>
        <w:fldChar w:fldCharType="begin"/>
      </w:r>
      <w:r>
        <w:instrText xml:space="preserve"> HYPERLINK "https://www.youtube.com/watch?v=YkRdNYygg-w" </w:instrText>
      </w:r>
      <w:r>
        <w:fldChar w:fldCharType="separate"/>
      </w:r>
      <w:r w:rsidR="00D21EEF" w:rsidRPr="0048442E">
        <w:rPr>
          <w:rStyle w:val="Hyperlink"/>
          <w:rFonts w:hint="cs"/>
        </w:rPr>
        <w:t>AVOID HIPAA VIOLATIONS</w:t>
      </w:r>
      <w:bookmarkEnd w:id="173"/>
      <w:bookmarkEnd w:id="174"/>
      <w:r>
        <w:fldChar w:fldCharType="end"/>
      </w:r>
    </w:p>
    <w:p w14:paraId="227B8CDE" w14:textId="2DC4CCB5" w:rsidR="00D2350A" w:rsidRPr="00335B24" w:rsidRDefault="00D2350A" w:rsidP="00101244">
      <w:pPr>
        <w:contextualSpacing/>
        <w:rPr>
          <w:rFonts w:eastAsiaTheme="minorHAnsi" w:cs="Gill Sans"/>
          <w:caps/>
          <w:color w:val="F57E4D"/>
          <w:sz w:val="28"/>
          <w:szCs w:val="21"/>
        </w:rPr>
      </w:pPr>
    </w:p>
    <w:p w14:paraId="341369E9" w14:textId="77777777" w:rsidR="009C57A8" w:rsidRPr="00335B24" w:rsidRDefault="009C57A8" w:rsidP="001734BD">
      <w:pPr>
        <w:contextualSpacing/>
        <w:jc w:val="center"/>
        <w:rPr>
          <w:rFonts w:cs="Gill Sans"/>
          <w:szCs w:val="21"/>
        </w:rPr>
      </w:pPr>
      <w:r w:rsidRPr="00335B24">
        <w:rPr>
          <w:rFonts w:cs="Gill Sans" w:hint="cs"/>
          <w:szCs w:val="21"/>
        </w:rPr>
        <w:t>VIDEO NOTES &amp; REFLECTION</w:t>
      </w:r>
    </w:p>
    <w:p w14:paraId="67D2D061" w14:textId="77777777" w:rsidR="009C57A8" w:rsidRPr="00335B24" w:rsidRDefault="009C57A8" w:rsidP="009C57A8">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1D91170C" w14:textId="77777777" w:rsidR="009C57A8" w:rsidRPr="00335B24" w:rsidRDefault="009C57A8" w:rsidP="009C57A8">
      <w:pPr>
        <w:spacing w:before="120"/>
        <w:contextualSpacing/>
        <w:rPr>
          <w:rFonts w:cs="Gill Sans"/>
          <w:sz w:val="20"/>
          <w:szCs w:val="21"/>
        </w:rPr>
      </w:pPr>
    </w:p>
    <w:p w14:paraId="622DD9DC" w14:textId="77777777" w:rsidR="009C57A8" w:rsidRPr="00335B24" w:rsidRDefault="009C57A8" w:rsidP="009C57A8">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207BFC52" wp14:editId="09C849D9">
                <wp:extent cx="6858000" cy="2468881"/>
                <wp:effectExtent l="25400" t="25400" r="88900" b="83820"/>
                <wp:docPr id="47" name="Group 47"/>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48"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C5CCAB" w14:textId="77777777" w:rsidR="00532A12" w:rsidRPr="0082762D" w:rsidRDefault="00532A12" w:rsidP="0082762D">
                              <w:pPr>
                                <w:jc w:val="center"/>
                                <w:rPr>
                                  <w:color w:val="000000" w:themeColor="text1"/>
                                </w:rPr>
                              </w:pPr>
                              <w:r>
                                <w:rPr>
                                  <w:color w:val="000000" w:themeColor="text1"/>
                                </w:rPr>
                                <w:t>Type Notes Here</w:t>
                              </w:r>
                            </w:p>
                            <w:p w14:paraId="0597DF7E"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654E1E" w14:textId="77777777" w:rsidR="00532A12" w:rsidRPr="00033769" w:rsidRDefault="00532A12" w:rsidP="009C57A8">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7BFC52" id="Group 47" o:spid="_x0000_s1040"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vi4gMAAGwMAAAOAAAAZHJzL2Uyb0RvYy54bWzsV0tv4zYQvhfofyB4b/SI7ThGlEWQbYIC&#13;&#10;6W6QbJEzTVGPliJZkoqc/fUdDiXZ2brAdhfIaS+ySM4MZ+ab+Ua+eLfrJHkW1rVaFTQ7SSkRiuuy&#13;&#10;VXVB//h088uaEueZKpnUShT0RTj67vLnny4GsxG5brQshSVgRLnNYAraeG82SeJ4IzrmTrQRCg4r&#13;&#10;bTvmYWnrpLRsAOudTPI0XSWDtqWxmgvnYPd9PKSXaL+qBPcfq8oJT2RBwTePT4vPbXgmlxdsU1tm&#13;&#10;mpaPbrBv8KJjrYJLZ1PvmWekt+2/THUtt9rpyp9w3SW6qlouMAaIJku/iObW6t5gLPVmqM2cJkjt&#13;&#10;F3n6ZrP8w/O9JW1Z0MUZJYp1gBFeS2ANyRlMvQGZW2sezb0dN+q4CvHuKtuFX4iE7DCtL3Naxc4T&#13;&#10;Dpur9XKdppB9Dmf5YrVer7OYeN4AOns9KBbEgze/HlXN16vTHDFL9jcLRPnOeXSj98I+NuVAtrK3&#13;&#10;DwziWqZwOSVl6wD803UWF1AC+Rk4FVZM1lC7XlJitX9qffPYMAN5SBFRY52/lpY8MyihrWT8L9xm&#13;&#10;0jQsbi7QDHgOXo3S+K4nZ3B14GcSsjoncTBQ+m6Prvs+dNF5LBoXkJvQhT6M6D5ATzBVS7EhD7pX&#13;&#10;pSjJtbYKWphk+Yg5as6Au40D7P8T7Qm143AfxSxk6VbojoSXgkKZqzL4FTP7PIJZl6PLrPyTkqqT&#13;&#10;0JmAAlkuUvQT0s2i7Jj4YDK46bRsy5tWSlwEKhF7BGusPdB4JSVVkFU6aEUk486MWtgMSMVU4Jt/&#13;&#10;kSJoSfUgKughKPUcI0D22l/JOBfKZ/GoYaWIZbM8KJtZA0sFDQbLFXgz2x4NvA5nsh19HuWDanR8&#13;&#10;Vo61PF8TPXitPGvgzVr5WblrlbbHIpMQ1XhzlJ+SFFMTsuR32x3yS4aiYWuryxcoS2g2JAxn+E0L&#13;&#10;dXDHnL9nFkCGnoSR4j/Co5J6KKge3yhptP18bD/IQ9/AKSUD0HlB3d89s4IS+ZuCjjrPFgsw63Gx&#13;&#10;WJ4BjRB7eLI9PFF9d62h3TMYXobja5D3cnqtrO6eYPJchVvhiCkOdxeUezstrn0cMzC7uLi6QjHg&#13;&#10;fMP8nXo0PBgPiQ4d8Gn3xKwZm8FDH33QUxePJR6TvJcNmkpf9V5XrZ9KM+Z1hAAYJbD3W1DL+ddQ&#13;&#10;S3p+HkoleASs9LXcMg7o49QCPHC6GutvmkPfxyzZejkV9P9nlthNS0RV9t3vuoxdBp8pMGUgdmCK&#13;&#10;vgsDD0dJGInTLJv7Etv/BzG9LTHlU2H+IKa3Iib8AoJPWqz38fM7fDMfrpHI9n8SLv8BAAD//wMA&#13;&#10;UEsDBBQABgAIAAAAIQDxZSOD3wAAAAsBAAAPAAAAZHJzL2Rvd25yZXYueG1sTI/NasMwEITvhb6D&#13;&#10;2EJvjeSGFuNYDiH9OYVCk0LpbWNtbBNrZSzFdt6+Si/pZWAYdna+fDnZVgzU+8axhmSmQBCXzjRc&#13;&#10;afjavT2kIHxANtg6Jg1n8rAsbm9yzIwb+ZOGbahELGGfoYY6hC6T0pc1WfQz1xHH7OB6iyHavpKm&#13;&#10;xzGW21Y+KvUsLTYcP9TY0bqm8rg9WQ3vI46refI6bI6H9fln9/TxvUlI6/u76WURZbUAEWgK1wu4&#13;&#10;MMT9UMRhe3di40WrIdKEP71kKlXR7zXM0zQFWeTyP0PxCwAA//8DAFBLAQItABQABgAIAAAAIQC2&#13;&#10;gziS/gAAAOEBAAATAAAAAAAAAAAAAAAAAAAAAABbQ29udGVudF9UeXBlc10ueG1sUEsBAi0AFAAG&#13;&#10;AAgAAAAhADj9If/WAAAAlAEAAAsAAAAAAAAAAAAAAAAALwEAAF9yZWxzLy5yZWxzUEsBAi0AFAAG&#13;&#10;AAgAAAAhAPaX++LiAwAAbAwAAA4AAAAAAAAAAAAAAAAALgIAAGRycy9lMm9Eb2MueG1sUEsBAi0A&#13;&#10;FAAGAAgAAAAhAPFlI4PfAAAACwEAAA8AAAAAAAAAAAAAAAAAPAYAAGRycy9kb3ducmV2LnhtbFBL&#13;&#10;BQYAAAAABAAEAPMAAABIBwAAAAA=&#13;&#10;">
                <v:roundrect id="Rectangle: Rounded Corners 127" o:spid="_x0000_s1041"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CQ6yQAAAOAAAAAPAAAAZHJzL2Rvd25yZXYueG1sRI9Nb8Iw&#13;&#10;DIbvk/gPkSftBum+ABUC2tgm7cCF8qEdrcZrC41TNRlk/34+IO1i6ZX1PvYzXybXqjP1ofFs4H6U&#13;&#10;gSIuvW24MrDbfgynoEJEtth6JgO/FGC5GNzMMbf+whs6F7FSAuGQo4E6xi7XOpQ1OQwj3xHL7tv3&#13;&#10;DqPEvtK2x4vAXasfsmysHTYsF2rsaFVTeSp+nIHH1/Ue7eF03Jcpfk2y9B6eVztj7m7T20zGywxU&#13;&#10;pBT/G1fEpzXwJB+LkMiAXvwBAAD//wMAUEsBAi0AFAAGAAgAAAAhANvh9svuAAAAhQEAABMAAAAA&#13;&#10;AAAAAAAAAAAAAAAAAFtDb250ZW50X1R5cGVzXS54bWxQSwECLQAUAAYACAAAACEAWvQsW78AAAAV&#13;&#10;AQAACwAAAAAAAAAAAAAAAAAfAQAAX3JlbHMvLnJlbHNQSwECLQAUAAYACAAAACEA1dQkOskAAADg&#13;&#10;AAAADwAAAAAAAAAAAAAAAAAHAgAAZHJzL2Rvd25yZXYueG1sUEsFBgAAAAADAAMAtwAAAP0CAAAA&#13;&#10;AA==&#13;&#10;" fillcolor="white [3212]" stroked="f" strokeweight="1pt">
                  <v:stroke joinstyle="miter"/>
                  <v:textbox>
                    <w:txbxContent>
                      <w:p w14:paraId="63C5CCAB" w14:textId="77777777" w:rsidR="00532A12" w:rsidRPr="0082762D" w:rsidRDefault="00532A12" w:rsidP="0082762D">
                        <w:pPr>
                          <w:jc w:val="center"/>
                          <w:rPr>
                            <w:color w:val="000000" w:themeColor="text1"/>
                          </w:rPr>
                        </w:pPr>
                        <w:r>
                          <w:rPr>
                            <w:color w:val="000000" w:themeColor="text1"/>
                          </w:rPr>
                          <w:t>Type Notes Here</w:t>
                        </w:r>
                      </w:p>
                      <w:p w14:paraId="0597DF7E" w14:textId="77777777" w:rsidR="00532A12" w:rsidRDefault="00532A12" w:rsidP="0082762D">
                        <w:pPr>
                          <w:jc w:val="center"/>
                        </w:pPr>
                      </w:p>
                    </w:txbxContent>
                  </v:textbox>
                </v:roundrect>
                <v:roundrect id="Rectangle: Rounded Corners 1099" o:spid="_x0000_s1042"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7ZCyAAAAOAAAAAPAAAAZHJzL2Rvd25yZXYueG1sRI9Ra8Iw&#13;&#10;FIXfB/6HcAe+zXTDDleNog5hY6Cs+gMuzbXt1tyEJNr675fBYC8HDofzHc5iNZhOXMmH1rKCx0kG&#13;&#10;griyuuVawem4e5iBCBFZY2eZFNwowGo5ultgoW3Pn3QtYy0ShEOBCpoYXSFlqBoyGCbWEafsbL3B&#13;&#10;mKyvpfbYJ7jp5FOWPUuDLaeFBh1tG6q+y4tJI++HPA/73B23vvy49V/rcuN6pcb3w+s8yXoOItIQ&#13;&#10;/xt/iDetYPoCv4fSGZDLHwAAAP//AwBQSwECLQAUAAYACAAAACEA2+H2y+4AAACFAQAAEwAAAAAA&#13;&#10;AAAAAAAAAAAAAAAAW0NvbnRlbnRfVHlwZXNdLnhtbFBLAQItABQABgAIAAAAIQBa9CxbvwAAABUB&#13;&#10;AAALAAAAAAAAAAAAAAAAAB8BAABfcmVscy8ucmVsc1BLAQItABQABgAIAAAAIQBTe7ZCyAAAAOAA&#13;&#10;AAAPAAAAAAAAAAAAAAAAAAcCAABkcnMvZG93bnJldi54bWxQSwUGAAAAAAMAAwC3AAAA/AIAAAAA&#13;&#10;" fillcolor="#deeaf6 [664]" stroked="f" strokeweight="1pt">
                  <v:stroke joinstyle="miter"/>
                  <v:textbox>
                    <w:txbxContent>
                      <w:p w14:paraId="4B654E1E" w14:textId="77777777" w:rsidR="00532A12" w:rsidRPr="00033769" w:rsidRDefault="00532A12" w:rsidP="009C57A8">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6890B669" w14:textId="3A65219D" w:rsidR="006A035F" w:rsidRPr="00335B24" w:rsidRDefault="009C57A8" w:rsidP="009C57A8">
      <w:pPr>
        <w:contextualSpacing/>
        <w:rPr>
          <w:rFonts w:cs="Gill Sans"/>
          <w:color w:val="2E3092"/>
          <w:sz w:val="20"/>
          <w:szCs w:val="21"/>
        </w:rPr>
      </w:pPr>
      <w:r w:rsidRPr="00335B24">
        <w:rPr>
          <w:rFonts w:cs="Gill Sans" w:hint="cs"/>
          <w:color w:val="2E3092"/>
          <w:sz w:val="20"/>
          <w:szCs w:val="21"/>
        </w:rPr>
        <w:br w:type="page"/>
      </w:r>
    </w:p>
    <w:p w14:paraId="27387416" w14:textId="1437067F" w:rsidR="00D2350A" w:rsidRPr="00A959A2" w:rsidRDefault="00184BE2" w:rsidP="00314928">
      <w:pPr>
        <w:pStyle w:val="Heading1"/>
        <w:rPr>
          <w:sz w:val="40"/>
          <w:szCs w:val="40"/>
        </w:rPr>
      </w:pPr>
      <w:bookmarkStart w:id="175" w:name="_Toc49683959"/>
      <w:r w:rsidRPr="00A959A2">
        <w:rPr>
          <w:noProof/>
          <w:sz w:val="40"/>
          <w:szCs w:val="40"/>
        </w:rPr>
        <w:lastRenderedPageBreak/>
        <mc:AlternateContent>
          <mc:Choice Requires="wps">
            <w:drawing>
              <wp:anchor distT="0" distB="0" distL="114300" distR="114300" simplePos="0" relativeHeight="252152832" behindDoc="0" locked="0" layoutInCell="1" allowOverlap="1" wp14:anchorId="1E00F00F" wp14:editId="60C4E2F9">
                <wp:simplePos x="0" y="0"/>
                <wp:positionH relativeFrom="column">
                  <wp:posOffset>3777916</wp:posOffset>
                </wp:positionH>
                <wp:positionV relativeFrom="paragraph">
                  <wp:posOffset>-134988</wp:posOffset>
                </wp:positionV>
                <wp:extent cx="530322" cy="561109"/>
                <wp:effectExtent l="0" t="0" r="15875" b="10795"/>
                <wp:wrapNone/>
                <wp:docPr id="1104" name="Google Shape;391;p20"/>
                <wp:cNvGraphicFramePr/>
                <a:graphic xmlns:a="http://schemas.openxmlformats.org/drawingml/2006/main">
                  <a:graphicData uri="http://schemas.microsoft.com/office/word/2010/wordprocessingShape">
                    <wps:wsp>
                      <wps:cNvSpPr/>
                      <wps:spPr>
                        <a:xfrm>
                          <a:off x="0" y="0"/>
                          <a:ext cx="530322" cy="561109"/>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0AA26CDD" w14:textId="37007571" w:rsidR="00532A12" w:rsidRPr="00184BE2" w:rsidRDefault="00532A12" w:rsidP="00184BE2">
                            <w:pPr>
                              <w:jc w:val="center"/>
                              <w:rPr>
                                <w:sz w:val="21"/>
                                <w:szCs w:val="21"/>
                              </w:rPr>
                            </w:pPr>
                            <w:r>
                              <w:rPr>
                                <w:rFonts w:ascii="Garamond" w:eastAsia="Calibri" w:hAnsi="Garamond" w:cs="Calibri"/>
                                <w:color w:val="FFFFFF" w:themeColor="light1"/>
                                <w:sz w:val="28"/>
                                <w:szCs w:val="28"/>
                              </w:rPr>
                              <w:t>44</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1E00F00F" id="_x0000_s1043" style="position:absolute;margin-left:297.45pt;margin-top:-10.65pt;width:41.75pt;height:44.2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3aVPQIAAIEEAAAOAAAAZHJzL2Uyb0RvYy54bWysVNuOGjEMfa/Uf4jyXuYGW5hlWFVLWVVa&#13;&#10;tUjbfoDJZJhIuTUJDPx9nUCBbStVqspDiC85to/tmT8clCR77rwwuqHFKKeEa2ZaobcN/fZ19W5K&#13;&#10;iQ+gW5BG84YeuacPi7dv5oOteWl6I1vuCIJoXw+2oX0Its4yz3quwI+M5RqNnXEKAopum7UOBkRX&#13;&#10;Mivz/C4bjGutM4x7j9rlyUgXCb/rOAtfus7zQGRDMbeQTpfOTTyzxRzqrQPbC3ZOA/4hCwVCY9AL&#13;&#10;1BICkJ0Tv0EpwZzxpgsjZlRmuk4wnmrAaor8l2peerA81YLkeHuhyf8/WPZ5v3ZEtNi7Ih9TokFh&#13;&#10;l56M2UpOUvz7albc2zJRNVhf44sXu3ZIXJQ8XmPdh86p+I8VkUOi93ihlx8CYaicVHlVlpQwNE3u&#13;&#10;MN4s0p9dH1vnwxM3isRLQ7mUwvpIANSwf/bh5P3TK6q9kaJdCSmTEIeGP0pH9oDtBsa4DsU5xitP&#13;&#10;qcmAFZfvc5wJBjh3nYSAV2WRCa+3KearJ95tNxfoqphU09WfkGNyS/D9KYWEEN2gViLgoEuhGjrN&#13;&#10;4++k7jm0H3VLwtEi7xp3hMbUvKJEctwovKTnAYT8ux9yKTVSeu1MvIXD5nBqcRXBompj2iP23Vu2&#13;&#10;EpjxM/iwBoeTX2B43AYM/H0HDpORnzSO26wYlxNcnySMJ4k3d2vZ3FpAs97gkrHgKDkJjyEtXWRC&#13;&#10;mw+7YDqR2nlN5pw2znmaifNOxkW6lZPX9cux+AEAAP//AwBQSwMEFAAGAAgAAAAhACMkVDDmAAAA&#13;&#10;DwEAAA8AAABkcnMvZG93bnJldi54bWxMT01PwkAQvZv4HzZj4sXAthWwlG6J0SgnowLReNu2Q9vY&#13;&#10;nS3dBeq/dzjpZTKT9+Z9pMvBtOKIvWssKQjHAQikwpYNVQq2m6dRDMJ5TaVuLaGCH3SwzC4vUp2U&#13;&#10;9kTveFz7SrAIuUQrqL3vEildUaPRbmw7JMZ2tjfa89lXsuz1icVNK6MgmEmjG2KHWnf4UGPxvT4Y&#13;&#10;BR+f2+lLkL9Gm91bbMzX6vlmv4+Uur4aHhc87hcgPA7+7wPOHTg/ZBwstwcqnWgVTOeTOVMVjKLw&#13;&#10;FgQzZnfxBER+XkKQWSr/98h+AQAA//8DAFBLAQItABQABgAIAAAAIQC2gziS/gAAAOEBAAATAAAA&#13;&#10;AAAAAAAAAAAAAAAAAABbQ29udGVudF9UeXBlc10ueG1sUEsBAi0AFAAGAAgAAAAhADj9If/WAAAA&#13;&#10;lAEAAAsAAAAAAAAAAAAAAAAALwEAAF9yZWxzLy5yZWxzUEsBAi0AFAAGAAgAAAAhAE9ndpU9AgAA&#13;&#10;gQQAAA4AAAAAAAAAAAAAAAAALgIAAGRycy9lMm9Eb2MueG1sUEsBAi0AFAAGAAgAAAAhACMkVDDm&#13;&#10;AAAADwEAAA8AAAAAAAAAAAAAAAAAlwQAAGRycy9kb3ducmV2LnhtbFBLBQYAAAAABAAEAPMAAACq&#13;&#10;BQAAAAA=&#13;&#10;" fillcolor="#4472c4 [3204]" strokecolor="#31538f" strokeweight="1pt">
                <v:stroke startarrowwidth="narrow" startarrowlength="short" endarrowwidth="narrow" endarrowlength="short" joinstyle="miter"/>
                <v:textbox inset="2.53958mm,1.2694mm,2.53958mm,1.2694mm">
                  <w:txbxContent>
                    <w:p w14:paraId="0AA26CDD" w14:textId="37007571" w:rsidR="00532A12" w:rsidRPr="00184BE2" w:rsidRDefault="00532A12" w:rsidP="00184BE2">
                      <w:pPr>
                        <w:jc w:val="center"/>
                        <w:rPr>
                          <w:sz w:val="21"/>
                          <w:szCs w:val="21"/>
                        </w:rPr>
                      </w:pPr>
                      <w:r>
                        <w:rPr>
                          <w:rFonts w:ascii="Garamond" w:eastAsia="Calibri" w:hAnsi="Garamond" w:cs="Calibri"/>
                          <w:color w:val="FFFFFF" w:themeColor="light1"/>
                          <w:sz w:val="28"/>
                          <w:szCs w:val="28"/>
                        </w:rPr>
                        <w:t>44</w:t>
                      </w:r>
                    </w:p>
                  </w:txbxContent>
                </v:textbox>
              </v:oval>
            </w:pict>
          </mc:Fallback>
        </mc:AlternateContent>
      </w:r>
      <w:r w:rsidR="00D2350A" w:rsidRPr="00A959A2">
        <w:rPr>
          <w:rFonts w:hint="cs"/>
          <w:sz w:val="40"/>
          <w:szCs w:val="40"/>
        </w:rPr>
        <w:t>limited english proficiency</w:t>
      </w:r>
      <w:bookmarkEnd w:id="175"/>
    </w:p>
    <w:p w14:paraId="79207D2C" w14:textId="77777777" w:rsidR="00A959A2" w:rsidRDefault="00A959A2" w:rsidP="006908BE">
      <w:pPr>
        <w:rPr>
          <w:sz w:val="20"/>
          <w:szCs w:val="21"/>
        </w:rPr>
      </w:pPr>
    </w:p>
    <w:p w14:paraId="5F8B7299" w14:textId="53E451BC" w:rsidR="006908BE" w:rsidRPr="006908BE" w:rsidRDefault="006908BE" w:rsidP="006908BE">
      <w:pPr>
        <w:rPr>
          <w:sz w:val="20"/>
          <w:szCs w:val="21"/>
        </w:rPr>
      </w:pPr>
      <w:r w:rsidRPr="00335B24">
        <w:rPr>
          <w:sz w:val="20"/>
          <w:szCs w:val="21"/>
        </w:rPr>
        <w:t>An</w:t>
      </w:r>
      <w:r w:rsidRPr="006908BE">
        <w:rPr>
          <w:sz w:val="20"/>
          <w:szCs w:val="21"/>
        </w:rPr>
        <w:t xml:space="preserve"> individual’s inability to speak, read, write or understand English at a level that permits effective interaction with Health care providers. </w:t>
      </w:r>
    </w:p>
    <w:p w14:paraId="138552AA" w14:textId="77777777" w:rsidR="006908BE" w:rsidRPr="00335B24" w:rsidRDefault="006908BE" w:rsidP="006908BE">
      <w:pPr>
        <w:rPr>
          <w:sz w:val="20"/>
          <w:szCs w:val="21"/>
        </w:rPr>
      </w:pPr>
    </w:p>
    <w:bookmarkStart w:id="176" w:name="_Toc47863084"/>
    <w:bookmarkStart w:id="177" w:name="_Toc47874540"/>
    <w:p w14:paraId="3836393E" w14:textId="461F81F6" w:rsidR="006A066E" w:rsidRPr="005241CB" w:rsidRDefault="00BF2EBD" w:rsidP="005241CB">
      <w:pPr>
        <w:jc w:val="center"/>
        <w:rPr>
          <w:sz w:val="40"/>
          <w:szCs w:val="40"/>
        </w:rPr>
      </w:pPr>
      <w:r w:rsidRPr="005241CB">
        <w:rPr>
          <w:rFonts w:hint="cs"/>
          <w:sz w:val="40"/>
          <w:szCs w:val="40"/>
        </w:rPr>
        <w:fldChar w:fldCharType="begin"/>
      </w:r>
      <w:r w:rsidR="0048442E" w:rsidRPr="005241CB">
        <w:rPr>
          <w:sz w:val="40"/>
          <w:szCs w:val="40"/>
        </w:rPr>
        <w:instrText>HYPERLINK "https://www.youtube.com/watch?v=tvArchrsVlo"</w:instrText>
      </w:r>
      <w:r w:rsidRPr="005241CB">
        <w:rPr>
          <w:rFonts w:hint="cs"/>
          <w:sz w:val="40"/>
          <w:szCs w:val="40"/>
        </w:rPr>
        <w:fldChar w:fldCharType="separate"/>
      </w:r>
      <w:r w:rsidR="00D21EEF" w:rsidRPr="005241CB">
        <w:rPr>
          <w:rStyle w:val="Hyperlink"/>
          <w:rFonts w:hint="cs"/>
          <w:sz w:val="40"/>
          <w:szCs w:val="40"/>
        </w:rPr>
        <w:t>BREAKING DOWN BARRIERS</w:t>
      </w:r>
      <w:bookmarkEnd w:id="176"/>
      <w:bookmarkEnd w:id="177"/>
      <w:r w:rsidRPr="005241CB">
        <w:rPr>
          <w:rFonts w:hint="cs"/>
          <w:sz w:val="40"/>
          <w:szCs w:val="40"/>
        </w:rPr>
        <w:fldChar w:fldCharType="end"/>
      </w:r>
    </w:p>
    <w:p w14:paraId="761EA2DA" w14:textId="77777777" w:rsidR="00D2350A" w:rsidRPr="00335B24" w:rsidRDefault="00D2350A" w:rsidP="00101244">
      <w:pPr>
        <w:contextualSpacing/>
        <w:rPr>
          <w:rFonts w:cs="Gill Sans"/>
          <w:sz w:val="4"/>
          <w:szCs w:val="21"/>
        </w:rPr>
      </w:pPr>
    </w:p>
    <w:p w14:paraId="70FAE8F9" w14:textId="7F90EED2" w:rsidR="00BF2EBD" w:rsidRPr="00335B24" w:rsidRDefault="00BF2EBD" w:rsidP="00BF2EBD">
      <w:pPr>
        <w:contextualSpacing/>
        <w:rPr>
          <w:rFonts w:cs="Gill Sans"/>
          <w:sz w:val="4"/>
          <w:szCs w:val="21"/>
        </w:rPr>
      </w:pPr>
    </w:p>
    <w:p w14:paraId="78BC10C9" w14:textId="77777777" w:rsidR="00BF2EBD" w:rsidRPr="00335B24" w:rsidRDefault="00BF2EBD" w:rsidP="00BF2EBD">
      <w:pPr>
        <w:contextualSpacing/>
        <w:rPr>
          <w:rFonts w:cs="Gill Sans"/>
          <w:sz w:val="4"/>
          <w:szCs w:val="21"/>
        </w:rPr>
      </w:pPr>
    </w:p>
    <w:p w14:paraId="467F3999" w14:textId="77777777" w:rsidR="00BF2EBD" w:rsidRPr="00335B24" w:rsidRDefault="00BF2EBD" w:rsidP="00203CD5">
      <w:pPr>
        <w:contextualSpacing/>
        <w:jc w:val="center"/>
        <w:rPr>
          <w:rFonts w:cs="Gill Sans"/>
          <w:szCs w:val="21"/>
        </w:rPr>
      </w:pPr>
    </w:p>
    <w:p w14:paraId="4C86A132" w14:textId="22CDA6A8" w:rsidR="00D2350A" w:rsidRPr="00335B24" w:rsidRDefault="00D2350A" w:rsidP="00203CD5">
      <w:pPr>
        <w:contextualSpacing/>
        <w:jc w:val="center"/>
        <w:rPr>
          <w:rFonts w:cs="Gill Sans"/>
          <w:szCs w:val="21"/>
        </w:rPr>
      </w:pPr>
      <w:r w:rsidRPr="00335B24">
        <w:rPr>
          <w:rFonts w:cs="Gill Sans" w:hint="cs"/>
          <w:szCs w:val="21"/>
        </w:rPr>
        <w:t>VIDEO NOTES &amp; REFLECTION</w:t>
      </w:r>
    </w:p>
    <w:p w14:paraId="63E2EB54" w14:textId="221A3C4A" w:rsidR="00D2350A" w:rsidRPr="00335B24" w:rsidRDefault="00D2350A" w:rsidP="00101244">
      <w:pPr>
        <w:spacing w:before="120"/>
        <w:contextualSpacing/>
        <w:rPr>
          <w:rFonts w:cs="Gill Sans"/>
          <w:sz w:val="20"/>
          <w:szCs w:val="21"/>
        </w:rPr>
      </w:pPr>
      <w:r w:rsidRPr="00335B24">
        <w:rPr>
          <w:rFonts w:cs="Gill Sans" w:hint="cs"/>
          <w:sz w:val="20"/>
          <w:szCs w:val="21"/>
        </w:rPr>
        <w:t xml:space="preserve">Jot down some of your thoughts as you watch </w:t>
      </w:r>
      <w:r w:rsidR="00203CD5" w:rsidRPr="00335B24">
        <w:rPr>
          <w:rFonts w:cs="Gill Sans" w:hint="cs"/>
          <w:sz w:val="20"/>
          <w:szCs w:val="21"/>
        </w:rPr>
        <w:t>the</w:t>
      </w:r>
      <w:r w:rsidRPr="00335B24">
        <w:rPr>
          <w:rFonts w:cs="Gill Sans" w:hint="cs"/>
          <w:sz w:val="20"/>
          <w:szCs w:val="21"/>
        </w:rPr>
        <w:t xml:space="preserve"> video in the space below. Afterwards capture what stood out the most from </w:t>
      </w:r>
      <w:r w:rsidR="00203CD5" w:rsidRPr="00335B24">
        <w:rPr>
          <w:rFonts w:cs="Gill Sans" w:hint="cs"/>
          <w:sz w:val="20"/>
          <w:szCs w:val="21"/>
        </w:rPr>
        <w:t>this</w:t>
      </w:r>
      <w:r w:rsidRPr="00335B24">
        <w:rPr>
          <w:rFonts w:cs="Gill Sans" w:hint="cs"/>
          <w:sz w:val="20"/>
          <w:szCs w:val="21"/>
        </w:rPr>
        <w:t xml:space="preserve"> video for you</w:t>
      </w:r>
      <w:r w:rsidR="00203CD5" w:rsidRPr="00335B24">
        <w:rPr>
          <w:rFonts w:cs="Gill Sans" w:hint="cs"/>
          <w:sz w:val="20"/>
          <w:szCs w:val="21"/>
        </w:rPr>
        <w:t>:</w:t>
      </w:r>
    </w:p>
    <w:p w14:paraId="136AF280" w14:textId="77777777" w:rsidR="00D2350A" w:rsidRPr="00335B24" w:rsidRDefault="00D2350A" w:rsidP="00101244">
      <w:pPr>
        <w:spacing w:before="120"/>
        <w:contextualSpacing/>
        <w:rPr>
          <w:rFonts w:cs="Gill Sans"/>
          <w:sz w:val="20"/>
          <w:szCs w:val="21"/>
        </w:rPr>
      </w:pPr>
    </w:p>
    <w:p w14:paraId="08E5CB15" w14:textId="77777777" w:rsidR="00D2350A" w:rsidRPr="00335B24" w:rsidRDefault="00D2350A" w:rsidP="00101244">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12853E71" wp14:editId="2C1B1BD7">
                <wp:extent cx="6858000" cy="2468881"/>
                <wp:effectExtent l="25400" t="25400" r="88900" b="83820"/>
                <wp:docPr id="125" name="Group 125"/>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127"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07CEF7" w14:textId="77777777" w:rsidR="00532A12" w:rsidRPr="0082762D" w:rsidRDefault="00532A12" w:rsidP="0082762D">
                              <w:pPr>
                                <w:jc w:val="center"/>
                                <w:rPr>
                                  <w:color w:val="000000" w:themeColor="text1"/>
                                </w:rPr>
                              </w:pPr>
                              <w:r>
                                <w:rPr>
                                  <w:color w:val="000000" w:themeColor="text1"/>
                                </w:rPr>
                                <w:t>Type Notes Here</w:t>
                              </w:r>
                            </w:p>
                            <w:p w14:paraId="402D4E7D"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14EA4F" w14:textId="77777777" w:rsidR="00532A12" w:rsidRPr="00033769" w:rsidRDefault="00532A12" w:rsidP="00D2350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853E71" id="Group 125" o:spid="_x0000_s1044"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bw34wMAAHEMAAAOAAAAZHJzL2Uyb0RvYy54bWzsV0tv4zYQvhfofyB4byQ7tqMIURZBtgkK&#13;&#10;pLtBskXONEU9WopkSSpy9td3OJRkZ+sC210gp73IfM1wZr6Zb+iLd7tOkmdhXatVQRcnKSVCcV22&#13;&#10;qi7oH59ufskocZ6pkkmtREFfhKPvLn/+6WIwuVjqRstSWAJKlMsHU9DGe5MnieON6Jg70UYo2Ky0&#13;&#10;7ZiHqa2T0rIBtHcyWabpJhm0LY3VXDgHq+/jJr1E/VUluP9YVU54IgsKtnn8Wvxuwze5vGB5bZlp&#13;&#10;Wj6awb7Bio61Ci6dVb1nnpHetv9S1bXcaqcrf8J1l+iqarlAH8CbRfqFN7dW9wZ9qfOhNnOYILRf&#13;&#10;xOmb1fIPz/eWtCVgt1xTolgHIOG9JCxAeAZT53Dq1ppHc2/HhTrOgse7ynbhF3whOwzsyxxYsfOE&#13;&#10;w+ImW2dpCvHnsLdcbbIsW8TQ8wbw2ctBuiAivPn1qOgy25wuEbVkf7NAnO+cRzN6L+xjUw5kK3v7&#13;&#10;wMCzdQqXU1K2DuA/zRZxAkmwPAOjwozJGrLXS0qs9k+tbx4bZiAQKWJqrPPX0pJnBkm0lYz/hctM&#13;&#10;mobFxRWqAcvBqvE0jvVkDM4O7ExCVOcgDgaS3+3xdd+HLxqPaeMCcjO+ZxO+D1AWTNVS5ORB96oU&#13;&#10;JbnWVkEVA+hnEXQUnRF3uQPw/xPuCbbjeB8FLYTpVuiOhEFBIdNVGeyKoX0e0azLMSVZ+SclVSeh&#13;&#10;OAEGsl6laCfEm8WzY+SDymCm07Itb1opcRLYROwhrDH5QOLVKanCWaWDVIQyrsywhcUAVQwFjvyL&#13;&#10;FEFKqgdRQRlBri/RAySw/ZWMc6H8Im41rBQxb9YHeTNLYK6gwqC5Amtm3aOC1+5MuqPN4/kgGg2f&#13;&#10;hWMyz9dEC14LzxJ4s1Z+Fu5ape0xzyR4Nd4cz09BiqEJUfK77S5SzGrKra0uXyAvodqQMZzhNy3k&#13;&#10;wR1z/p5ZABmKErqK/wifSuqhoHocUdJo+/nYejgPhQO7lAzA6AV1f/fMCkrkbwpK6nyxWoFaj5PV&#13;&#10;+gx4hNjDne3hjuq7aw31voD+ZTgOw3kvp2FldfcEzecq3ApbTHG4u6Dc22ly7WOngfbFxdUVHgPa&#13;&#10;N8zfqUfDg/IQ6FABn3ZPzJqxGDzU0Qc9lfGY4jHI+7NBUumr3uuq9VNqxriOEAClBPp+C25Jz8+/&#13;&#10;hlzCMTA12ATE9LXsMnbp4+QCTHC6GTNwakXfxy2LbD2l9P/nllhPa8RV9t3vuox1Bm8VaDTgO3BF&#13;&#10;34Weh90kdMWpnc2ViQTwg5relprGt47Lf1DTW1ETPoLgXYv5Pr7Bw8P5cI5Utv+ncPkPAAAA//8D&#13;&#10;AFBLAwQUAAYACAAAACEA8WUjg98AAAALAQAADwAAAGRycy9kb3ducmV2LnhtbEyPzWrDMBCE74W+&#13;&#10;g9hCb43khhbjWA4h/TmFQpNC6W1jbWwTa2UsxXbevkov6WVgGHZ2vnw52VYM1PvGsYZkpkAQl840&#13;&#10;XGn42r09pCB8QDbYOiYNZ/KwLG5vcsyMG/mThm2oRCxhn6GGOoQuk9KXNVn0M9cRx+zgeosh2r6S&#13;&#10;pscxlttWPir1LC02HD/U2NG6pvK4PVkN7yOOq3nyOmyOh/X5Z/f08b1JSOv7u+llEWW1ABFoCtcL&#13;&#10;uDDE/VDEYXt3YuNFqyHShD+9ZCpV0e81zNM0BVnk8j9D8QsAAP//AwBQSwECLQAUAAYACAAAACEA&#13;&#10;toM4kv4AAADhAQAAEwAAAAAAAAAAAAAAAAAAAAAAW0NvbnRlbnRfVHlwZXNdLnhtbFBLAQItABQA&#13;&#10;BgAIAAAAIQA4/SH/1gAAAJQBAAALAAAAAAAAAAAAAAAAAC8BAABfcmVscy8ucmVsc1BLAQItABQA&#13;&#10;BgAIAAAAIQAHUbw34wMAAHEMAAAOAAAAAAAAAAAAAAAAAC4CAABkcnMvZTJvRG9jLnhtbFBLAQIt&#13;&#10;ABQABgAIAAAAIQDxZSOD3wAAAAsBAAAPAAAAAAAAAAAAAAAAAD0GAABkcnMvZG93bnJldi54bWxQ&#13;&#10;SwUGAAAAAAQABADzAAAASQcAAAAA&#13;&#10;">
                <v:roundrect id="Rectangle: Rounded Corners 127" o:spid="_x0000_s1045"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9y+yAAAAOEAAAAPAAAAZHJzL2Rvd25yZXYueG1sRI9NawIx&#13;&#10;EIbvhf6HMAVvNatildUorR/goRc/8Thsxt3VzWTZRI3/3hQKXoYZXt5neMbTYCpxo8aVlhV02gkI&#13;&#10;4szqknMFu+3ycwjCeWSNlWVS8CAH08n72xhTbe+8ptvG5yJC2KWooPC+TqV0WUEGXdvWxDE72cag&#13;&#10;j2eTS93gPcJNJbtJ8iUNlhw/FFjTrKDssrkaBb2f3z3qw+W8z4I/DpKwcP3ZTqnWR5iP4vgegfAU&#13;&#10;/Kvxj1jp6NAdwJ9R3EBOngAAAP//AwBQSwECLQAUAAYACAAAACEA2+H2y+4AAACFAQAAEwAAAAAA&#13;&#10;AAAAAAAAAAAAAAAAW0NvbnRlbnRfVHlwZXNdLnhtbFBLAQItABQABgAIAAAAIQBa9CxbvwAAABUB&#13;&#10;AAALAAAAAAAAAAAAAAAAAB8BAABfcmVscy8ucmVsc1BLAQItABQABgAIAAAAIQD4e9y+yAAAAOEA&#13;&#10;AAAPAAAAAAAAAAAAAAAAAAcCAABkcnMvZG93bnJldi54bWxQSwUGAAAAAAMAAwC3AAAA/AIAAAAA&#13;&#10;" fillcolor="white [3212]" stroked="f" strokeweight="1pt">
                  <v:stroke joinstyle="miter"/>
                  <v:textbox>
                    <w:txbxContent>
                      <w:p w14:paraId="2707CEF7" w14:textId="77777777" w:rsidR="00532A12" w:rsidRPr="0082762D" w:rsidRDefault="00532A12" w:rsidP="0082762D">
                        <w:pPr>
                          <w:jc w:val="center"/>
                          <w:rPr>
                            <w:color w:val="000000" w:themeColor="text1"/>
                          </w:rPr>
                        </w:pPr>
                        <w:r>
                          <w:rPr>
                            <w:color w:val="000000" w:themeColor="text1"/>
                          </w:rPr>
                          <w:t>Type Notes Here</w:t>
                        </w:r>
                      </w:p>
                      <w:p w14:paraId="402D4E7D" w14:textId="77777777" w:rsidR="00532A12" w:rsidRDefault="00532A12" w:rsidP="0082762D">
                        <w:pPr>
                          <w:jc w:val="center"/>
                        </w:pPr>
                      </w:p>
                    </w:txbxContent>
                  </v:textbox>
                </v:roundrect>
                <v:roundrect id="Rectangle: Rounded Corners 1099" o:spid="_x0000_s1046"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1H0ByAAAAOIAAAAPAAAAZHJzL2Rvd25yZXYueG1sRI9RS8NA&#13;&#10;EITfBf/DsYJv9qIQsWmvpVYERVBM/QFLbk3S5vaOu7NJ/70rCH1ZZhnmG2a5ntygjhRT79nA7awA&#13;&#10;Rdx423Nr4Gv3fPMAKmVki4NnMnCiBOvV5cUSK+tH/qRjnVslEE4VGuhyDpXWqenIYZr5QCzet48O&#13;&#10;s7yx1TbiKHA36LuiuNcOe5aGDgNtO2oO9Y+TktePskzvZdhtY/12Gveb+jGMxlxfTU8LOZsFqExT&#13;&#10;Pif+ES9WNhTzOfxNEgl69QsAAP//AwBQSwECLQAUAAYACAAAACEA2+H2y+4AAACFAQAAEwAAAAAA&#13;&#10;AAAAAAAAAAAAAAAAW0NvbnRlbnRfVHlwZXNdLnhtbFBLAQItABQABgAIAAAAIQBa9CxbvwAAABUB&#13;&#10;AAALAAAAAAAAAAAAAAAAAB8BAABfcmVscy8ucmVsc1BLAQItABQABgAIAAAAIQA61H0ByAAAAOIA&#13;&#10;AAAPAAAAAAAAAAAAAAAAAAcCAABkcnMvZG93bnJldi54bWxQSwUGAAAAAAMAAwC3AAAA/AIAAAAA&#13;&#10;" fillcolor="#deeaf6 [664]" stroked="f" strokeweight="1pt">
                  <v:stroke joinstyle="miter"/>
                  <v:textbox>
                    <w:txbxContent>
                      <w:p w14:paraId="4C14EA4F" w14:textId="77777777" w:rsidR="00532A12" w:rsidRPr="00033769" w:rsidRDefault="00532A12" w:rsidP="00D2350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72AC890B" w14:textId="77777777" w:rsidR="00D2350A" w:rsidRPr="00335B24" w:rsidRDefault="00D2350A" w:rsidP="00101244">
      <w:pPr>
        <w:spacing w:before="120"/>
        <w:contextualSpacing/>
        <w:rPr>
          <w:rFonts w:cs="Gill Sans"/>
          <w:sz w:val="20"/>
          <w:szCs w:val="21"/>
        </w:rPr>
      </w:pPr>
    </w:p>
    <w:p w14:paraId="60124F79" w14:textId="77777777" w:rsidR="00D2350A" w:rsidRPr="00335B24" w:rsidRDefault="00D2350A" w:rsidP="00101244">
      <w:pPr>
        <w:spacing w:before="120"/>
        <w:contextualSpacing/>
        <w:rPr>
          <w:rFonts w:cs="Gill Sans"/>
          <w:sz w:val="20"/>
          <w:szCs w:val="21"/>
        </w:rPr>
      </w:pPr>
      <w:r w:rsidRPr="00335B24">
        <w:rPr>
          <w:rFonts w:cs="Gill Sans" w:hint="cs"/>
          <w:sz w:val="20"/>
          <w:szCs w:val="21"/>
        </w:rPr>
        <w:t xml:space="preserve">Begin to reflect on how Limited English Proficiency has shown up for you in your life. When and how has it helped or hindered your success in communicating?  </w:t>
      </w:r>
    </w:p>
    <w:p w14:paraId="262B74BE" w14:textId="18117E6B" w:rsidR="006A066E" w:rsidRPr="00335B24" w:rsidRDefault="006A066E" w:rsidP="00101244">
      <w:pPr>
        <w:contextualSpacing/>
        <w:rPr>
          <w:rFonts w:cs="Gill Sans"/>
          <w:color w:val="2E3092"/>
          <w:sz w:val="20"/>
          <w:szCs w:val="21"/>
        </w:rPr>
      </w:pPr>
    </w:p>
    <w:p w14:paraId="7C3CAA17" w14:textId="20A4DF05" w:rsidR="006A066E" w:rsidRPr="00231816" w:rsidRDefault="00D21EEF" w:rsidP="00231816">
      <w:pPr>
        <w:contextualSpacing/>
        <w:rPr>
          <w:rStyle w:val="Heading2Char"/>
          <w:rFonts w:eastAsiaTheme="minorHAnsi"/>
          <w:b/>
          <w:bCs/>
          <w:color w:val="4472C4" w:themeColor="accent1"/>
          <w:sz w:val="21"/>
          <w:szCs w:val="22"/>
          <w:u w:val="none"/>
        </w:rPr>
      </w:pPr>
      <w:bookmarkStart w:id="178" w:name="_Toc47863085"/>
      <w:bookmarkStart w:id="179" w:name="_Toc47874541"/>
      <w:r w:rsidRPr="00231816">
        <w:rPr>
          <w:rStyle w:val="Heading2Char"/>
          <w:rFonts w:eastAsiaTheme="minorHAnsi" w:hint="cs"/>
          <w:b/>
          <w:bCs/>
          <w:color w:val="4472C4" w:themeColor="accent1"/>
          <w:sz w:val="21"/>
          <w:szCs w:val="22"/>
          <w:u w:val="none"/>
        </w:rPr>
        <w:t>THE LEGAL BASIS</w:t>
      </w:r>
      <w:bookmarkEnd w:id="178"/>
      <w:bookmarkEnd w:id="179"/>
    </w:p>
    <w:p w14:paraId="034CAA78" w14:textId="5DEE9DE0" w:rsidR="00410AB9" w:rsidRPr="00335B24" w:rsidRDefault="006A066E" w:rsidP="00101244">
      <w:pPr>
        <w:numPr>
          <w:ilvl w:val="0"/>
          <w:numId w:val="2"/>
        </w:numPr>
        <w:contextualSpacing/>
        <w:rPr>
          <w:rFonts w:cs="Gill Sans"/>
          <w:sz w:val="20"/>
          <w:szCs w:val="21"/>
        </w:rPr>
      </w:pPr>
      <w:r w:rsidRPr="00335B24">
        <w:rPr>
          <w:rFonts w:cs="Gill Sans" w:hint="cs"/>
          <w:sz w:val="20"/>
          <w:szCs w:val="21"/>
        </w:rPr>
        <w:t xml:space="preserve">Compliance </w:t>
      </w:r>
      <w:r w:rsidR="00410AB9" w:rsidRPr="00335B24">
        <w:rPr>
          <w:rFonts w:cs="Gill Sans" w:hint="cs"/>
          <w:sz w:val="20"/>
          <w:szCs w:val="21"/>
        </w:rPr>
        <w:t>LEP compliance is out legal obligation; a combination of existing laws, sets of regulations and court decisions.</w:t>
      </w:r>
    </w:p>
    <w:p w14:paraId="07A3AB15" w14:textId="0B6EC04F" w:rsidR="00D2350A" w:rsidRPr="00335B24" w:rsidRDefault="00410AB9" w:rsidP="00101244">
      <w:pPr>
        <w:numPr>
          <w:ilvl w:val="0"/>
          <w:numId w:val="2"/>
        </w:numPr>
        <w:spacing w:after="160"/>
        <w:contextualSpacing/>
        <w:rPr>
          <w:rFonts w:eastAsiaTheme="minorEastAsia" w:cs="Gill Sans"/>
          <w:sz w:val="20"/>
          <w:szCs w:val="20"/>
        </w:rPr>
      </w:pPr>
      <w:r w:rsidRPr="00335B24">
        <w:rPr>
          <w:rFonts w:cs="Gill Sans" w:hint="cs"/>
          <w:sz w:val="20"/>
          <w:szCs w:val="21"/>
        </w:rPr>
        <w:t xml:space="preserve">The United States does not have an official language. English is the most common, but not the legal standard.  </w:t>
      </w:r>
    </w:p>
    <w:p w14:paraId="2F277DC2" w14:textId="77777777" w:rsidR="00D21EEF" w:rsidRPr="00335B24" w:rsidRDefault="00D21EEF" w:rsidP="00101244">
      <w:pPr>
        <w:contextualSpacing/>
        <w:rPr>
          <w:rStyle w:val="Heading2Char"/>
          <w:color w:val="4472C4" w:themeColor="accent1"/>
          <w:sz w:val="28"/>
        </w:rPr>
      </w:pPr>
      <w:bookmarkStart w:id="180" w:name="_Toc47815540"/>
    </w:p>
    <w:bookmarkStart w:id="181" w:name="_Toc47863086"/>
    <w:bookmarkStart w:id="182" w:name="_Toc47874542"/>
    <w:p w14:paraId="7D47F812" w14:textId="0E6E1F8E" w:rsidR="009C57A8" w:rsidRPr="0048442E" w:rsidRDefault="00BF2EBD" w:rsidP="0048442E">
      <w:pPr>
        <w:pStyle w:val="Heading2"/>
        <w:rPr>
          <w:rFonts w:eastAsiaTheme="minorHAnsi"/>
          <w:szCs w:val="40"/>
        </w:rPr>
      </w:pPr>
      <w:r w:rsidRPr="0048442E">
        <w:rPr>
          <w:rStyle w:val="Heading2Char"/>
          <w:rFonts w:hint="cs"/>
          <w:szCs w:val="40"/>
        </w:rPr>
        <w:fldChar w:fldCharType="begin"/>
      </w:r>
      <w:r w:rsidR="00916905" w:rsidRPr="0048442E">
        <w:rPr>
          <w:rStyle w:val="Heading2Char"/>
          <w:szCs w:val="40"/>
        </w:rPr>
        <w:instrText>HYPERLINK "file:///Users/Katie/Desktop/PAO Volunteer Work/Initial MockUps/Title VI Civil Rights Limited English Proficient"</w:instrText>
      </w:r>
      <w:r w:rsidRPr="0048442E">
        <w:rPr>
          <w:rStyle w:val="Heading2Char"/>
          <w:rFonts w:hint="cs"/>
          <w:szCs w:val="40"/>
        </w:rPr>
        <w:fldChar w:fldCharType="separate"/>
      </w:r>
      <w:r w:rsidR="00D21EEF" w:rsidRPr="0048442E">
        <w:rPr>
          <w:rStyle w:val="Hyperlink"/>
          <w:rFonts w:hint="cs"/>
          <w:szCs w:val="40"/>
        </w:rPr>
        <w:t>TITLE VI CIVIL RIGHTS VIDEO</w:t>
      </w:r>
      <w:bookmarkEnd w:id="180"/>
      <w:bookmarkEnd w:id="181"/>
      <w:bookmarkEnd w:id="182"/>
      <w:r w:rsidRPr="0048442E">
        <w:rPr>
          <w:rStyle w:val="Heading2Char"/>
          <w:rFonts w:hint="cs"/>
          <w:szCs w:val="40"/>
        </w:rPr>
        <w:fldChar w:fldCharType="end"/>
      </w:r>
    </w:p>
    <w:p w14:paraId="4C6CA690" w14:textId="77777777" w:rsidR="009C57A8" w:rsidRPr="00335B24" w:rsidRDefault="009C57A8" w:rsidP="00101244">
      <w:pPr>
        <w:contextualSpacing/>
        <w:rPr>
          <w:rFonts w:cs="Gill Sans"/>
          <w:szCs w:val="21"/>
        </w:rPr>
      </w:pPr>
    </w:p>
    <w:p w14:paraId="2F209B68" w14:textId="491756F1" w:rsidR="00D2350A" w:rsidRPr="00335B24" w:rsidRDefault="00D2350A" w:rsidP="0064550D">
      <w:pPr>
        <w:contextualSpacing/>
        <w:jc w:val="center"/>
        <w:rPr>
          <w:rFonts w:cs="Gill Sans"/>
          <w:szCs w:val="21"/>
        </w:rPr>
      </w:pPr>
      <w:r w:rsidRPr="00335B24">
        <w:rPr>
          <w:rFonts w:cs="Gill Sans" w:hint="cs"/>
          <w:szCs w:val="21"/>
        </w:rPr>
        <w:t>VIDEO NOTES &amp; REFLECTION</w:t>
      </w:r>
    </w:p>
    <w:p w14:paraId="1F6F4581" w14:textId="77777777" w:rsidR="0064550D" w:rsidRPr="00335B24" w:rsidRDefault="0064550D" w:rsidP="00101244">
      <w:pPr>
        <w:contextualSpacing/>
        <w:rPr>
          <w:rFonts w:cs="Gill Sans"/>
          <w:szCs w:val="21"/>
        </w:rPr>
      </w:pPr>
    </w:p>
    <w:p w14:paraId="10F6A932" w14:textId="50CAF0B2" w:rsidR="00D2350A" w:rsidRPr="00335B24" w:rsidRDefault="00D2350A" w:rsidP="00101244">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r w:rsidR="0064550D" w:rsidRPr="00335B24">
        <w:rPr>
          <w:rFonts w:cs="Gill Sans"/>
          <w:sz w:val="20"/>
          <w:szCs w:val="21"/>
        </w:rPr>
        <w:t>.</w:t>
      </w:r>
    </w:p>
    <w:p w14:paraId="61C5906B" w14:textId="77777777" w:rsidR="00D2350A" w:rsidRPr="00335B24" w:rsidRDefault="00D2350A" w:rsidP="00101244">
      <w:pPr>
        <w:spacing w:before="120"/>
        <w:contextualSpacing/>
        <w:rPr>
          <w:rFonts w:cs="Gill Sans"/>
          <w:sz w:val="20"/>
          <w:szCs w:val="21"/>
        </w:rPr>
      </w:pPr>
    </w:p>
    <w:p w14:paraId="73424DFB" w14:textId="77777777" w:rsidR="00D2350A" w:rsidRPr="00335B24" w:rsidRDefault="00D2350A" w:rsidP="00101244">
      <w:pPr>
        <w:contextualSpacing/>
        <w:rPr>
          <w:rFonts w:cs="Gill Sans"/>
          <w:sz w:val="11"/>
          <w:szCs w:val="21"/>
        </w:rPr>
      </w:pPr>
      <w:r w:rsidRPr="00335B24">
        <w:rPr>
          <w:rFonts w:cs="Gill Sans" w:hint="cs"/>
          <w:noProof/>
          <w:color w:val="7F7F7F" w:themeColor="text1" w:themeTint="80"/>
          <w:sz w:val="20"/>
          <w:szCs w:val="21"/>
        </w:rPr>
        <w:lastRenderedPageBreak/>
        <mc:AlternateContent>
          <mc:Choice Requires="wpg">
            <w:drawing>
              <wp:inline distT="0" distB="0" distL="0" distR="0" wp14:anchorId="23A69B70" wp14:editId="39BD49A8">
                <wp:extent cx="6858000" cy="2468881"/>
                <wp:effectExtent l="25400" t="25400" r="88900" b="83820"/>
                <wp:docPr id="1" name="Group 1"/>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2"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DBF7D43" w14:textId="77777777" w:rsidR="00532A12" w:rsidRPr="0082762D" w:rsidRDefault="00532A12" w:rsidP="0082762D">
                              <w:pPr>
                                <w:jc w:val="center"/>
                                <w:rPr>
                                  <w:color w:val="000000" w:themeColor="text1"/>
                                </w:rPr>
                              </w:pPr>
                              <w:r>
                                <w:rPr>
                                  <w:color w:val="000000" w:themeColor="text1"/>
                                </w:rPr>
                                <w:t>Type Notes Here</w:t>
                              </w:r>
                            </w:p>
                            <w:p w14:paraId="78A18F1F"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6DA5A6" w14:textId="77777777" w:rsidR="00532A12" w:rsidRPr="00033769" w:rsidRDefault="00532A12" w:rsidP="00D2350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A69B70" id="Group 1" o:spid="_x0000_s1047"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vXl3QMAAGgMAAAOAAAAZHJzL2Uyb0RvYy54bWzsV0tv4zYQvhfofyB4byQrtqMIcRZBtgkK&#13;&#10;pLtBskXONEU9WopkSSpy9td3OJRkZ+sC210gp73IfM1wZr6Zb+iLd7tOkmdhXavVhi5OUkqE4rps&#13;&#10;Vb2hf3y6+SWnxHmmSia1Ehv6Ihx9d/nzTxeDKUSmGy1LYQkoUa4YzIY23psiSRxvRMfciTZCwWal&#13;&#10;bcc8TG2dlJYNoL2TSZam62TQtjRWc+EcrL6Pm/QS9VeV4P5jVTnhidxQsM3j1+J3G77J5QUrastM&#13;&#10;0/LRDPYNVnSsVXDprOo984z0tv2Xqq7lVjtd+ROuu0RXVcsF+gDeLNIvvLm1ujfoS10MtZnDBKH9&#13;&#10;Ik7frJZ/eL63pC0BO0oU6wAivJUsQmgGUxdw4taaR3Nvx4U6zoK3u8p24Rf8IDsM6sscVLHzhMPi&#13;&#10;Ol/laQqx57CXLdd5nqNuVvAGsNnLQaogGrz59aholq9PM0Qs2d8sEOM759GM3gv72JQD2crePjDw&#13;&#10;apXC5ZSUrQPoT/NFnEACZGdgVJgxWUPmekmJ1f6p9c1jwwyEIUU8jXX+WlryzCCBtpLxv3CZSdOw&#13;&#10;uLhENWA5WDWexrGejMHZgZ1JiOocxMFA4rs9tu77sEXjMWVcQG7ENpuwfYCCYKqWoiAPulelKMm1&#13;&#10;tgrqlyyyswg5Cs54u8IB9P8J9gTacbSPQhaCdCt0R8JgQyHHVRnsioF9HrGsyzEdWfknJVUnoSwB&#13;&#10;BLJapmgnRJvFs2Pcg8pgptOyLW9aKXESeETsAawx9UDi1Smpwlmlg1QEMq7MoIXFAFQMBY78ixRB&#13;&#10;SqoHUUEBQaZn6AFS1/5KxrlQfhG3GlaKmDWrg6yZJTBTUGHQXIE1s+5RwWt3Jt3R5vF8EI2Gz8Ix&#13;&#10;ledrogWvhWcJvFkrPwt3rdL2mGcSvBpvjuenIMXQhCj53XYXyWU95dZWly+QlVBryBfO8JsW8uCO&#13;&#10;OX/PLIAMJQn9xH+ETyX1sKF6HFHSaPv52Ho4D2UDu5QMwOUb6v7umRWUyN8UFNT5YrkEtR4ny9UZ&#13;&#10;sAixhzvbwx3Vd9caqh0IEazDYTjv5TSsrO6eoO1chVthiykOd28o93aaXPvYY6BxcXF1hceA8A3z&#13;&#10;d+rR8KA8BDpUwKfdE7NmLAYPdfRBT0U8pngM8v5skFT6qve6av2UmjGuIwRAKIG834BZTr+GWdLz&#13;&#10;8wl+4KSvpZaxOR9nFqCBU8wpqOWpC30fsSzy1ZTP/59YYjGtEFTZd7/rMhYZPFGgxwBGQBR9F9od&#13;&#10;NpLQEKdONpclVv8PXnpbXpp73g9eeitewvcPPGcx38end3gvH86Rx/Z/EC7/AQAA//8DAFBLAwQU&#13;&#10;AAYACAAAACEA8WUjg98AAAALAQAADwAAAGRycy9kb3ducmV2LnhtbEyPzWrDMBCE74W+g9hCb43k&#13;&#10;hhbjWA4h/TmFQpNC6W1jbWwTa2UsxXbevkov6WVgGHZ2vnw52VYM1PvGsYZkpkAQl840XGn42r09&#13;&#10;pCB8QDbYOiYNZ/KwLG5vcsyMG/mThm2oRCxhn6GGOoQuk9KXNVn0M9cRx+zgeosh2r6SpscxlttW&#13;&#10;Pir1LC02HD/U2NG6pvK4PVkN7yOOq3nyOmyOh/X5Z/f08b1JSOv7u+llEWW1ABFoCtcLuDDE/VDE&#13;&#10;YXt3YuNFqyHShD+9ZCpV0e81zNM0BVnk8j9D8QsAAP//AwBQSwECLQAUAAYACAAAACEAtoM4kv4A&#13;&#10;AADhAQAAEwAAAAAAAAAAAAAAAAAAAAAAW0NvbnRlbnRfVHlwZXNdLnhtbFBLAQItABQABgAIAAAA&#13;&#10;IQA4/SH/1gAAAJQBAAALAAAAAAAAAAAAAAAAAC8BAABfcmVscy8ucmVsc1BLAQItABQABgAIAAAA&#13;&#10;IQDqMvXl3QMAAGgMAAAOAAAAAAAAAAAAAAAAAC4CAABkcnMvZTJvRG9jLnhtbFBLAQItABQABgAI&#13;&#10;AAAAIQDxZSOD3wAAAAsBAAAPAAAAAAAAAAAAAAAAADcGAABkcnMvZG93bnJldi54bWxQSwUGAAAA&#13;&#10;AAQABADzAAAAQwcAAAAA&#13;&#10;">
                <v:roundrect id="Rectangle: Rounded Corners 127" o:spid="_x0000_s1048"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Rf3xwAAAN8AAAAPAAAAZHJzL2Rvd25yZXYueG1sRI9Ba8JA&#13;&#10;FITvgv9heUJvZlNLrSRZRW0LPXipVfH4yD6T1OzbkN3q9t93BaGXgWGYb5hiEUwrLtS7xrKCxyQF&#13;&#10;QVxa3XClYPf1Pp6BcB5ZY2uZFPySg8V8OCgw0/bKn3TZ+kpECLsMFdTed5mUrqzJoEtsRxyzk+0N&#13;&#10;+mj7SuoerxFuWjlJ06k02HBcqLGjdU3leftjFDytNnvUh/P3vgz++JKGN/e83in1MAqveZRlDsJT&#13;&#10;8P+NO+JDK5jA7U/8AnL+BwAA//8DAFBLAQItABQABgAIAAAAIQDb4fbL7gAAAIUBAAATAAAAAAAA&#13;&#10;AAAAAAAAAAAAAABbQ29udGVudF9UeXBlc10ueG1sUEsBAi0AFAAGAAgAAAAhAFr0LFu/AAAAFQEA&#13;&#10;AAsAAAAAAAAAAAAAAAAAHwEAAF9yZWxzLy5yZWxzUEsBAi0AFAAGAAgAAAAhAJItF/fHAAAA3wAA&#13;&#10;AA8AAAAAAAAAAAAAAAAABwIAAGRycy9kb3ducmV2LnhtbFBLBQYAAAAAAwADALcAAAD7AgAAAAA=&#13;&#10;" fillcolor="white [3212]" stroked="f" strokeweight="1pt">
                  <v:stroke joinstyle="miter"/>
                  <v:textbox>
                    <w:txbxContent>
                      <w:p w14:paraId="2DBF7D43" w14:textId="77777777" w:rsidR="00532A12" w:rsidRPr="0082762D" w:rsidRDefault="00532A12" w:rsidP="0082762D">
                        <w:pPr>
                          <w:jc w:val="center"/>
                          <w:rPr>
                            <w:color w:val="000000" w:themeColor="text1"/>
                          </w:rPr>
                        </w:pPr>
                        <w:r>
                          <w:rPr>
                            <w:color w:val="000000" w:themeColor="text1"/>
                          </w:rPr>
                          <w:t>Type Notes Here</w:t>
                        </w:r>
                      </w:p>
                      <w:p w14:paraId="78A18F1F" w14:textId="77777777" w:rsidR="00532A12" w:rsidRDefault="00532A12" w:rsidP="0082762D">
                        <w:pPr>
                          <w:jc w:val="center"/>
                        </w:pPr>
                      </w:p>
                    </w:txbxContent>
                  </v:textbox>
                </v:roundrect>
                <v:roundrect id="Rectangle: Rounded Corners 1099" o:spid="_x0000_s1049"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mlo4xgAAAN8AAAAPAAAAZHJzL2Rvd25yZXYueG1sRI9Ra8Iw&#13;&#10;FIXfhf2HcAd701RHRapR1DHYGGys+gMuzbWtNjchyWz998tg4MuBw+F8h7PaDKYTV/KhtaxgOslA&#13;&#10;EFdWt1wrOB5exwsQISJr7CyTghsF2KwfRisstO35m65lrEWCcChQQROjK6QMVUMGw8Q64pSdrDcY&#13;&#10;k/W11B77BDednGXZXBpsOS006GjfUHUpf0waef/K8/CZu8Pelx+3/rwtd65X6ulxeFkm2S5BRBri&#13;&#10;vfGPeNMKnuHvT/oCcv0LAAD//wMAUEsBAi0AFAAGAAgAAAAhANvh9svuAAAAhQEAABMAAAAAAAAA&#13;&#10;AAAAAAAAAAAAAFtDb250ZW50X1R5cGVzXS54bWxQSwECLQAUAAYACAAAACEAWvQsW78AAAAVAQAA&#13;&#10;CwAAAAAAAAAAAAAAAAAfAQAAX3JlbHMvLnJlbHNQSwECLQAUAAYACAAAACEAdZpaOMYAAADfAAAA&#13;&#10;DwAAAAAAAAAAAAAAAAAHAgAAZHJzL2Rvd25yZXYueG1sUEsFBgAAAAADAAMAtwAAAPoCAAAAAA==&#13;&#10;" fillcolor="#deeaf6 [664]" stroked="f" strokeweight="1pt">
                  <v:stroke joinstyle="miter"/>
                  <v:textbox>
                    <w:txbxContent>
                      <w:p w14:paraId="596DA5A6" w14:textId="77777777" w:rsidR="00532A12" w:rsidRPr="00033769" w:rsidRDefault="00532A12" w:rsidP="00D2350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51B692B7" w14:textId="6797877C" w:rsidR="00D2350A" w:rsidRPr="00335B24" w:rsidRDefault="00D2350A" w:rsidP="00101244">
      <w:pPr>
        <w:contextualSpacing/>
        <w:rPr>
          <w:rFonts w:cs="Gill Sans"/>
          <w:color w:val="2E3092"/>
          <w:sz w:val="20"/>
          <w:szCs w:val="21"/>
        </w:rPr>
      </w:pPr>
    </w:p>
    <w:p w14:paraId="64274C1F" w14:textId="1DA486C0" w:rsidR="00D2350A" w:rsidRPr="00335B24" w:rsidRDefault="00D21EEF" w:rsidP="00AF5471">
      <w:pPr>
        <w:pStyle w:val="Heading3"/>
      </w:pPr>
      <w:bookmarkStart w:id="183" w:name="_Toc47815541"/>
      <w:bookmarkStart w:id="184" w:name="_Toc47863087"/>
      <w:bookmarkStart w:id="185" w:name="_Toc47874543"/>
      <w:r w:rsidRPr="00335B24">
        <w:rPr>
          <w:rFonts w:hint="cs"/>
        </w:rPr>
        <w:t>LANGUAGES IN OUR AREA</w:t>
      </w:r>
      <w:bookmarkEnd w:id="183"/>
      <w:bookmarkEnd w:id="184"/>
      <w:bookmarkEnd w:id="185"/>
    </w:p>
    <w:p w14:paraId="61854FD3" w14:textId="18A75511" w:rsidR="006A035F" w:rsidRDefault="006A035F" w:rsidP="00314928">
      <w:pPr>
        <w:rPr>
          <w:rFonts w:cs="Gill Sans"/>
          <w:sz w:val="20"/>
          <w:szCs w:val="21"/>
        </w:rPr>
      </w:pPr>
    </w:p>
    <w:p w14:paraId="66773255" w14:textId="05D2D9D3" w:rsidR="001726A9" w:rsidRDefault="001726A9" w:rsidP="00314928">
      <w:pPr>
        <w:rPr>
          <w:rFonts w:cs="Gill Sans"/>
          <w:sz w:val="20"/>
          <w:szCs w:val="21"/>
        </w:rPr>
      </w:pPr>
    </w:p>
    <w:p w14:paraId="722E9F2C" w14:textId="2F64ADE5" w:rsidR="001726A9" w:rsidRPr="001726A9" w:rsidRDefault="00283B33" w:rsidP="001726A9">
      <w:pPr>
        <w:rPr>
          <w:rFonts w:ascii="Times New Roman" w:hAnsi="Times New Roman"/>
          <w:sz w:val="24"/>
        </w:rPr>
      </w:pPr>
      <w:r w:rsidRPr="00283B33">
        <w:rPr>
          <w:rFonts w:ascii="Times New Roman" w:hAnsi="Times New Roman"/>
          <w:noProof/>
          <w:sz w:val="24"/>
        </w:rPr>
        <w:drawing>
          <wp:inline distT="0" distB="0" distL="0" distR="0" wp14:anchorId="446FF5A5" wp14:editId="06A1CF60">
            <wp:extent cx="6858000" cy="3222625"/>
            <wp:effectExtent l="0" t="0" r="0" b="3175"/>
            <wp:docPr id="4" name="Picture 1" descr="Map&#10;&#10;Description automatically generated">
              <a:extLst xmlns:a="http://schemas.openxmlformats.org/drawingml/2006/main">
                <a:ext uri="{FF2B5EF4-FFF2-40B4-BE49-F238E27FC236}">
                  <a16:creationId xmlns:a16="http://schemas.microsoft.com/office/drawing/2014/main" id="{E8D284AC-BDA7-2341-9273-8370192F1E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p&#10;&#10;Description automatically generated">
                      <a:extLst>
                        <a:ext uri="{FF2B5EF4-FFF2-40B4-BE49-F238E27FC236}">
                          <a16:creationId xmlns:a16="http://schemas.microsoft.com/office/drawing/2014/main" id="{E8D284AC-BDA7-2341-9273-8370192F1EA9}"/>
                        </a:ext>
                      </a:extLst>
                    </pic:cNvPr>
                    <pic:cNvPicPr>
                      <a:picLocks noChangeAspect="1"/>
                    </pic:cNvPicPr>
                  </pic:nvPicPr>
                  <pic:blipFill>
                    <a:blip r:embed="rId24"/>
                    <a:stretch>
                      <a:fillRect/>
                    </a:stretch>
                  </pic:blipFill>
                  <pic:spPr>
                    <a:xfrm>
                      <a:off x="0" y="0"/>
                      <a:ext cx="6858000" cy="3222625"/>
                    </a:xfrm>
                    <a:prstGeom prst="rect">
                      <a:avLst/>
                    </a:prstGeom>
                  </pic:spPr>
                </pic:pic>
              </a:graphicData>
            </a:graphic>
          </wp:inline>
        </w:drawing>
      </w:r>
    </w:p>
    <w:p w14:paraId="04FB1932" w14:textId="77777777" w:rsidR="001726A9" w:rsidRPr="00335B24" w:rsidRDefault="001726A9" w:rsidP="00314928">
      <w:pPr>
        <w:rPr>
          <w:rFonts w:cs="Gill Sans"/>
          <w:sz w:val="20"/>
          <w:szCs w:val="21"/>
        </w:rPr>
      </w:pPr>
    </w:p>
    <w:p w14:paraId="7617EC38" w14:textId="3E9DB171" w:rsidR="006A066E" w:rsidRPr="00335B24" w:rsidRDefault="00D21EEF" w:rsidP="00AF5471">
      <w:pPr>
        <w:pStyle w:val="Heading3"/>
      </w:pPr>
      <w:bookmarkStart w:id="186" w:name="_Toc47815548"/>
      <w:bookmarkStart w:id="187" w:name="_Toc47863094"/>
      <w:bookmarkStart w:id="188" w:name="_Toc47874544"/>
      <w:r w:rsidRPr="00335B24">
        <w:rPr>
          <w:rFonts w:hint="cs"/>
        </w:rPr>
        <w:t>PROVIDER OBLIGATIONS</w:t>
      </w:r>
      <w:bookmarkEnd w:id="186"/>
      <w:bookmarkEnd w:id="187"/>
      <w:bookmarkEnd w:id="188"/>
    </w:p>
    <w:p w14:paraId="7C8E9619" w14:textId="5B4491D4" w:rsidR="006A066E" w:rsidRPr="00335B24" w:rsidRDefault="006A066E" w:rsidP="003E104E">
      <w:pPr>
        <w:rPr>
          <w:rFonts w:cs="Gill Sans"/>
          <w:sz w:val="20"/>
          <w:szCs w:val="21"/>
        </w:rPr>
      </w:pPr>
      <w:bookmarkStart w:id="189" w:name="_Toc47815549"/>
      <w:bookmarkStart w:id="190" w:name="_Toc47863095"/>
      <w:bookmarkStart w:id="191" w:name="_Toc47874134"/>
      <w:bookmarkStart w:id="192" w:name="_Toc47874545"/>
      <w:r w:rsidRPr="00335B24">
        <w:rPr>
          <w:rFonts w:cs="Gill Sans" w:hint="cs"/>
          <w:sz w:val="20"/>
          <w:szCs w:val="21"/>
        </w:rPr>
        <w:t>We must:</w:t>
      </w:r>
      <w:bookmarkEnd w:id="189"/>
      <w:bookmarkEnd w:id="190"/>
      <w:bookmarkEnd w:id="191"/>
      <w:bookmarkEnd w:id="192"/>
    </w:p>
    <w:p w14:paraId="62E7122C" w14:textId="77777777" w:rsidR="006A035F" w:rsidRPr="00335B24" w:rsidRDefault="006A066E" w:rsidP="00D85C79">
      <w:pPr>
        <w:pStyle w:val="ListParagraph"/>
        <w:numPr>
          <w:ilvl w:val="0"/>
          <w:numId w:val="78"/>
        </w:numPr>
        <w:rPr>
          <w:rFonts w:cs="Gill Sans"/>
          <w:sz w:val="20"/>
          <w:szCs w:val="21"/>
        </w:rPr>
      </w:pPr>
      <w:bookmarkStart w:id="193" w:name="_Toc47815550"/>
      <w:bookmarkStart w:id="194" w:name="_Toc47863096"/>
      <w:bookmarkStart w:id="195" w:name="_Toc47874135"/>
      <w:bookmarkStart w:id="196" w:name="_Toc47874546"/>
      <w:r w:rsidRPr="00335B24">
        <w:rPr>
          <w:rFonts w:cs="Gill Sans" w:hint="cs"/>
          <w:sz w:val="20"/>
          <w:szCs w:val="21"/>
        </w:rPr>
        <w:t>Examine our practices to assure there are no unintended barriers to LEP persons.</w:t>
      </w:r>
      <w:bookmarkEnd w:id="193"/>
      <w:bookmarkEnd w:id="194"/>
      <w:bookmarkEnd w:id="195"/>
      <w:bookmarkEnd w:id="196"/>
    </w:p>
    <w:p w14:paraId="7AEA4D40" w14:textId="7F686491" w:rsidR="006A066E" w:rsidRPr="00335B24" w:rsidRDefault="006A066E" w:rsidP="00D85C79">
      <w:pPr>
        <w:pStyle w:val="ListParagraph"/>
        <w:numPr>
          <w:ilvl w:val="0"/>
          <w:numId w:val="78"/>
        </w:numPr>
        <w:rPr>
          <w:rFonts w:cs="Gill Sans"/>
          <w:sz w:val="20"/>
          <w:szCs w:val="21"/>
        </w:rPr>
      </w:pPr>
      <w:bookmarkStart w:id="197" w:name="_Toc47815551"/>
      <w:bookmarkStart w:id="198" w:name="_Toc47863097"/>
      <w:bookmarkStart w:id="199" w:name="_Toc47874136"/>
      <w:bookmarkStart w:id="200" w:name="_Toc47874547"/>
      <w:r w:rsidRPr="00335B24">
        <w:rPr>
          <w:rFonts w:cs="Gill Sans" w:hint="cs"/>
          <w:sz w:val="20"/>
          <w:szCs w:val="21"/>
        </w:rPr>
        <w:t>Provide language assistance to a consumer, at no cost to the individual.</w:t>
      </w:r>
      <w:bookmarkEnd w:id="197"/>
      <w:bookmarkEnd w:id="198"/>
      <w:bookmarkEnd w:id="199"/>
      <w:bookmarkEnd w:id="200"/>
    </w:p>
    <w:p w14:paraId="09A28691" w14:textId="22527069" w:rsidR="006A066E" w:rsidRPr="00335B24" w:rsidRDefault="006A066E" w:rsidP="00D85C79">
      <w:pPr>
        <w:pStyle w:val="ListParagraph"/>
        <w:numPr>
          <w:ilvl w:val="0"/>
          <w:numId w:val="78"/>
        </w:numPr>
        <w:rPr>
          <w:rFonts w:cs="Gill Sans"/>
          <w:sz w:val="20"/>
          <w:szCs w:val="21"/>
        </w:rPr>
      </w:pPr>
      <w:r w:rsidRPr="00335B24">
        <w:rPr>
          <w:rFonts w:cs="Gill Sans" w:hint="cs"/>
          <w:sz w:val="20"/>
          <w:szCs w:val="21"/>
        </w:rPr>
        <w:t>Provide interpreters who are competent in mental health terminology. They must also be</w:t>
      </w:r>
    </w:p>
    <w:p w14:paraId="195DE242" w14:textId="49CCA552" w:rsidR="006A066E" w:rsidRPr="00335B24" w:rsidRDefault="006A066E" w:rsidP="00D85C79">
      <w:pPr>
        <w:pStyle w:val="ListParagraph"/>
        <w:numPr>
          <w:ilvl w:val="0"/>
          <w:numId w:val="78"/>
        </w:numPr>
        <w:rPr>
          <w:rFonts w:cs="Gill Sans"/>
          <w:sz w:val="20"/>
          <w:szCs w:val="21"/>
        </w:rPr>
      </w:pPr>
      <w:r w:rsidRPr="00335B24">
        <w:rPr>
          <w:rFonts w:cs="Gill Sans" w:hint="cs"/>
          <w:sz w:val="20"/>
          <w:szCs w:val="21"/>
        </w:rPr>
        <w:t>committed to confidentiality requirements.</w:t>
      </w:r>
    </w:p>
    <w:p w14:paraId="27082CE6" w14:textId="10623330" w:rsidR="006A066E" w:rsidRPr="00335B24" w:rsidRDefault="006A066E" w:rsidP="00D85C79">
      <w:pPr>
        <w:pStyle w:val="ListParagraph"/>
        <w:numPr>
          <w:ilvl w:val="0"/>
          <w:numId w:val="78"/>
        </w:numPr>
        <w:rPr>
          <w:rFonts w:cs="Gill Sans"/>
          <w:sz w:val="20"/>
          <w:szCs w:val="21"/>
        </w:rPr>
      </w:pPr>
      <w:r w:rsidRPr="00335B24">
        <w:rPr>
          <w:rFonts w:cs="Gill Sans" w:hint="cs"/>
          <w:sz w:val="20"/>
          <w:szCs w:val="21"/>
        </w:rPr>
        <w:t>Have a plan that includes who we can contact for help with LEP consumers.</w:t>
      </w:r>
    </w:p>
    <w:p w14:paraId="00089219" w14:textId="104DDB0B" w:rsidR="006A066E" w:rsidRPr="00335B24" w:rsidRDefault="006A066E" w:rsidP="00D85C79">
      <w:pPr>
        <w:pStyle w:val="ListParagraph"/>
        <w:numPr>
          <w:ilvl w:val="0"/>
          <w:numId w:val="78"/>
        </w:numPr>
        <w:rPr>
          <w:rFonts w:cs="Gill Sans"/>
          <w:sz w:val="20"/>
          <w:szCs w:val="21"/>
        </w:rPr>
      </w:pPr>
      <w:r w:rsidRPr="00335B24">
        <w:rPr>
          <w:rFonts w:cs="Gill Sans" w:hint="cs"/>
          <w:sz w:val="20"/>
          <w:szCs w:val="21"/>
        </w:rPr>
        <w:t>Have access to a qualified interpreter.</w:t>
      </w:r>
    </w:p>
    <w:p w14:paraId="496B93CE" w14:textId="1413B52B" w:rsidR="0040790A" w:rsidRPr="00335B24" w:rsidRDefault="006A066E" w:rsidP="00D85C79">
      <w:pPr>
        <w:pStyle w:val="ListParagraph"/>
        <w:numPr>
          <w:ilvl w:val="0"/>
          <w:numId w:val="78"/>
        </w:numPr>
        <w:rPr>
          <w:rFonts w:eastAsiaTheme="minorEastAsia" w:cs="Gill Sans"/>
          <w:sz w:val="20"/>
          <w:szCs w:val="21"/>
        </w:rPr>
      </w:pPr>
      <w:r w:rsidRPr="00335B24">
        <w:rPr>
          <w:rFonts w:cs="Gill Sans" w:hint="cs"/>
          <w:sz w:val="20"/>
          <w:szCs w:val="21"/>
        </w:rPr>
        <w:t>Not allow minors, other consumers, or consumer’s family members or friends to act as interpreters. This is only acceptable in emergency situations. If the consumer chooses a family member or friend, after they have been informed of their right to free language assistance, it must be documented with the consumer’s sign-off.</w:t>
      </w:r>
      <w:r w:rsidRPr="00335B24">
        <w:rPr>
          <w:rFonts w:eastAsiaTheme="minorHAnsi" w:cs="Gill Sans" w:hint="cs"/>
          <w:caps/>
          <w:color w:val="F57E4D"/>
          <w:sz w:val="20"/>
          <w:szCs w:val="21"/>
        </w:rPr>
        <w:t xml:space="preserve"> </w:t>
      </w:r>
      <w:r w:rsidR="00D2350A" w:rsidRPr="00335B24">
        <w:rPr>
          <w:rFonts w:cs="Gill Sans" w:hint="cs"/>
          <w:sz w:val="20"/>
          <w:szCs w:val="21"/>
        </w:rPr>
        <w:t>cultural competency</w:t>
      </w:r>
    </w:p>
    <w:p w14:paraId="02A35C7B" w14:textId="17661903" w:rsidR="002D4AD5" w:rsidRPr="00335B24" w:rsidRDefault="003B4498" w:rsidP="00AF5471">
      <w:pPr>
        <w:pStyle w:val="Heading3"/>
      </w:pPr>
      <w:bookmarkStart w:id="201" w:name="_Toc47815552"/>
      <w:bookmarkStart w:id="202" w:name="_Toc47863098"/>
      <w:bookmarkStart w:id="203" w:name="_Toc47874548"/>
      <w:r w:rsidRPr="00184BE2">
        <w:rPr>
          <w:noProof/>
        </w:rPr>
        <w:lastRenderedPageBreak/>
        <mc:AlternateContent>
          <mc:Choice Requires="wps">
            <w:drawing>
              <wp:anchor distT="0" distB="0" distL="114300" distR="114300" simplePos="0" relativeHeight="252154880" behindDoc="0" locked="0" layoutInCell="1" allowOverlap="1" wp14:anchorId="041C793A" wp14:editId="0A9B3B03">
                <wp:simplePos x="0" y="0"/>
                <wp:positionH relativeFrom="column">
                  <wp:posOffset>4523874</wp:posOffset>
                </wp:positionH>
                <wp:positionV relativeFrom="paragraph">
                  <wp:posOffset>71788</wp:posOffset>
                </wp:positionV>
                <wp:extent cx="457672" cy="481263"/>
                <wp:effectExtent l="0" t="0" r="12700" b="14605"/>
                <wp:wrapNone/>
                <wp:docPr id="1105" name="Google Shape;391;p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7672" cy="481263"/>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41A2D300" w14:textId="4E3E95B7" w:rsidR="00532A12" w:rsidRPr="003B4498" w:rsidRDefault="00532A12" w:rsidP="00184BE2">
                            <w:pPr>
                              <w:jc w:val="center"/>
                              <w:rPr>
                                <w:sz w:val="20"/>
                                <w:szCs w:val="20"/>
                              </w:rPr>
                            </w:pPr>
                            <w:r w:rsidRPr="003B4498">
                              <w:rPr>
                                <w:rFonts w:ascii="Garamond" w:eastAsia="Calibri" w:hAnsi="Garamond" w:cs="Calibri"/>
                                <w:color w:val="FFFFFF" w:themeColor="light1"/>
                                <w:sz w:val="20"/>
                                <w:szCs w:val="20"/>
                              </w:rPr>
                              <w:t>51</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41C793A" id="_x0000_s1050" style="position:absolute;left:0;text-align:left;margin-left:356.2pt;margin-top:5.65pt;width:36.05pt;height:37.9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LsEWAIAAK0EAAAOAAAAZHJzL2Uyb0RvYy54bWysVMlu2zAQvRfoPxC8N1qcxVEiB0FSFwWC&#13;&#10;NkDaDxhTlESUWzmMl7/vkHIcpz0UKKoDweFsb+bN6PpmazRby4DK2ZZXJyVn0grXKTu0/Pu35Yc5&#13;&#10;ZxjBdqCdlS3fSeQ3i/fvrje+kbUbne5kYBTEYrPxLR9j9E1RoBilATxxXlpS9i4YiCSGoegCbCi6&#13;&#10;0UVdlufFxoXOByckIr3eT0q+yPH7Xor4te9RRqZbTthiPkM+V+ksFtfQDAH8qMQeBvwDCgPKUtJD&#13;&#10;qHuIwJ6D+iOUUSI4dH08Ec4Uru+VkLkGqqYqf6vmaQQvcy3UHPSHNuH/Cyu+rB8DUx1xV5VnnFkw&#13;&#10;xNIn5wYtWc5/NbusrnydW7Xx2JDHk38MqVj0D078QGbd3Qh2kLfoqeEUKrW1eGOcBNy7bftgkjtV&#13;&#10;z7aZit2BCrmNTNDj6dnF+UXNmSDV6byqz2c5JjQvzj5g/CSdYenScqm18piaBQ2sHzAmBNC8WGW0&#13;&#10;TqtuqbTOQhoweacDWwONBgghbZxwU13HltqyDZVUX5Q0PwJoRnsNka7GU9fQDjnnGxcMw+oQelad&#13;&#10;zebLPfo3ZgncPeA4QciqaR6NirQUWpmWz8v0Tc+jhO6j7VjceeLI0j7xBA0NZ1rS9tElj3MEpf9u&#13;&#10;R93Rdk/TxEziKG5X22kc5ilYelq5bkczgl4sFSF+AIyPEGhLKkpPm0OJfz5DIDD6s6XRvKxOa5qk&#13;&#10;mAXiMfUtHGtWxxqwYnS0kCIGzibhLuYFTTRZd/scXa8yna9g9rBpJzLL+/1NS3csZ6vXv8ziFwAA&#13;&#10;AP//AwBQSwMEFAAGAAgAAAAhAN+e/kHhAAAADgEAAA8AAABkcnMvZG93bnJldi54bWxMT01Pg0AQ&#13;&#10;vZv4HzZj4s0utCiEsjRV06MxVk04bmEEdHeWsAvFf+940stLJu/N+yh2izVixtH3jhTEqwgEUu2a&#13;&#10;nloFb6+HmwyED5oabRyhgm/0sCsvLwqdN+5MLzgfQyvYhHyuFXQhDLmUvu7Qar9yAxJzH260OvA5&#13;&#10;trIZ9ZnNrZHrKLqTVvfECZ0e8KHD+us4WQXvh/1M0WSezYbuq/6pqqj+TJS6vloetwz7LYiAS/j7&#13;&#10;gN8N3B9KLnZyEzVeGAVpvE5YykS8AcGCNEtuQZwUZGkMsizk/xnlDwAAAP//AwBQSwECLQAUAAYA&#13;&#10;CAAAACEAtoM4kv4AAADhAQAAEwAAAAAAAAAAAAAAAAAAAAAAW0NvbnRlbnRfVHlwZXNdLnhtbFBL&#13;&#10;AQItABQABgAIAAAAIQA4/SH/1gAAAJQBAAALAAAAAAAAAAAAAAAAAC8BAABfcmVscy8ucmVsc1BL&#13;&#10;AQItABQABgAIAAAAIQA89LsEWAIAAK0EAAAOAAAAAAAAAAAAAAAAAC4CAABkcnMvZTJvRG9jLnht&#13;&#10;bFBLAQItABQABgAIAAAAIQDfnv5B4QAAAA4BAAAPAAAAAAAAAAAAAAAAALIEAABkcnMvZG93bnJl&#13;&#10;di54bWxQSwUGAAAAAAQABADzAAAAwAUAAAAA&#13;&#10;" fillcolor="#4472c4 [3204]" strokecolor="#31538f" strokeweight="1pt">
                <v:stroke startarrowwidth="narrow" startarrowlength="short" endarrowwidth="narrow" endarrowlength="short" joinstyle="miter"/>
                <v:path arrowok="t"/>
                <o:lock v:ext="edit" aspectratio="t"/>
                <v:textbox inset="2.53958mm,1.2694mm,2.53958mm,1.2694mm">
                  <w:txbxContent>
                    <w:p w14:paraId="41A2D300" w14:textId="4E3E95B7" w:rsidR="00532A12" w:rsidRPr="003B4498" w:rsidRDefault="00532A12" w:rsidP="00184BE2">
                      <w:pPr>
                        <w:jc w:val="center"/>
                        <w:rPr>
                          <w:sz w:val="20"/>
                          <w:szCs w:val="20"/>
                        </w:rPr>
                      </w:pPr>
                      <w:r w:rsidRPr="003B4498">
                        <w:rPr>
                          <w:rFonts w:ascii="Garamond" w:eastAsia="Calibri" w:hAnsi="Garamond" w:cs="Calibri"/>
                          <w:color w:val="FFFFFF" w:themeColor="light1"/>
                          <w:sz w:val="20"/>
                          <w:szCs w:val="20"/>
                        </w:rPr>
                        <w:t>51</w:t>
                      </w:r>
                    </w:p>
                  </w:txbxContent>
                </v:textbox>
              </v:oval>
            </w:pict>
          </mc:Fallback>
        </mc:AlternateContent>
      </w:r>
    </w:p>
    <w:p w14:paraId="65C5CAC2" w14:textId="0187FEC4" w:rsidR="002D4AD5" w:rsidRPr="00A959A2" w:rsidRDefault="002D4AD5" w:rsidP="00C962C0">
      <w:pPr>
        <w:pStyle w:val="Heading1"/>
        <w:rPr>
          <w:sz w:val="40"/>
          <w:szCs w:val="40"/>
        </w:rPr>
      </w:pPr>
      <w:bookmarkStart w:id="204" w:name="_Toc49683960"/>
      <w:r w:rsidRPr="00A959A2">
        <w:rPr>
          <w:rFonts w:hint="cs"/>
          <w:sz w:val="40"/>
          <w:szCs w:val="40"/>
        </w:rPr>
        <w:t>Cultural competence &amp; diversity</w:t>
      </w:r>
      <w:bookmarkEnd w:id="204"/>
    </w:p>
    <w:p w14:paraId="7F1436FB" w14:textId="3DD38EAA" w:rsidR="006908BE" w:rsidRPr="00A959A2" w:rsidRDefault="00532A12" w:rsidP="0048442E">
      <w:pPr>
        <w:pStyle w:val="Heading2"/>
        <w:rPr>
          <w:szCs w:val="40"/>
        </w:rPr>
      </w:pPr>
      <w:hyperlink r:id="rId25" w:history="1">
        <w:bookmarkStart w:id="205" w:name="_Toc47874555"/>
        <w:r w:rsidR="006908BE" w:rsidRPr="00A959A2">
          <w:rPr>
            <w:rStyle w:val="Hyperlink"/>
            <w:rFonts w:hint="cs"/>
            <w:szCs w:val="40"/>
          </w:rPr>
          <w:t>CULTURAL COMPETENCE FOR HEALTHCARE PROVIDERS II</w:t>
        </w:r>
        <w:bookmarkEnd w:id="205"/>
      </w:hyperlink>
    </w:p>
    <w:p w14:paraId="458E3697" w14:textId="77777777" w:rsidR="006908BE" w:rsidRPr="00335B24" w:rsidRDefault="006908BE" w:rsidP="006908BE">
      <w:pPr>
        <w:contextualSpacing/>
        <w:rPr>
          <w:rFonts w:cs="Gill Sans"/>
          <w:sz w:val="20"/>
          <w:szCs w:val="21"/>
        </w:rPr>
      </w:pPr>
    </w:p>
    <w:p w14:paraId="7BD11EFC" w14:textId="798C9B89" w:rsidR="006908BE" w:rsidRPr="00335B24" w:rsidRDefault="006908BE" w:rsidP="006908BE">
      <w:pPr>
        <w:contextualSpacing/>
        <w:jc w:val="center"/>
        <w:rPr>
          <w:rStyle w:val="Heading3Char"/>
          <w:bCs w:val="0"/>
          <w:szCs w:val="21"/>
        </w:rPr>
      </w:pPr>
    </w:p>
    <w:p w14:paraId="209EAB7A" w14:textId="77777777" w:rsidR="006908BE" w:rsidRPr="00335B24" w:rsidRDefault="006908BE" w:rsidP="006908BE">
      <w:pPr>
        <w:contextualSpacing/>
        <w:rPr>
          <w:rFonts w:cs="Gill Sans"/>
          <w:szCs w:val="21"/>
        </w:rPr>
      </w:pPr>
      <w:r w:rsidRPr="00335B24">
        <w:rPr>
          <w:rFonts w:cs="Gill Sans" w:hint="cs"/>
          <w:szCs w:val="21"/>
        </w:rPr>
        <w:t>VIDEO NOTES &amp; REFLECTION</w:t>
      </w:r>
    </w:p>
    <w:p w14:paraId="6453D7D9" w14:textId="6E5D759A" w:rsidR="006908BE" w:rsidRPr="00335B24" w:rsidRDefault="006908BE" w:rsidP="00A959A2">
      <w:pPr>
        <w:spacing w:before="120"/>
        <w:contextualSpacing/>
        <w:jc w:val="center"/>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7F8C94CB" w14:textId="77777777" w:rsidR="006908BE" w:rsidRPr="00335B24" w:rsidRDefault="006908BE" w:rsidP="006908BE">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34B2FBD6" wp14:editId="19DD176B">
                <wp:extent cx="6239476" cy="1605692"/>
                <wp:effectExtent l="25400" t="25400" r="85725" b="83820"/>
                <wp:docPr id="56" name="Group 56"/>
                <wp:cNvGraphicFramePr/>
                <a:graphic xmlns:a="http://schemas.openxmlformats.org/drawingml/2006/main">
                  <a:graphicData uri="http://schemas.microsoft.com/office/word/2010/wordprocessingGroup">
                    <wpg:wgp>
                      <wpg:cNvGrpSpPr/>
                      <wpg:grpSpPr>
                        <a:xfrm>
                          <a:off x="0" y="0"/>
                          <a:ext cx="6239476" cy="1605692"/>
                          <a:chOff x="0" y="-8"/>
                          <a:chExt cx="6858000" cy="2286320"/>
                        </a:xfrm>
                        <a:effectLst>
                          <a:outerShdw blurRad="50800" dist="38100" dir="2700000" algn="tl" rotWithShape="0">
                            <a:prstClr val="black">
                              <a:alpha val="40000"/>
                            </a:prstClr>
                          </a:outerShdw>
                        </a:effectLst>
                      </wpg:grpSpPr>
                      <wps:wsp>
                        <wps:cNvPr id="57"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D82BCD" w14:textId="77777777" w:rsidR="00532A12" w:rsidRPr="0082762D" w:rsidRDefault="00532A12" w:rsidP="0082762D">
                              <w:pPr>
                                <w:jc w:val="center"/>
                                <w:rPr>
                                  <w:color w:val="000000" w:themeColor="text1"/>
                                </w:rPr>
                              </w:pPr>
                              <w:r>
                                <w:rPr>
                                  <w:color w:val="000000" w:themeColor="text1"/>
                                </w:rPr>
                                <w:t>Type Notes Here</w:t>
                              </w:r>
                            </w:p>
                            <w:p w14:paraId="623B5948"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Rounded Corners 1099"/>
                        <wps:cNvSpPr/>
                        <wps:spPr>
                          <a:xfrm>
                            <a:off x="0" y="1"/>
                            <a:ext cx="6858000" cy="421285"/>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596F6C" w14:textId="77777777" w:rsidR="00532A12" w:rsidRPr="00033769" w:rsidRDefault="00532A12" w:rsidP="006908BE">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B2FBD6" id="Group 56" o:spid="_x0000_s1051" style="width:491.3pt;height:126.45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p9L7QMAAGwMAAAOAAAAZHJzL2Uyb0RvYy54bWzsV0tv3DYQvhfIfyB4j1eS9w3LgeHURgE3&#13;&#10;MewUPnMp6pFSJEtS1rq/vsOhpF2n7iMJ4FMuWr5mODPfzDfcs3f7VpJHYV2jVU7Tk4QSobguGlXl&#13;&#10;9LdPV2/XlDjPVMGkViKnT8LRd+dvfjrrzVZkutayEJaAEuW2vclp7b3ZzmaO16Jl7kQboWCz1LZl&#13;&#10;Hqa2mhWW9aC9lbMsSZazXtvCWM2Fc7D6Pm7Sc9RfloL7j2XphCcyp2Cbx6/F7y58Z+dnbFtZZuqG&#13;&#10;D2awb7CiZY2CSydV75lnpLPN31S1Dbfa6dKfcN3OdFk2XKAP4E2afOHNtdWdQV+qbV+ZKUwQ2i/i&#13;&#10;9M1q+YfHW0uaIqeLJSWKtYARXktgDsHpTbWFM9fW3JtbOyxUcRb83Ze2Db/gCdljWJ+msIq9JxwW&#13;&#10;l9npZr4C9Rz20mWyWG6yGHheAzoHOUgWxIPXP4+i68U6SQC4IJpl6+VphpjNDjcLRPnGeTSj88Le&#13;&#10;10VPdrKzdyz4lYAGSorGAfin6zROIAWyFWgOMyYryF0vKbHaPzS+vq+ZgTgkiKixzl9KSx4ZpNBO&#13;&#10;Mv47LjNpahYX56gGLAerhtM41qMxODuycxaiOgWxN5D67oCu+z500XhMGheQG9FdjejeQU0wVUmx&#13;&#10;JXe6U4UoyKW2CkqYpNkqYo6SE+Bu6wD7f0R7RG2C+78xC1G6FrolYZBTSHNVBLtiZB8HMKtiSEhW&#13;&#10;fKakbCVUJqBAFvME7YRws3h2CHxQGcx0WjbFVSMlTgKViAOCVRp8BIlnp6QKZ5UOUnE7rkyohcWA&#13;&#10;VAwFjvyTFEFKqjtRQg1BqmfoAbLX4UrGuVA+jVs1K0RMm8VR2kwSaBkqDJpLsGbSPSh47s6oO9o8&#13;&#10;nA+i0fBJOObydE204LnwJIE3a+Un4bZR2r7kmQSvhpvj+TFIMTQhSn6/2yO/pJsxt3a6eIK0hGJD&#13;&#10;wnCGXzWQBzfM+VtmAWSoSWgp/iN8Sqn7nOphREmt7Z8vrYfzUDewS0kPdJ5T90fHrKBE/qKgojbp&#13;&#10;fA5qPU7mixXQCLHHO7vjHdW1lxrKPYXmZTgOw3kvx2FpdfsAneci3ApbTHG4O6fc23Fy6WObgd7F&#13;&#10;xcUFHgPON8zfqHvDg/IQ6FABn/YPzJqhGDzU0Qc9VvGQ4jHIh7NBUumLzuuy8WNqxrgOEACjBPZ+&#13;&#10;DWqBFh8bx79RS7KZ8AdW+r/cgukFyfxSO5hnabZeDPk39qHvY5Z0vRgT+uuZJVbTAlGVXfurLmKV&#13;&#10;wTMFugyABEzRtaHhYSsJfW3sZVNdYvn/IKZXJSagAgAnlMoPYnotYsIXEDxpMd+H53d4Mx/PkcgO&#13;&#10;fxLO/wIAAP//AwBQSwMEFAAGAAgAAAAhAJmbooLhAAAACgEAAA8AAABkcnMvZG93bnJldi54bWxM&#13;&#10;j09rwkAQxe+FfodlhN7qJimKxmxE7J+TFKqF4m3NjkkwOxuyaxK/fae9tJcHw+O9eb9sPdpG9Nj5&#13;&#10;2pGCeBqBQCqcqalU8Hl4fVyA8EGT0Y0jVHBDD+v8/i7TqXEDfWC/D6XgEvKpVlCF0KZS+qJCq/3U&#13;&#10;tUjsnV1ndeCzK6Xp9MDltpFJFM2l1TXxh0q3uK2wuOyvVsHboIfNU/zS7y7n7e14mL1/7WJU6mEy&#13;&#10;Pq9YNisQAcfwl4AfBt4POQ87uSsZLxoFTBN+lb3lIpmDOClIZskSZJ7J/wj5NwAAAP//AwBQSwEC&#13;&#10;LQAUAAYACAAAACEAtoM4kv4AAADhAQAAEwAAAAAAAAAAAAAAAAAAAAAAW0NvbnRlbnRfVHlwZXNd&#13;&#10;LnhtbFBLAQItABQABgAIAAAAIQA4/SH/1gAAAJQBAAALAAAAAAAAAAAAAAAAAC8BAABfcmVscy8u&#13;&#10;cmVsc1BLAQItABQABgAIAAAAIQDbTp9L7QMAAGwMAAAOAAAAAAAAAAAAAAAAAC4CAABkcnMvZTJv&#13;&#10;RG9jLnhtbFBLAQItABQABgAIAAAAIQCZm6KC4QAAAAoBAAAPAAAAAAAAAAAAAAAAAEcGAABkcnMv&#13;&#10;ZG93bnJldi54bWxQSwUGAAAAAAQABADzAAAAVQcAAAAA&#13;&#10;">
                <v:roundrect id="Rectangle: Rounded Corners 127" o:spid="_x0000_s1052"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iaVyAAAAOAAAAAPAAAAZHJzL2Rvd25yZXYueG1sRI9Pa8JA&#13;&#10;FMTvBb/D8oTe6qaWaImu4p8WPHgx1eLxkX0mqdm3IbvV7bd3BaGXgWGY3zDTeTCNuFDnassKXgcJ&#13;&#10;COLC6ppLBfuvz5d3EM4ja2wsk4I/cjCf9Z6mmGl75R1dcl+KCGGXoYLK+zaT0hUVGXQD2xLH7GQ7&#13;&#10;gz7arpS6w2uEm0YOk2QkDdYcFypsaVVRcc5/jYK35faA+vv8cyiCP46T8OHS1V6p535YT6IsJiA8&#13;&#10;Bf/feCA2WkE6hvuheAbk7AYAAP//AwBQSwECLQAUAAYACAAAACEA2+H2y+4AAACFAQAAEwAAAAAA&#13;&#10;AAAAAAAAAAAAAAAAW0NvbnRlbnRfVHlwZXNdLnhtbFBLAQItABQABgAIAAAAIQBa9CxbvwAAABUB&#13;&#10;AAALAAAAAAAAAAAAAAAAAB8BAABfcmVscy8ucmVsc1BLAQItABQABgAIAAAAIQAhkiaVyAAAAOAA&#13;&#10;AAAPAAAAAAAAAAAAAAAAAAcCAABkcnMvZG93bnJldi54bWxQSwUGAAAAAAMAAwC3AAAA/AIAAAAA&#13;&#10;" fillcolor="white [3212]" stroked="f" strokeweight="1pt">
                  <v:stroke joinstyle="miter"/>
                  <v:textbox>
                    <w:txbxContent>
                      <w:p w14:paraId="51D82BCD" w14:textId="77777777" w:rsidR="00532A12" w:rsidRPr="0082762D" w:rsidRDefault="00532A12" w:rsidP="0082762D">
                        <w:pPr>
                          <w:jc w:val="center"/>
                          <w:rPr>
                            <w:color w:val="000000" w:themeColor="text1"/>
                          </w:rPr>
                        </w:pPr>
                        <w:r>
                          <w:rPr>
                            <w:color w:val="000000" w:themeColor="text1"/>
                          </w:rPr>
                          <w:t>Type Notes Here</w:t>
                        </w:r>
                      </w:p>
                      <w:p w14:paraId="623B5948" w14:textId="77777777" w:rsidR="00532A12" w:rsidRDefault="00532A12" w:rsidP="0082762D">
                        <w:pPr>
                          <w:jc w:val="center"/>
                        </w:pPr>
                      </w:p>
                    </w:txbxContent>
                  </v:textbox>
                </v:roundrect>
                <v:roundrect id="Rectangle: Rounded Corners 1099" o:spid="_x0000_s1053" style="position:absolute;width:68580;height:4212;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oUExwAAAOAAAAAPAAAAZHJzL2Rvd25yZXYueG1sRI9RS8NA&#13;&#10;EITfhf6HYwu+2UuFiKS9ltoiKIJi6g9YctskNbd33J1N+u/dB8GXgWWYb3bW28kN6kIx9Z4NLBcF&#13;&#10;KOLG255bA1/H57tHUCkjWxw8k4ErJdhuZjdrrKwf+ZMudW6VQDhVaKDLOVRap6Yjh2nhA7F4Jx8d&#13;&#10;Zjljq23EUeBu0PdF8aAd9iwNHQbad9R81z9OSl4/yjK9l+G4j/XbdTzv6qcwGnM7nw4rkd0KVKYp&#13;&#10;/yf+EC/WQCkfyyAZA3rzCwAA//8DAFBLAQItABQABgAIAAAAIQDb4fbL7gAAAIUBAAATAAAAAAAA&#13;&#10;AAAAAAAAAAAAAABbQ29udGVudF9UeXBlc10ueG1sUEsBAi0AFAAGAAgAAAAhAFr0LFu/AAAAFQEA&#13;&#10;AAsAAAAAAAAAAAAAAAAAHwEAAF9yZWxzLy5yZWxzUEsBAi0AFAAGAAgAAAAhALnuhQTHAAAA4AAA&#13;&#10;AA8AAAAAAAAAAAAAAAAABwIAAGRycy9kb3ducmV2LnhtbFBLBQYAAAAAAwADALcAAAD7AgAAAAA=&#13;&#10;" fillcolor="#deeaf6 [664]" stroked="f" strokeweight="1pt">
                  <v:stroke joinstyle="miter"/>
                  <v:textbox>
                    <w:txbxContent>
                      <w:p w14:paraId="21596F6C" w14:textId="77777777" w:rsidR="00532A12" w:rsidRPr="00033769" w:rsidRDefault="00532A12" w:rsidP="006908BE">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4F353558" w14:textId="2237E13D" w:rsidR="006908BE" w:rsidRPr="00335B24" w:rsidRDefault="006908BE" w:rsidP="006908BE">
      <w:pPr>
        <w:contextualSpacing/>
        <w:rPr>
          <w:rFonts w:cs="Gill Sans"/>
          <w:color w:val="2E3092"/>
          <w:sz w:val="20"/>
          <w:szCs w:val="21"/>
        </w:rPr>
      </w:pPr>
    </w:p>
    <w:p w14:paraId="3BF9AB8C" w14:textId="56014347" w:rsidR="0040790A" w:rsidRPr="00335B24" w:rsidRDefault="006908BE" w:rsidP="00A959A2">
      <w:pPr>
        <w:ind w:firstLine="720"/>
        <w:rPr>
          <w:rFonts w:eastAsiaTheme="minorEastAsia" w:cs="Gill Sans"/>
          <w:sz w:val="20"/>
          <w:szCs w:val="20"/>
        </w:rPr>
      </w:pPr>
      <w:bookmarkStart w:id="206" w:name="_Toc47815553"/>
      <w:bookmarkStart w:id="207" w:name="_Toc47863099"/>
      <w:bookmarkEnd w:id="201"/>
      <w:bookmarkEnd w:id="202"/>
      <w:bookmarkEnd w:id="203"/>
      <w:r w:rsidRPr="00335B24">
        <w:rPr>
          <w:rFonts w:eastAsiaTheme="minorEastAsia" w:cs="Gill Sans"/>
          <w:sz w:val="20"/>
          <w:szCs w:val="20"/>
        </w:rPr>
        <w:t>Culture is d</w:t>
      </w:r>
      <w:r w:rsidR="0040790A" w:rsidRPr="00335B24">
        <w:rPr>
          <w:rFonts w:eastAsiaTheme="minorEastAsia" w:cs="Gill Sans" w:hint="cs"/>
          <w:sz w:val="20"/>
          <w:szCs w:val="20"/>
        </w:rPr>
        <w:t>efined as: the characteristics and knowledge of a particular group of people, encompassing language, religion, cuisine, social habits,</w:t>
      </w:r>
      <w:r w:rsidR="0040790A" w:rsidRPr="00335B24">
        <w:rPr>
          <w:rFonts w:eastAsiaTheme="minorHAnsi" w:cs="Gill Sans" w:hint="cs"/>
          <w:caps/>
          <w:color w:val="F57E4D"/>
          <w:sz w:val="20"/>
          <w:szCs w:val="21"/>
        </w:rPr>
        <w:t xml:space="preserve"> </w:t>
      </w:r>
      <w:r w:rsidR="0040790A" w:rsidRPr="00335B24">
        <w:rPr>
          <w:rFonts w:eastAsiaTheme="minorEastAsia" w:cs="Gill Sans" w:hint="cs"/>
          <w:sz w:val="20"/>
          <w:szCs w:val="20"/>
        </w:rPr>
        <w:t>music and arts.</w:t>
      </w:r>
      <w:bookmarkEnd w:id="206"/>
      <w:bookmarkEnd w:id="207"/>
    </w:p>
    <w:p w14:paraId="3DFE8BC2" w14:textId="77777777" w:rsidR="006908BE" w:rsidRPr="00335B24" w:rsidRDefault="006908BE" w:rsidP="000A6892">
      <w:pPr>
        <w:rPr>
          <w:rFonts w:eastAsiaTheme="minorEastAsia" w:cs="Gill Sans"/>
          <w:sz w:val="20"/>
          <w:szCs w:val="20"/>
        </w:rPr>
      </w:pPr>
      <w:bookmarkStart w:id="208" w:name="_Toc47815554"/>
      <w:bookmarkStart w:id="209" w:name="_Toc47863100"/>
    </w:p>
    <w:p w14:paraId="6DB9E220" w14:textId="056B29AB" w:rsidR="0040790A" w:rsidRPr="00335B24" w:rsidRDefault="0040790A" w:rsidP="00A959A2">
      <w:pPr>
        <w:ind w:left="1440"/>
        <w:rPr>
          <w:rFonts w:eastAsiaTheme="minorEastAsia" w:cs="Gill Sans"/>
          <w:sz w:val="20"/>
          <w:szCs w:val="20"/>
        </w:rPr>
      </w:pPr>
      <w:r w:rsidRPr="00335B24">
        <w:rPr>
          <w:rFonts w:eastAsiaTheme="minorEastAsia" w:cs="Gill Sans" w:hint="cs"/>
          <w:sz w:val="20"/>
          <w:szCs w:val="20"/>
        </w:rPr>
        <w:t>"Culture encompasses religion, food, what we wear, how we wear it, our language, marriage, music, what we believe is right or wrong</w:t>
      </w:r>
      <w:bookmarkEnd w:id="208"/>
      <w:bookmarkEnd w:id="209"/>
      <w:r w:rsidR="00F9291E" w:rsidRPr="00335B24">
        <w:rPr>
          <w:rFonts w:eastAsiaTheme="minorEastAsia" w:cs="Gill Sans"/>
          <w:sz w:val="20"/>
          <w:szCs w:val="20"/>
        </w:rPr>
        <w:t>, how we sit at the table, how we greet visitors, how we behave with loved ones, and a million other things” – Cristina de Rossi, anthropologist</w:t>
      </w:r>
    </w:p>
    <w:p w14:paraId="005B3500" w14:textId="77777777" w:rsidR="0040790A" w:rsidRPr="00335B24" w:rsidRDefault="0040790A" w:rsidP="00101244">
      <w:pPr>
        <w:contextualSpacing/>
        <w:rPr>
          <w:rFonts w:cs="Gill Sans"/>
          <w:sz w:val="20"/>
          <w:szCs w:val="21"/>
        </w:rPr>
      </w:pPr>
    </w:p>
    <w:p w14:paraId="4903C6F4" w14:textId="5E1EE796" w:rsidR="0040790A" w:rsidRPr="00335B24" w:rsidRDefault="00D21EEF" w:rsidP="00231816">
      <w:pPr>
        <w:contextualSpacing/>
      </w:pPr>
      <w:bookmarkStart w:id="210" w:name="_Toc47815556"/>
      <w:bookmarkStart w:id="211" w:name="_Toc47863102"/>
      <w:bookmarkStart w:id="212" w:name="_Toc47874550"/>
      <w:r w:rsidRPr="00231816">
        <w:rPr>
          <w:rStyle w:val="Heading2Char"/>
          <w:rFonts w:eastAsiaTheme="minorHAnsi" w:hint="cs"/>
          <w:b/>
          <w:bCs/>
          <w:color w:val="4472C4" w:themeColor="accent1"/>
          <w:sz w:val="21"/>
          <w:szCs w:val="22"/>
          <w:u w:val="none"/>
        </w:rPr>
        <w:t>DIVERSITY</w:t>
      </w:r>
      <w:bookmarkEnd w:id="210"/>
      <w:bookmarkEnd w:id="211"/>
      <w:bookmarkEnd w:id="212"/>
      <w:r w:rsidR="00231816">
        <w:t xml:space="preserve">: </w:t>
      </w:r>
      <w:r w:rsidR="00F9291E" w:rsidRPr="00335B24">
        <w:t xml:space="preserve">encompasses  </w:t>
      </w:r>
      <w:r w:rsidR="0040790A" w:rsidRPr="00335B24">
        <w:rPr>
          <w:rFonts w:hint="cs"/>
        </w:rPr>
        <w:t>Gender</w:t>
      </w:r>
      <w:r w:rsidR="002A644A" w:rsidRPr="00335B24">
        <w:t xml:space="preserve"> | </w:t>
      </w:r>
      <w:r w:rsidR="0040790A" w:rsidRPr="00335B24">
        <w:rPr>
          <w:rFonts w:hint="cs"/>
        </w:rPr>
        <w:t>Race</w:t>
      </w:r>
      <w:r w:rsidR="002A644A" w:rsidRPr="00335B24">
        <w:t xml:space="preserve"> | </w:t>
      </w:r>
      <w:r w:rsidR="0040790A" w:rsidRPr="00335B24">
        <w:rPr>
          <w:rFonts w:hint="cs"/>
        </w:rPr>
        <w:t>Sexual Orientation</w:t>
      </w:r>
      <w:r w:rsidR="002A644A" w:rsidRPr="00335B24">
        <w:t xml:space="preserve"> | </w:t>
      </w:r>
      <w:r w:rsidR="0040790A" w:rsidRPr="00335B24">
        <w:rPr>
          <w:rFonts w:hint="cs"/>
        </w:rPr>
        <w:t>Age</w:t>
      </w:r>
      <w:r w:rsidR="002A644A" w:rsidRPr="00335B24">
        <w:t xml:space="preserve"> | </w:t>
      </w:r>
      <w:r w:rsidR="0040790A" w:rsidRPr="00335B24">
        <w:rPr>
          <w:rFonts w:hint="cs"/>
        </w:rPr>
        <w:t>Ethnicity</w:t>
      </w:r>
      <w:r w:rsidR="002A644A" w:rsidRPr="00335B24">
        <w:t xml:space="preserve"> | </w:t>
      </w:r>
      <w:r w:rsidR="0040790A" w:rsidRPr="00335B24">
        <w:rPr>
          <w:rFonts w:hint="cs"/>
        </w:rPr>
        <w:t>Physical Abilities</w:t>
      </w:r>
    </w:p>
    <w:p w14:paraId="30F45555" w14:textId="77777777" w:rsidR="0040790A" w:rsidRPr="00335B24" w:rsidRDefault="0040790A" w:rsidP="00101244">
      <w:pPr>
        <w:ind w:left="360"/>
        <w:contextualSpacing/>
        <w:rPr>
          <w:rFonts w:cs="Gill Sans"/>
          <w:sz w:val="20"/>
          <w:szCs w:val="21"/>
        </w:rPr>
      </w:pPr>
    </w:p>
    <w:p w14:paraId="45BAD331" w14:textId="7802ED5E" w:rsidR="0040790A" w:rsidRPr="00335B24" w:rsidRDefault="0040790A" w:rsidP="00A959A2">
      <w:pPr>
        <w:ind w:firstLine="720"/>
        <w:contextualSpacing/>
        <w:rPr>
          <w:rFonts w:cs="Gill Sans"/>
          <w:sz w:val="20"/>
          <w:szCs w:val="21"/>
        </w:rPr>
      </w:pPr>
      <w:r w:rsidRPr="00335B24">
        <w:rPr>
          <w:rFonts w:cs="Gill Sans" w:hint="cs"/>
          <w:sz w:val="20"/>
          <w:szCs w:val="21"/>
        </w:rPr>
        <w:t>What are some other diversities in people you have worked with or known?</w:t>
      </w:r>
    </w:p>
    <w:p w14:paraId="235936C5" w14:textId="3096F4B7" w:rsidR="0040790A" w:rsidRPr="00335B24" w:rsidRDefault="0040790A" w:rsidP="00101244">
      <w:pPr>
        <w:contextualSpacing/>
        <w:rPr>
          <w:rFonts w:cs="Gill Sans"/>
          <w:sz w:val="20"/>
          <w:szCs w:val="21"/>
        </w:rPr>
      </w:pPr>
    </w:p>
    <w:p w14:paraId="3AF8DB54" w14:textId="6CF706CE" w:rsidR="0040790A" w:rsidRPr="00335B24" w:rsidRDefault="00D21EEF" w:rsidP="00AF5471">
      <w:pPr>
        <w:pStyle w:val="Heading3"/>
      </w:pPr>
      <w:bookmarkStart w:id="213" w:name="_Toc47815557"/>
      <w:bookmarkStart w:id="214" w:name="_Toc47863103"/>
      <w:bookmarkStart w:id="215" w:name="_Toc47874551"/>
      <w:r w:rsidRPr="00335B24">
        <w:rPr>
          <w:rFonts w:hint="cs"/>
        </w:rPr>
        <w:t>CULTURAL COMPETENCE</w:t>
      </w:r>
      <w:bookmarkEnd w:id="213"/>
      <w:bookmarkEnd w:id="214"/>
      <w:bookmarkEnd w:id="215"/>
      <w:r w:rsidR="00F9291E" w:rsidRPr="00335B24">
        <w:t xml:space="preserve">: </w:t>
      </w:r>
      <w:r w:rsidR="0040790A" w:rsidRPr="00231816">
        <w:rPr>
          <w:rFonts w:hint="cs"/>
        </w:rPr>
        <w:t>The ability to interact effectively with people of different cultures.</w:t>
      </w:r>
    </w:p>
    <w:p w14:paraId="2EA98729" w14:textId="21BE8626" w:rsidR="0040790A" w:rsidRPr="00335B24" w:rsidRDefault="0040790A" w:rsidP="00D85C79">
      <w:pPr>
        <w:pStyle w:val="ListParagraph"/>
        <w:numPr>
          <w:ilvl w:val="0"/>
          <w:numId w:val="79"/>
        </w:numPr>
        <w:rPr>
          <w:rFonts w:cs="Gill Sans"/>
          <w:sz w:val="20"/>
          <w:szCs w:val="21"/>
        </w:rPr>
      </w:pPr>
      <w:r w:rsidRPr="00335B24">
        <w:rPr>
          <w:rFonts w:cs="Gill Sans" w:hint="cs"/>
          <w:sz w:val="20"/>
          <w:szCs w:val="21"/>
        </w:rPr>
        <w:t>Awareness of our own cultural worldview, and of our reactions to people who are different.</w:t>
      </w:r>
    </w:p>
    <w:p w14:paraId="6C5287FE" w14:textId="1FA44B43" w:rsidR="0040790A" w:rsidRPr="00335B24" w:rsidRDefault="0040790A" w:rsidP="00D85C79">
      <w:pPr>
        <w:pStyle w:val="ListParagraph"/>
        <w:numPr>
          <w:ilvl w:val="0"/>
          <w:numId w:val="79"/>
        </w:numPr>
        <w:rPr>
          <w:rFonts w:cs="Gill Sans"/>
          <w:sz w:val="20"/>
          <w:szCs w:val="21"/>
        </w:rPr>
      </w:pPr>
      <w:r w:rsidRPr="00335B24">
        <w:rPr>
          <w:rFonts w:cs="Gill Sans" w:hint="cs"/>
          <w:sz w:val="20"/>
          <w:szCs w:val="21"/>
        </w:rPr>
        <w:t>Attitude toward cultural differences. This reflects a willingness to honestly understand our beliefs and values about cultural differences.</w:t>
      </w:r>
    </w:p>
    <w:p w14:paraId="7BBB710C" w14:textId="1D327489" w:rsidR="0040790A" w:rsidRPr="00335B24" w:rsidRDefault="0040790A" w:rsidP="00D85C79">
      <w:pPr>
        <w:pStyle w:val="ListParagraph"/>
        <w:numPr>
          <w:ilvl w:val="0"/>
          <w:numId w:val="79"/>
        </w:numPr>
        <w:rPr>
          <w:rFonts w:cs="Gill Sans"/>
          <w:sz w:val="20"/>
          <w:szCs w:val="21"/>
        </w:rPr>
      </w:pPr>
      <w:r w:rsidRPr="00335B24">
        <w:rPr>
          <w:rFonts w:cs="Gill Sans" w:hint="cs"/>
          <w:sz w:val="20"/>
          <w:szCs w:val="21"/>
        </w:rPr>
        <w:t>Skills the importance of practicing cultural competence, including nonverbal communication, to become effective cross-culturally.</w:t>
      </w:r>
    </w:p>
    <w:p w14:paraId="6FFCE0AF" w14:textId="58E48DAC" w:rsidR="0040790A" w:rsidRPr="00335B24" w:rsidRDefault="00F9291E" w:rsidP="00D85C79">
      <w:pPr>
        <w:pStyle w:val="ListParagraph"/>
        <w:numPr>
          <w:ilvl w:val="0"/>
          <w:numId w:val="79"/>
        </w:numPr>
        <w:rPr>
          <w:rFonts w:cs="Gill Sans"/>
          <w:sz w:val="20"/>
          <w:szCs w:val="21"/>
        </w:rPr>
      </w:pPr>
      <w:r w:rsidRPr="00335B24">
        <w:rPr>
          <w:rFonts w:cs="Gill Sans"/>
          <w:sz w:val="20"/>
          <w:szCs w:val="21"/>
        </w:rPr>
        <w:t>Some</w:t>
      </w:r>
      <w:r w:rsidR="0040790A" w:rsidRPr="00335B24">
        <w:rPr>
          <w:rFonts w:cs="Gill Sans" w:hint="cs"/>
          <w:sz w:val="20"/>
          <w:szCs w:val="21"/>
        </w:rPr>
        <w:t xml:space="preserve"> people are naturally culturally competent, most of us have to put forth effort to developing the skill</w:t>
      </w:r>
    </w:p>
    <w:p w14:paraId="31376DAB" w14:textId="77777777" w:rsidR="00F312AB" w:rsidRPr="00335B24" w:rsidRDefault="00F312AB" w:rsidP="00AF5471">
      <w:pPr>
        <w:pStyle w:val="Heading3"/>
      </w:pPr>
      <w:bookmarkStart w:id="216" w:name="_Toc47815558"/>
      <w:bookmarkStart w:id="217" w:name="_Toc47863104"/>
      <w:bookmarkStart w:id="218" w:name="_Toc47874553"/>
    </w:p>
    <w:p w14:paraId="4252B67C" w14:textId="59E02034" w:rsidR="0040790A" w:rsidRPr="00335B24" w:rsidRDefault="00D21EEF" w:rsidP="00AF5471">
      <w:pPr>
        <w:pStyle w:val="Heading3"/>
      </w:pPr>
      <w:r w:rsidRPr="00335B24">
        <w:rPr>
          <w:rFonts w:hint="cs"/>
        </w:rPr>
        <w:t>COMMUNICATION IN A DIVERSE COMMUNITY</w:t>
      </w:r>
      <w:bookmarkEnd w:id="216"/>
      <w:bookmarkEnd w:id="217"/>
      <w:bookmarkEnd w:id="218"/>
    </w:p>
    <w:p w14:paraId="0A73D237" w14:textId="38EBD649" w:rsidR="0040790A" w:rsidRPr="00335B24" w:rsidRDefault="0040790A" w:rsidP="00D85C79">
      <w:pPr>
        <w:pStyle w:val="ListParagraph"/>
        <w:numPr>
          <w:ilvl w:val="0"/>
          <w:numId w:val="80"/>
        </w:numPr>
        <w:rPr>
          <w:rFonts w:cs="Gill Sans"/>
          <w:sz w:val="20"/>
          <w:szCs w:val="21"/>
        </w:rPr>
      </w:pPr>
      <w:r w:rsidRPr="00335B24">
        <w:rPr>
          <w:rFonts w:cs="Gill Sans" w:hint="cs"/>
          <w:sz w:val="20"/>
          <w:szCs w:val="21"/>
        </w:rPr>
        <w:t>Openness</w:t>
      </w:r>
    </w:p>
    <w:p w14:paraId="705D617D" w14:textId="1B9C6C98" w:rsidR="0040790A" w:rsidRPr="00335B24" w:rsidRDefault="0040790A" w:rsidP="00D85C79">
      <w:pPr>
        <w:pStyle w:val="ListParagraph"/>
        <w:numPr>
          <w:ilvl w:val="0"/>
          <w:numId w:val="80"/>
        </w:numPr>
        <w:rPr>
          <w:rFonts w:cs="Gill Sans"/>
          <w:sz w:val="20"/>
          <w:szCs w:val="21"/>
        </w:rPr>
      </w:pPr>
      <w:r w:rsidRPr="00335B24">
        <w:rPr>
          <w:rFonts w:cs="Gill Sans" w:hint="cs"/>
          <w:sz w:val="20"/>
          <w:szCs w:val="21"/>
        </w:rPr>
        <w:t>Active listening</w:t>
      </w:r>
    </w:p>
    <w:p w14:paraId="2FA9E6D7" w14:textId="7855D15A" w:rsidR="0040790A" w:rsidRPr="00335B24" w:rsidRDefault="0040790A" w:rsidP="00D85C79">
      <w:pPr>
        <w:pStyle w:val="ListParagraph"/>
        <w:numPr>
          <w:ilvl w:val="0"/>
          <w:numId w:val="80"/>
        </w:numPr>
        <w:rPr>
          <w:rFonts w:cs="Gill Sans"/>
          <w:sz w:val="20"/>
          <w:szCs w:val="21"/>
        </w:rPr>
      </w:pPr>
      <w:r w:rsidRPr="00335B24">
        <w:rPr>
          <w:rFonts w:cs="Gill Sans" w:hint="cs"/>
          <w:sz w:val="20"/>
          <w:szCs w:val="21"/>
        </w:rPr>
        <w:t>Respectful language</w:t>
      </w:r>
    </w:p>
    <w:p w14:paraId="02DA6323" w14:textId="4CE8EFA3" w:rsidR="0040790A" w:rsidRPr="00335B24" w:rsidRDefault="0040790A" w:rsidP="00D85C79">
      <w:pPr>
        <w:pStyle w:val="ListParagraph"/>
        <w:numPr>
          <w:ilvl w:val="0"/>
          <w:numId w:val="80"/>
        </w:numPr>
        <w:rPr>
          <w:rFonts w:cs="Gill Sans"/>
          <w:sz w:val="20"/>
          <w:szCs w:val="21"/>
        </w:rPr>
      </w:pPr>
      <w:r w:rsidRPr="00335B24">
        <w:rPr>
          <w:rFonts w:cs="Gill Sans" w:hint="cs"/>
          <w:sz w:val="20"/>
          <w:szCs w:val="21"/>
        </w:rPr>
        <w:t>Sensitivity</w:t>
      </w:r>
    </w:p>
    <w:p w14:paraId="1F3E1F73" w14:textId="77777777" w:rsidR="005E31F3" w:rsidRPr="00335B24" w:rsidRDefault="005E31F3" w:rsidP="00101244">
      <w:pPr>
        <w:contextualSpacing/>
        <w:rPr>
          <w:rFonts w:cs="Gill Sans"/>
          <w:sz w:val="20"/>
          <w:szCs w:val="21"/>
        </w:rPr>
      </w:pPr>
    </w:p>
    <w:p w14:paraId="257E9B02" w14:textId="2B7AD22C" w:rsidR="008A2D20" w:rsidRPr="00335B24" w:rsidRDefault="008A2D20" w:rsidP="00AF5471">
      <w:pPr>
        <w:pStyle w:val="Heading3"/>
      </w:pPr>
      <w:r w:rsidRPr="00335B24">
        <w:rPr>
          <w:rFonts w:hint="cs"/>
        </w:rPr>
        <w:t>DIVERSITY EDUCATION</w:t>
      </w:r>
    </w:p>
    <w:p w14:paraId="050D5FC4" w14:textId="77777777" w:rsidR="008A2D20" w:rsidRPr="00335B24" w:rsidRDefault="008A2D20" w:rsidP="00D85C79">
      <w:pPr>
        <w:pStyle w:val="ListParagraph"/>
        <w:numPr>
          <w:ilvl w:val="0"/>
          <w:numId w:val="91"/>
        </w:numPr>
        <w:rPr>
          <w:rFonts w:cs="Gill Sans"/>
          <w:sz w:val="20"/>
          <w:szCs w:val="21"/>
        </w:rPr>
      </w:pPr>
      <w:r w:rsidRPr="00335B24">
        <w:rPr>
          <w:rFonts w:cs="Gill Sans" w:hint="cs"/>
          <w:sz w:val="20"/>
          <w:szCs w:val="21"/>
        </w:rPr>
        <w:t>Diversity Education is not about ‘conforming’ or all becoming like each other. It is about valuing diversity. Allowing, respecting, and appreciating differences are all benefits that will enhance relationships in a work or community environment. Different perspectives can enhance lives and boost morale. We can learn from each other’s unique ideas and perspectives; we can all appreciate diversity.</w:t>
      </w:r>
    </w:p>
    <w:p w14:paraId="6D1F92FB" w14:textId="77777777" w:rsidR="008A2D20" w:rsidRPr="00335B24" w:rsidRDefault="008A2D20" w:rsidP="008A2D20">
      <w:pPr>
        <w:contextualSpacing/>
        <w:rPr>
          <w:rFonts w:cs="Gill Sans"/>
          <w:sz w:val="20"/>
          <w:szCs w:val="21"/>
        </w:rPr>
      </w:pPr>
    </w:p>
    <w:p w14:paraId="6F568A89" w14:textId="77777777" w:rsidR="008A2D20" w:rsidRPr="00335B24" w:rsidRDefault="008A2D20" w:rsidP="00D85C79">
      <w:pPr>
        <w:pStyle w:val="ListParagraph"/>
        <w:numPr>
          <w:ilvl w:val="0"/>
          <w:numId w:val="91"/>
        </w:numPr>
        <w:rPr>
          <w:rFonts w:cs="Gill Sans"/>
          <w:sz w:val="20"/>
          <w:szCs w:val="21"/>
        </w:rPr>
      </w:pPr>
      <w:r w:rsidRPr="00335B24">
        <w:rPr>
          <w:rFonts w:cs="Gill Sans" w:hint="cs"/>
          <w:sz w:val="20"/>
          <w:szCs w:val="21"/>
        </w:rPr>
        <w:t>GOAL of this training is to be reminded that everyone is to be treated with respect and equality.</w:t>
      </w:r>
    </w:p>
    <w:p w14:paraId="56661BB3" w14:textId="55606AD1" w:rsidR="00936C55" w:rsidRPr="00335B24" w:rsidRDefault="00936C55" w:rsidP="00936C55">
      <w:pPr>
        <w:contextualSpacing/>
        <w:rPr>
          <w:rFonts w:cs="Gill Sans"/>
          <w:sz w:val="20"/>
          <w:szCs w:val="21"/>
        </w:rPr>
      </w:pPr>
    </w:p>
    <w:p w14:paraId="31223B08" w14:textId="6FCA95AF" w:rsidR="005E31F3" w:rsidRPr="00335B24" w:rsidRDefault="00532A12" w:rsidP="0048442E">
      <w:pPr>
        <w:pStyle w:val="Heading2"/>
        <w:rPr>
          <w:rStyle w:val="Hyperlink"/>
          <w:sz w:val="28"/>
          <w:szCs w:val="22"/>
        </w:rPr>
      </w:pPr>
      <w:hyperlink r:id="rId26" w:history="1">
        <w:r w:rsidR="00936C55" w:rsidRPr="00335B24">
          <w:rPr>
            <w:rStyle w:val="Hyperlink"/>
            <w:rFonts w:hint="cs"/>
            <w:sz w:val="28"/>
            <w:szCs w:val="22"/>
          </w:rPr>
          <w:t>CROSS-CULTURAL COMMUNICATION FOR AMERICANS</w:t>
        </w:r>
      </w:hyperlink>
    </w:p>
    <w:p w14:paraId="49DD3DBE" w14:textId="77777777" w:rsidR="00936C55" w:rsidRPr="00335B24" w:rsidRDefault="00936C55" w:rsidP="00936C55">
      <w:pPr>
        <w:rPr>
          <w:rFonts w:cs="Gill Sans"/>
          <w:sz w:val="20"/>
          <w:szCs w:val="21"/>
        </w:rPr>
      </w:pPr>
    </w:p>
    <w:p w14:paraId="588F606D" w14:textId="21E4A3B5" w:rsidR="00936C55" w:rsidRPr="00335B24" w:rsidRDefault="00936C55" w:rsidP="00936C55">
      <w:pPr>
        <w:jc w:val="center"/>
        <w:rPr>
          <w:rFonts w:cs="Gill Sans"/>
          <w:sz w:val="20"/>
          <w:szCs w:val="21"/>
        </w:rPr>
      </w:pPr>
    </w:p>
    <w:p w14:paraId="0CA6B9F8" w14:textId="5324F0A5" w:rsidR="0040790A" w:rsidRPr="00335B24" w:rsidRDefault="0040790A" w:rsidP="00101244">
      <w:pPr>
        <w:contextualSpacing/>
        <w:rPr>
          <w:rFonts w:cs="Gill Sans"/>
          <w:sz w:val="20"/>
          <w:szCs w:val="21"/>
        </w:rPr>
      </w:pPr>
    </w:p>
    <w:p w14:paraId="7735EAE9" w14:textId="77777777" w:rsidR="00AF5D25" w:rsidRPr="00335B24" w:rsidRDefault="00AF5D25" w:rsidP="00AF5D25">
      <w:pPr>
        <w:contextualSpacing/>
        <w:rPr>
          <w:rFonts w:cs="Gill Sans"/>
          <w:szCs w:val="21"/>
        </w:rPr>
      </w:pPr>
      <w:r w:rsidRPr="00335B24">
        <w:rPr>
          <w:rFonts w:cs="Gill Sans" w:hint="cs"/>
          <w:szCs w:val="21"/>
        </w:rPr>
        <w:t>VIDEO NOTES &amp; REFLECTION</w:t>
      </w:r>
    </w:p>
    <w:p w14:paraId="6A81DAC9" w14:textId="77777777" w:rsidR="00AF5D25" w:rsidRPr="00335B24" w:rsidRDefault="00AF5D25" w:rsidP="00AF5D25">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12B351D3" w14:textId="77777777" w:rsidR="00AF5D25" w:rsidRPr="00335B24" w:rsidRDefault="00AF5D25" w:rsidP="00AF5D25">
      <w:pPr>
        <w:spacing w:before="120"/>
        <w:contextualSpacing/>
        <w:rPr>
          <w:rFonts w:cs="Gill Sans"/>
          <w:sz w:val="20"/>
          <w:szCs w:val="21"/>
        </w:rPr>
      </w:pPr>
    </w:p>
    <w:p w14:paraId="0456C859" w14:textId="77777777" w:rsidR="00AF5D25" w:rsidRPr="00335B24" w:rsidRDefault="00AF5D25" w:rsidP="00AF5D25">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037FDB57" wp14:editId="156C1E90">
                <wp:extent cx="6858000" cy="2468881"/>
                <wp:effectExtent l="25400" t="25400" r="88900" b="83820"/>
                <wp:docPr id="50" name="Group 50"/>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51"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35C506" w14:textId="5FDE6683" w:rsidR="00532A12" w:rsidRPr="0082762D" w:rsidRDefault="00532A12" w:rsidP="0082762D">
                              <w:pPr>
                                <w:jc w:val="center"/>
                                <w:rPr>
                                  <w:color w:val="000000" w:themeColor="text1"/>
                                </w:rPr>
                              </w:pPr>
                              <w:r>
                                <w:rPr>
                                  <w:color w:val="000000" w:themeColor="text1"/>
                                </w:rPr>
                                <w:t>Type Notes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B492502"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7FDB57" id="Group 50" o:spid="_x0000_s1054"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4WZ2AMAAGwMAAAOAAAAZHJzL2Uyb0RvYy54bWzsV0tv4zYQvhfofyB4bywptqMYURZBtgkK&#13;&#10;pLtBskXONEU9WopkSSpy+us7HEqys3WBNgvktBeZj5nh8PvmQV982HWSPAvrWq0Kmp4klAjFddmq&#13;&#10;uqC/fbn5KafEeaZKJrUSBX0Rjn64/PGHi8FsRKYbLUthCRhRbjOYgjbem81i4XgjOuZOtBEKNitt&#13;&#10;O+ZhautFadkA1ju5yJJkvRi0LY3VXDgHqx/jJr1E+1UluP9cVU54IgsKvnn8Wvxuw3dxecE2tWWm&#13;&#10;afnoBnuDFx1rFRw6m/rIPCO9bf9hqmu51U5X/oTrbqGrquUC7wC3SZOvbnNrdW/wLvVmqM0ME0D7&#13;&#10;FU5vNss/Pd9b0pYFXQE8inXAER5LYA7gDKbegMytNY/m3o4LdZyF++4q24VfuAnZIawvM6xi5wmH&#13;&#10;xXW+ypMEzHPYy5brPM/TCDxvgJ29HgQL8sGbn4+qZvn6NEO3FvuTBbJ85zy60XthH5tyIFvZ2weG&#13;&#10;94LDKSlbB+Sf5mmcQAhkZ+BUmDFZQ+x6SYnV/qn1zWPDDOCQIKPGOn8tLXlmEEJbyfgfuMykaVhc&#13;&#10;XKIZ8By8GqVxrCdncHbg5yKgOoM4GAh9t2fXfRu76DwGjQvMTeymE7sPkBNM1VJsyIPuVSlKcq2t&#13;&#10;ghQmaXYWOUfNmXC3ccD9v7I9sXac7qOcBZRuhe5IGBQUwlyVwa+I7PNIZl2OAcnK3ympOgmZCSyQ&#13;&#10;1TJBPwFuFmVH4IPJ4KbTsi1vWilxEkqJ2DNYY+yBxispqYKs0kErMhlXZtbCYmAqQoEj/yJF0JLq&#13;&#10;QVSQQxDqGd4Aq9f+SMa5UD6NWw0rRQyb1UHYzBoYKmgwWK7Am9n2aOD1dSbb0edRPqhGx2flGMvz&#13;&#10;MdGD18qzBp6slZ+Vu1Zpe+xmEm41nhzlJ5AiNAElv9vusL5kKBqWtrp8gbCEZMOC4Qy/aSEO7pjz&#13;&#10;98wCyZCT0FL8Z/hUUg8F1eOIkkbbv46tB3nIG9ilZIByXlD3Z8+soET+oiCjztPlEsx6nCxXZ1BG&#13;&#10;iD3c2R7uqL671pDukDTgHQ6DvJfTsLK6e4LOcxVOhS2mOJxdUO7tNLn2sc1A7+Li6grFoOYb5u/U&#13;&#10;o+HBeAA6ZMCX3ROzZkwGD3n0SU9ZPIZ4BHkvGzSVvuq9rlo/hWbEdaQAKkqo3u9RWrL/UlqS8/M3&#13;&#10;1JaxQR8vLVAHTtdj/E196NsqS5qvpoD+/5UlZtMKWZV996suY5bBMwW6DJAElaLvQsPDVhJa4tTL&#13;&#10;5rzE9P9emN63MGVTYH4vTO9VmPAFBE9ajPfx+R3ezIdzLGT7PwmXfwMAAP//AwBQSwMEFAAGAAgA&#13;&#10;AAAhAPFlI4PfAAAACwEAAA8AAABkcnMvZG93bnJldi54bWxMj81qwzAQhO+FvoPYQm+N5IYW41gO&#13;&#10;If05hUKTQultY21sE2tlLMV23r5KL+llYBh2dr58OdlWDNT7xrGGZKZAEJfONFxp+Nq9PaQgfEA2&#13;&#10;2DomDWfysCxub3LMjBv5k4ZtqEQsYZ+hhjqELpPSlzVZ9DPXEcfs4HqLIdq+kqbHMZbbVj4q9Swt&#13;&#10;Nhw/1NjRuqbyuD1ZDe8jjqt58jpsjof1+Wf39PG9SUjr+7vpZRFltQARaArXC7gwxP1QxGF7d2Lj&#13;&#10;Rash0oQ/vWQqVdHvNczTNAVZ5PI/Q/ELAAD//wMAUEsBAi0AFAAGAAgAAAAhALaDOJL+AAAA4QEA&#13;&#10;ABMAAAAAAAAAAAAAAAAAAAAAAFtDb250ZW50X1R5cGVzXS54bWxQSwECLQAUAAYACAAAACEAOP0h&#13;&#10;/9YAAACUAQAACwAAAAAAAAAAAAAAAAAvAQAAX3JlbHMvLnJlbHNQSwECLQAUAAYACAAAACEA3L+F&#13;&#10;mdgDAABsDAAADgAAAAAAAAAAAAAAAAAuAgAAZHJzL2Uyb0RvYy54bWxQSwECLQAUAAYACAAAACEA&#13;&#10;8WUjg98AAAALAQAADwAAAAAAAAAAAAAAAAAyBgAAZHJzL2Rvd25yZXYueG1sUEsFBgAAAAAEAAQA&#13;&#10;8wAAAD4HAAAAAA==&#13;&#10;">
                <v:roundrect id="Rectangle: Rounded Corners 127" o:spid="_x0000_s1055"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xt6yAAAAOAAAAAPAAAAZHJzL2Rvd25yZXYueG1sRI9Ba8JA&#13;&#10;FITvBf/D8gRvzcaKtSRZRW2FHnrRqnh8ZF+T1OzbkN3q+u+7hYKXgWGYb5hiEUwrLtS7xrKCcZKC&#13;&#10;IC6tbrhSsP/cPL6AcB5ZY2uZFNzIwWI+eCgw0/bKW7rsfCUihF2GCmrvu0xKV9Zk0CW2I47Zl+0N&#13;&#10;+mj7SuoerxFuWvmUps/SYMNxocaO1jWV592PUTBZfRxQH8/fhzL40ywNb2663is1GobXPMoyB+Ep&#13;&#10;+HvjH/GuFUzH8HcongE5/wUAAP//AwBQSwECLQAUAAYACAAAACEA2+H2y+4AAACFAQAAEwAAAAAA&#13;&#10;AAAAAAAAAAAAAAAAW0NvbnRlbnRfVHlwZXNdLnhtbFBLAQItABQABgAIAAAAIQBa9CxbvwAAABUB&#13;&#10;AAALAAAAAAAAAAAAAAAAAB8BAABfcmVscy8ucmVsc1BLAQItABQABgAIAAAAIQDBNxt6yAAAAOAA&#13;&#10;AAAPAAAAAAAAAAAAAAAAAAcCAABkcnMvZG93bnJldi54bWxQSwUGAAAAAAMAAwC3AAAA/AIAAAAA&#13;&#10;" fillcolor="white [3212]" stroked="f" strokeweight="1pt">
                  <v:stroke joinstyle="miter"/>
                  <v:textbox>
                    <w:txbxContent>
                      <w:p w14:paraId="0F35C506" w14:textId="5FDE6683" w:rsidR="00532A12" w:rsidRPr="0082762D" w:rsidRDefault="00532A12" w:rsidP="0082762D">
                        <w:pPr>
                          <w:jc w:val="center"/>
                          <w:rPr>
                            <w:color w:val="000000" w:themeColor="text1"/>
                          </w:rPr>
                        </w:pPr>
                        <w:r>
                          <w:rPr>
                            <w:color w:val="000000" w:themeColor="text1"/>
                          </w:rPr>
                          <w:t>Type Notes Here</w:t>
                        </w:r>
                      </w:p>
                    </w:txbxContent>
                  </v:textbox>
                </v:roundrect>
                <v:roundrect id="Rectangle: Rounded Corners 1099" o:spid="_x0000_s1056"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rLuxwAAAOAAAAAPAAAAZHJzL2Rvd25yZXYueG1sRI9Ra8Iw&#13;&#10;FIXfB/sP4Qq+zVShMqpR1DFwCBtWf8CluWs7m5uQZLb++2Ug+HLgcDjf4SzXg+nElXxoLSuYTjIQ&#13;&#10;xJXVLdcKzqf3l1cQISJr7CyTghsFWK+en5ZYaNvzka5lrEWCcChQQROjK6QMVUMGw8Q64pR9W28w&#13;&#10;JutrqT32CW46OcuyuTTYclpo0NGuoepS/po08vGV5+Ezd6edLw+3/mdTbl2v1Hg0vC2SbBYgIg3x&#13;&#10;0bgj9lpBPoP/Q+kMyNUfAAAA//8DAFBLAQItABQABgAIAAAAIQDb4fbL7gAAAIUBAAATAAAAAAAA&#13;&#10;AAAAAAAAAAAAAABbQ29udGVudF9UeXBlc10ueG1sUEsBAi0AFAAGAAgAAAAhAFr0LFu/AAAAFQEA&#13;&#10;AAsAAAAAAAAAAAAAAAAAHwEAAF9yZWxzLy5yZWxzUEsBAi0AFAAGAAgAAAAhANgGsu7HAAAA4AAA&#13;&#10;AA8AAAAAAAAAAAAAAAAABwIAAGRycy9kb3ducmV2LnhtbFBLBQYAAAAAAwADALcAAAD7AgAAAAA=&#13;&#10;" fillcolor="#deeaf6 [664]" stroked="f" strokeweight="1pt">
                  <v:stroke joinstyle="miter"/>
                  <v:textbox>
                    <w:txbxContent>
                      <w:p w14:paraId="2B492502"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1050B6C2" w14:textId="4B27EA9D" w:rsidR="00AF5D25" w:rsidRPr="00335B24" w:rsidRDefault="00AF5D25" w:rsidP="00AF5D25">
      <w:pPr>
        <w:contextualSpacing/>
        <w:rPr>
          <w:rFonts w:cs="Gill Sans"/>
          <w:color w:val="2E3092"/>
          <w:sz w:val="20"/>
          <w:szCs w:val="21"/>
        </w:rPr>
      </w:pPr>
    </w:p>
    <w:p w14:paraId="3E26452C" w14:textId="09545882" w:rsidR="00936C55" w:rsidRPr="00335B24" w:rsidRDefault="00532A12" w:rsidP="0048442E">
      <w:pPr>
        <w:pStyle w:val="Heading2"/>
        <w:rPr>
          <w:rStyle w:val="Hyperlink"/>
          <w:sz w:val="28"/>
          <w:szCs w:val="22"/>
        </w:rPr>
      </w:pPr>
      <w:hyperlink r:id="rId27" w:history="1">
        <w:bookmarkStart w:id="219" w:name="_Toc47874554"/>
        <w:r w:rsidR="00936C55" w:rsidRPr="00335B24">
          <w:rPr>
            <w:rStyle w:val="Hyperlink"/>
            <w:rFonts w:hint="cs"/>
            <w:sz w:val="28"/>
            <w:szCs w:val="22"/>
          </w:rPr>
          <w:t>CULTURAL COMPETENCE FOR HEALTHCARE PROVIDERS</w:t>
        </w:r>
        <w:bookmarkEnd w:id="219"/>
      </w:hyperlink>
    </w:p>
    <w:p w14:paraId="4B30D430" w14:textId="77777777" w:rsidR="00AF5D25" w:rsidRPr="00335B24" w:rsidRDefault="00AF5D25" w:rsidP="00101244">
      <w:pPr>
        <w:contextualSpacing/>
        <w:rPr>
          <w:rFonts w:cs="Gill Sans"/>
          <w:sz w:val="20"/>
          <w:szCs w:val="21"/>
        </w:rPr>
      </w:pPr>
    </w:p>
    <w:p w14:paraId="124810D0" w14:textId="471C4089" w:rsidR="000A6892" w:rsidRPr="00A959A2" w:rsidRDefault="000A6892" w:rsidP="00A959A2">
      <w:pPr>
        <w:contextualSpacing/>
        <w:rPr>
          <w:rFonts w:cs="Gill Sans"/>
          <w:color w:val="0000FF"/>
          <w:sz w:val="20"/>
          <w:szCs w:val="21"/>
          <w:u w:val="single"/>
        </w:rPr>
      </w:pPr>
    </w:p>
    <w:p w14:paraId="7FF8394F" w14:textId="77777777" w:rsidR="00AF5D25" w:rsidRPr="00335B24" w:rsidRDefault="00AF5D25" w:rsidP="00AF5D25">
      <w:pPr>
        <w:contextualSpacing/>
        <w:rPr>
          <w:rFonts w:cs="Gill Sans"/>
          <w:szCs w:val="21"/>
        </w:rPr>
      </w:pPr>
      <w:r w:rsidRPr="00335B24">
        <w:rPr>
          <w:rFonts w:cs="Gill Sans" w:hint="cs"/>
          <w:szCs w:val="21"/>
        </w:rPr>
        <w:t>VIDEO NOTES &amp; REFLECTION</w:t>
      </w:r>
    </w:p>
    <w:p w14:paraId="70BB7E43" w14:textId="77777777" w:rsidR="00AF5D25" w:rsidRPr="00335B24" w:rsidRDefault="00AF5D25" w:rsidP="00AF5D25">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63E7C633" w14:textId="77777777" w:rsidR="00AF5D25" w:rsidRPr="00335B24" w:rsidRDefault="00AF5D25" w:rsidP="00AF5D25">
      <w:pPr>
        <w:spacing w:before="120"/>
        <w:contextualSpacing/>
        <w:rPr>
          <w:rFonts w:cs="Gill Sans"/>
          <w:sz w:val="20"/>
          <w:szCs w:val="21"/>
        </w:rPr>
      </w:pPr>
    </w:p>
    <w:p w14:paraId="2897480D" w14:textId="68485856" w:rsidR="00AF5D25" w:rsidRPr="003B4498" w:rsidRDefault="00A959A2" w:rsidP="00101244">
      <w:pPr>
        <w:contextualSpacing/>
        <w:rPr>
          <w:rFonts w:cs="Gill Sans"/>
          <w:sz w:val="11"/>
          <w:szCs w:val="21"/>
        </w:rPr>
      </w:pPr>
      <w:r w:rsidRPr="00A959A2">
        <w:rPr>
          <w:noProof/>
          <w:sz w:val="40"/>
          <w:szCs w:val="40"/>
        </w:rPr>
        <mc:AlternateContent>
          <mc:Choice Requires="wps">
            <w:drawing>
              <wp:anchor distT="0" distB="0" distL="114300" distR="114300" simplePos="0" relativeHeight="252156928" behindDoc="0" locked="0" layoutInCell="1" allowOverlap="1" wp14:anchorId="0479DB01" wp14:editId="15AA5E5A">
                <wp:simplePos x="0" y="0"/>
                <wp:positionH relativeFrom="column">
                  <wp:posOffset>6087979</wp:posOffset>
                </wp:positionH>
                <wp:positionV relativeFrom="paragraph">
                  <wp:posOffset>2424463</wp:posOffset>
                </wp:positionV>
                <wp:extent cx="530322" cy="561109"/>
                <wp:effectExtent l="0" t="0" r="15875" b="10795"/>
                <wp:wrapNone/>
                <wp:docPr id="1106" name="Google Shape;391;p20"/>
                <wp:cNvGraphicFramePr/>
                <a:graphic xmlns:a="http://schemas.openxmlformats.org/drawingml/2006/main">
                  <a:graphicData uri="http://schemas.microsoft.com/office/word/2010/wordprocessingShape">
                    <wps:wsp>
                      <wps:cNvSpPr/>
                      <wps:spPr>
                        <a:xfrm>
                          <a:off x="0" y="0"/>
                          <a:ext cx="530322" cy="561109"/>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2D121C5B" w14:textId="6FEF7D5B" w:rsidR="00532A12" w:rsidRPr="00184BE2" w:rsidRDefault="00532A12" w:rsidP="003B4498">
                            <w:pPr>
                              <w:jc w:val="center"/>
                              <w:rPr>
                                <w:sz w:val="21"/>
                                <w:szCs w:val="21"/>
                              </w:rPr>
                            </w:pPr>
                            <w:r>
                              <w:rPr>
                                <w:rFonts w:ascii="Garamond" w:eastAsia="Calibri" w:hAnsi="Garamond" w:cs="Calibri"/>
                                <w:color w:val="FFFFFF" w:themeColor="light1"/>
                                <w:sz w:val="28"/>
                                <w:szCs w:val="28"/>
                              </w:rPr>
                              <w:t>62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479DB01" id="_x0000_s1057" style="position:absolute;margin-left:479.35pt;margin-top:190.9pt;width:41.75pt;height:44.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NFnPgIAAIEEAAAOAAAAZHJzL2Uyb0RvYy54bWysVNuOGjEMfa/Uf4jyXua2UJhlWFVLWVVa&#13;&#10;tUjbfoDJZJhIuTUJDPx9nUCBbStVqspDiC85to/tmT8clCR77rwwuqHFKKeEa2ZaobcN/fZ19W5K&#13;&#10;iQ+gW5BG84YeuacPi7dv5oOteWl6I1vuCIJoXw+2oX0Its4yz3quwI+M5RqNnXEKAopum7UOBkRX&#13;&#10;MivzfJINxrXWGca9R+3yZKSLhN91nIUvXed5ILKhmFtIp0vnJp7ZYg711oHtBTunAf+QhQKhMegF&#13;&#10;agkByM6J36CUYM5404URMyozXScYTzVgNUX+SzUvPVieakFyvL3Q5P8fLPu8XzsiWuxdkU8o0aCw&#13;&#10;S0/GbCUnKf59NSvubZmoGqyv8cWLXTskLkoer7HuQ+dU/MeKyCHRe7zQyw+BMFSOq7wqS0oYmsYT&#13;&#10;jDeL9GfXx9b58MSNIvHSUC6lsD4SADXsn304ef/0impvpGhXQsokxKHhj9KRPWC7gTGuQ3GO8cpT&#13;&#10;ajJgxeX7HGeCAc5dJyHgVVlkwuttivnqiXfbzQW6KsbVdPUn5JjcEnx/SiEhRDeolQg46FKohk7z&#13;&#10;+Dupew7tR92ScLTIu8YdoTE1ryiRHDcKL+l5ACH/7odcSo2UXjsTb+GwOaQWl1UEi6qNaY/Yd2/Z&#13;&#10;SmDGz+DDGhxOfoHhcRsw8PcdOExGftI4brPirhzj+iThbpx4c7eWza0FNOsNLhkLjpKT8BjS0kUm&#13;&#10;tPmwC6YTqZ3XZM5p45ynmTjvZFykWzl5Xb8cix8AAAD//wMAUEsDBBQABgAIAAAAIQBkggrp6AAA&#13;&#10;ABEBAAAPAAAAZHJzL2Rvd25yZXYueG1sTI/BTsMwEETvSPyDtUhcELVrWhrSOBUCQU8IaCsQNyfe&#13;&#10;JhHxOo3dNvw97gkuK612ZnZethhsyw7Y+8aRgvFIAEMqnWmoUrBZP10nwHzQZHTrCBX8oIdFfn6W&#13;&#10;6dS4I73jYRUqFkPIp1pBHUKXcu7LGq32I9chxdvW9VaHuPYVN70+xnDbcinELbe6ofih1h0+1Fh+&#13;&#10;r/ZWwcfnZvoiile53r4l1n4tn692O6nU5cXwOI/jfg4s4BD+HHBiiP0hj8UKtyfjWavgbprMolTB&#13;&#10;TTKOICeFmEgJrFAwmQkJPM/4f5L8FwAA//8DAFBLAQItABQABgAIAAAAIQC2gziS/gAAAOEBAAAT&#13;&#10;AAAAAAAAAAAAAAAAAAAAAABbQ29udGVudF9UeXBlc10ueG1sUEsBAi0AFAAGAAgAAAAhADj9If/W&#13;&#10;AAAAlAEAAAsAAAAAAAAAAAAAAAAALwEAAF9yZWxzLy5yZWxzUEsBAi0AFAAGAAgAAAAhAEuY0Wc+&#13;&#10;AgAAgQQAAA4AAAAAAAAAAAAAAAAALgIAAGRycy9lMm9Eb2MueG1sUEsBAi0AFAAGAAgAAAAhAGSC&#13;&#10;CunoAAAAEQEAAA8AAAAAAAAAAAAAAAAAmAQAAGRycy9kb3ducmV2LnhtbFBLBQYAAAAABAAEAPMA&#13;&#10;AACtBQAAAAA=&#13;&#10;" fillcolor="#4472c4 [3204]" strokecolor="#31538f" strokeweight="1pt">
                <v:stroke startarrowwidth="narrow" startarrowlength="short" endarrowwidth="narrow" endarrowlength="short" joinstyle="miter"/>
                <v:textbox inset="2.53958mm,1.2694mm,2.53958mm,1.2694mm">
                  <w:txbxContent>
                    <w:p w14:paraId="2D121C5B" w14:textId="6FEF7D5B" w:rsidR="00532A12" w:rsidRPr="00184BE2" w:rsidRDefault="00532A12" w:rsidP="003B4498">
                      <w:pPr>
                        <w:jc w:val="center"/>
                        <w:rPr>
                          <w:sz w:val="21"/>
                          <w:szCs w:val="21"/>
                        </w:rPr>
                      </w:pPr>
                      <w:r>
                        <w:rPr>
                          <w:rFonts w:ascii="Garamond" w:eastAsia="Calibri" w:hAnsi="Garamond" w:cs="Calibri"/>
                          <w:color w:val="FFFFFF" w:themeColor="light1"/>
                          <w:sz w:val="28"/>
                          <w:szCs w:val="28"/>
                        </w:rPr>
                        <w:t>62</w:t>
                      </w:r>
                    </w:p>
                  </w:txbxContent>
                </v:textbox>
              </v:oval>
            </w:pict>
          </mc:Fallback>
        </mc:AlternateContent>
      </w:r>
      <w:r w:rsidR="00AF5D25" w:rsidRPr="00335B24">
        <w:rPr>
          <w:rFonts w:cs="Gill Sans" w:hint="cs"/>
          <w:noProof/>
          <w:color w:val="7F7F7F" w:themeColor="text1" w:themeTint="80"/>
          <w:sz w:val="20"/>
          <w:szCs w:val="21"/>
        </w:rPr>
        <mc:AlternateContent>
          <mc:Choice Requires="wpg">
            <w:drawing>
              <wp:inline distT="0" distB="0" distL="0" distR="0" wp14:anchorId="72551439" wp14:editId="17C7DBCB">
                <wp:extent cx="6858000" cy="2468881"/>
                <wp:effectExtent l="25400" t="25400" r="88900" b="83820"/>
                <wp:docPr id="53" name="Group 53"/>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54"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153FB2" w14:textId="77777777" w:rsidR="00532A12" w:rsidRPr="0082762D" w:rsidRDefault="00532A12" w:rsidP="0082762D">
                              <w:pPr>
                                <w:jc w:val="center"/>
                                <w:rPr>
                                  <w:color w:val="000000" w:themeColor="text1"/>
                                </w:rPr>
                              </w:pPr>
                              <w:r>
                                <w:rPr>
                                  <w:color w:val="000000" w:themeColor="text1"/>
                                </w:rPr>
                                <w:t>Type Notes Here</w:t>
                              </w:r>
                            </w:p>
                            <w:p w14:paraId="14F52A85" w14:textId="20682E02" w:rsidR="00532A12" w:rsidRPr="0082762D" w:rsidRDefault="00532A12" w:rsidP="0082762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EB3D577"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551439" id="Group 53" o:spid="_x0000_s1058"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3ij3wMAAGwMAAAOAAAAZHJzL2Uyb0RvYy54bWzsV01v4zYQvRfofyB4bywpluMYURZBtgkK&#13;&#10;pLtBskXONEV9tBTJklTk7K/vcCjJztYFtrtATnuRxY8ZDue9eSNfvNt1kjwL61qtCpqeJJQIxXXZ&#13;&#10;qrqgf3y6+WVNifNMlUxqJQr6Ihx9d/nzTxeD2YhMN1qWwhJwotxmMAVtvDebxcLxRnTMnWgjFCxW&#13;&#10;2nbMw9DWi9KyAbx3cpElyWoxaFsaq7lwDmbfx0V6if6rSnD/saqc8EQWFGLz+LT43Ibn4vKCbWrL&#13;&#10;TNPyMQz2DVF0rFVw6OzqPfOM9Lb9l6uu5VY7XfkTrruFrqqWC7wD3CZNvrjNrdW9wbvUm6E2c5og&#13;&#10;tV/k6Zvd8g/P95a0ZUHzU0oU6wAjPJbAGJIzmHoDe26teTT3dpyo4yjcd1fZLvzCTcgO0/oyp1Xs&#13;&#10;POEwuVrn6ySB7HNYy5ar9XqdxsTzBtDZ2wFZEA/e/HrUNFuvTjPEbLE/WSDKd85jGL0X9rEpB7KV&#13;&#10;vX1g4V4JHE5J2ToA/3SdxgFQIDuDoMKIyRq46yUlVvun1jePDTOQhwQRNdb5a2nJMwMKbSXjf+E0&#13;&#10;k6ZhcXKJbiByiGrcje96CgZHB3EuQlbnJA4GqO/26LrvQxeDR9K4gNyE7nJC9wFqgqlaig150L0q&#13;&#10;RUmutVVQwiTNziLmaDkD7jYOsP9PtCfUjsN9FLOQpVuhOxJeCgo0V2WIK2b2eQSzLkdCsvJPSqpO&#13;&#10;QmUCCiRfJhgnpJvFvWPig8sQptOyLW9aKXEQpETsEayRe2DxapdUYa/SwSoiGWdm1MJkQCqmAt/8&#13;&#10;ixTBSqoHUUENAdUzvAGq1/5IxrlQPo1LDStFpE1+QJvZAqmCDoPnCqKZfY8OXl9n8h1jHvcH0xj4&#13;&#10;bBy5PB8TI3htPFvgyVr52bhrlbbHbibhVuPJcf+UpJiakCW/2+5QX7LlxK2tLl+AllBsKBjO8JsW&#13;&#10;eHDHnL9nFkCGmoSW4j/Co5J6KKge3yhptP18bD7sh7qBVUoGkPOCur97ZgUl8jcFFXWeLpfg1uNg&#13;&#10;mZ+BjBB7uLI9XFF9d62h3FNoXobja9jv5fRaWd09Qee5CqfCElMczi4o93YaXPvYZqB3cXF1hdtA&#13;&#10;8w3zd+rR8OA8JDpUwKfdE7NmLAYPdfRBT1U8Ujwmeb83WCp91XtdtX6iZszrCAEoSlDvt5CW/Guk&#13;&#10;JTk/n/AHVfpabRkb9HFpAR04XY38m/rQ9ylLus4nQv9/ZYnVlCOqsu9+12WsMvhMgS4DIIFS9F1o&#13;&#10;eNhKQkucetlcl1j+P4TpbYUpn4j5Q5jeSpjwCwg+aZHv4+d3+GY+HKOQ7f8kXP4DAAD//wMAUEsD&#13;&#10;BBQABgAIAAAAIQDxZSOD3wAAAAsBAAAPAAAAZHJzL2Rvd25yZXYueG1sTI/NasMwEITvhb6D2EJv&#13;&#10;jeSGFuNYDiH9OYVCk0LpbWNtbBNrZSzFdt6+Si/pZWAYdna+fDnZVgzU+8axhmSmQBCXzjRcafja&#13;&#10;vT2kIHxANtg6Jg1n8rAsbm9yzIwb+ZOGbahELGGfoYY6hC6T0pc1WfQz1xHH7OB6iyHavpKmxzGW&#13;&#10;21Y+KvUsLTYcP9TY0bqm8rg9WQ3vI46refI6bI6H9fln9/TxvUlI6/u76WURZbUAEWgK1wu4MMT9&#13;&#10;UMRhe3di40WrIdKEP71kKlXR7zXM0zQFWeTyP0PxCwAA//8DAFBLAQItABQABgAIAAAAIQC2gziS&#13;&#10;/gAAAOEBAAATAAAAAAAAAAAAAAAAAAAAAABbQ29udGVudF9UeXBlc10ueG1sUEsBAi0AFAAGAAgA&#13;&#10;AAAhADj9If/WAAAAlAEAAAsAAAAAAAAAAAAAAAAALwEAAF9yZWxzLy5yZWxzUEsBAi0AFAAGAAgA&#13;&#10;AAAhACeneKPfAwAAbAwAAA4AAAAAAAAAAAAAAAAALgIAAGRycy9lMm9Eb2MueG1sUEsBAi0AFAAG&#13;&#10;AAgAAAAhAPFlI4PfAAAACwEAAA8AAAAAAAAAAAAAAAAAOQYAAGRycy9kb3ducmV2LnhtbFBLBQYA&#13;&#10;AAAABAAEAPMAAABFBwAAAAA=&#13;&#10;">
                <v:roundrect id="Rectangle: Rounded Corners 127" o:spid="_x0000_s1059"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LjiyQAAAOAAAAAPAAAAZHJzL2Rvd25yZXYueG1sRI9Pa8JA&#13;&#10;FMTvQr/D8gq91U1trZJkFWtb8OCl/sPjI/tMUrNvQ3ar67d3hYKXgWGY3zD5NJhGnKhztWUFL/0E&#13;&#10;BHFhdc2lgs36+3kMwnlkjY1lUnAhB9PJQy/HVNsz/9Bp5UsRIexSVFB536ZSuqIig65vW+KYHWxn&#13;&#10;0EfblVJ3eI5w08hBkrxLgzXHhQpbmldUHFd/RsHrx3KLenf83RbB70dJ+HLD+Uapp8fwmUWZZSA8&#13;&#10;BX9v/CMWWsHwDW6H4hmQkysAAAD//wMAUEsBAi0AFAAGAAgAAAAhANvh9svuAAAAhQEAABMAAAAA&#13;&#10;AAAAAAAAAAAAAAAAAFtDb250ZW50X1R5cGVzXS54bWxQSwECLQAUAAYACAAAACEAWvQsW78AAAAV&#13;&#10;AQAACwAAAAAAAAAAAAAAAAAfAQAAX3JlbHMvLnJlbHNQSwECLQAUAAYACAAAACEA0UC44skAAADg&#13;&#10;AAAADwAAAAAAAAAAAAAAAAAHAgAAZHJzL2Rvd25yZXYueG1sUEsFBgAAAAADAAMAtwAAAP0CAAAA&#13;&#10;AA==&#13;&#10;" fillcolor="white [3212]" stroked="f" strokeweight="1pt">
                  <v:stroke joinstyle="miter"/>
                  <v:textbox>
                    <w:txbxContent>
                      <w:p w14:paraId="6D153FB2" w14:textId="77777777" w:rsidR="00532A12" w:rsidRPr="0082762D" w:rsidRDefault="00532A12" w:rsidP="0082762D">
                        <w:pPr>
                          <w:jc w:val="center"/>
                          <w:rPr>
                            <w:color w:val="000000" w:themeColor="text1"/>
                          </w:rPr>
                        </w:pPr>
                        <w:r>
                          <w:rPr>
                            <w:color w:val="000000" w:themeColor="text1"/>
                          </w:rPr>
                          <w:t>Type Notes Here</w:t>
                        </w:r>
                      </w:p>
                      <w:p w14:paraId="14F52A85" w14:textId="20682E02" w:rsidR="00532A12" w:rsidRPr="0082762D" w:rsidRDefault="00532A12" w:rsidP="0082762D">
                        <w:pPr>
                          <w:jc w:val="center"/>
                          <w:rPr>
                            <w:color w:val="000000" w:themeColor="text1"/>
                          </w:rPr>
                        </w:pPr>
                      </w:p>
                    </w:txbxContent>
                  </v:textbox>
                </v:roundrect>
                <v:roundrect id="Rectangle: Rounded Corners 1099" o:spid="_x0000_s1060"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yqaxwAAAOAAAAAPAAAAZHJzL2Rvd25yZXYueG1sRI/RagIx&#13;&#10;FETfC/2HcAt9q9kWUspqFGsRKgWLaz/gsrnd3XZzE5Lorn9vBMGXgWGYM8xsMdpeHCnEzrGG50kB&#13;&#10;grh2puNGw89+/fQGIiZkg71j0nCiCIv5/d0MS+MG3tGxSo3IEI4lamhT8qWUsW7JYpw4T5yzXxcs&#13;&#10;pmxDI03AIcNtL1+K4lVa7DgvtOhp1VL9Xx1sHtl8KxW3yu9Xofo6DX/L6t0PWj8+jB/TLMspiERj&#13;&#10;ujWuiE+jQSm4HMpnQM7PAAAA//8DAFBLAQItABQABgAIAAAAIQDb4fbL7gAAAIUBAAATAAAAAAAA&#13;&#10;AAAAAAAAAAAAAABbQ29udGVudF9UeXBlc10ueG1sUEsBAi0AFAAGAAgAAAAhAFr0LFu/AAAAFQEA&#13;&#10;AAsAAAAAAAAAAAAAAAAAHwEAAF9yZWxzLy5yZWxzUEsBAi0AFAAGAAgAAAAhAFfvKprHAAAA4AAA&#13;&#10;AA8AAAAAAAAAAAAAAAAABwIAAGRycy9kb3ducmV2LnhtbFBLBQYAAAAAAwADALcAAAD7AgAAAAA=&#13;&#10;" fillcolor="#deeaf6 [664]" stroked="f" strokeweight="1pt">
                  <v:stroke joinstyle="miter"/>
                  <v:textbox>
                    <w:txbxContent>
                      <w:p w14:paraId="4EB3D577"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0B6F8961" w14:textId="32A7BE9D" w:rsidR="00D2350A" w:rsidRPr="00A959A2" w:rsidRDefault="005E31F3" w:rsidP="003E104E">
      <w:pPr>
        <w:pStyle w:val="Heading1"/>
        <w:rPr>
          <w:sz w:val="40"/>
          <w:szCs w:val="40"/>
        </w:rPr>
      </w:pPr>
      <w:bookmarkStart w:id="220" w:name="_Toc47815559"/>
      <w:bookmarkStart w:id="221" w:name="_Toc47863105"/>
      <w:bookmarkStart w:id="222" w:name="_Toc47874137"/>
      <w:bookmarkStart w:id="223" w:name="_Toc47874556"/>
      <w:bookmarkStart w:id="224" w:name="_Toc49683961"/>
      <w:r w:rsidRPr="00A959A2">
        <w:rPr>
          <w:rFonts w:hint="cs"/>
          <w:sz w:val="40"/>
          <w:szCs w:val="40"/>
        </w:rPr>
        <w:t xml:space="preserve">INFECTION </w:t>
      </w:r>
      <w:r w:rsidR="00D2350A" w:rsidRPr="00A959A2">
        <w:rPr>
          <w:rFonts w:hint="cs"/>
          <w:sz w:val="40"/>
          <w:szCs w:val="40"/>
        </w:rPr>
        <w:t>control/blood borne pathogens</w:t>
      </w:r>
      <w:bookmarkEnd w:id="220"/>
      <w:bookmarkEnd w:id="221"/>
      <w:bookmarkEnd w:id="222"/>
      <w:bookmarkEnd w:id="223"/>
      <w:bookmarkEnd w:id="224"/>
      <w:r w:rsidR="003B4498" w:rsidRPr="00A959A2">
        <w:rPr>
          <w:sz w:val="40"/>
          <w:szCs w:val="40"/>
        </w:rPr>
        <w:t xml:space="preserve"> </w:t>
      </w:r>
    </w:p>
    <w:p w14:paraId="7D11BFDC" w14:textId="77777777" w:rsidR="005E31F3" w:rsidRPr="00335B24" w:rsidRDefault="005E31F3" w:rsidP="00101244">
      <w:pPr>
        <w:contextualSpacing/>
        <w:rPr>
          <w:rFonts w:eastAsiaTheme="minorHAnsi" w:cs="Gill Sans"/>
          <w:caps/>
          <w:color w:val="F57E4D"/>
          <w:sz w:val="20"/>
          <w:szCs w:val="21"/>
        </w:rPr>
      </w:pPr>
    </w:p>
    <w:p w14:paraId="0CFD76F0" w14:textId="541B0581" w:rsidR="005E31F3" w:rsidRPr="00335B24" w:rsidRDefault="00D21EEF" w:rsidP="00AF5471">
      <w:pPr>
        <w:pStyle w:val="Heading3"/>
      </w:pPr>
      <w:bookmarkStart w:id="225" w:name="_Toc47815560"/>
      <w:bookmarkStart w:id="226" w:name="_Toc47863106"/>
      <w:bookmarkStart w:id="227" w:name="_Toc47874557"/>
      <w:r w:rsidRPr="00335B24">
        <w:rPr>
          <w:rFonts w:hint="cs"/>
        </w:rPr>
        <w:t>INFECTION CONTROL</w:t>
      </w:r>
      <w:bookmarkEnd w:id="225"/>
      <w:bookmarkEnd w:id="226"/>
      <w:bookmarkEnd w:id="227"/>
    </w:p>
    <w:p w14:paraId="22859670" w14:textId="109FE1A5" w:rsidR="005E31F3" w:rsidRPr="00335B24" w:rsidRDefault="005E31F3" w:rsidP="00477C05">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Is preventing the spread of germs that cause illness and infection.  Infection control starts with understanding about germs and how they spread.</w:t>
      </w:r>
      <w:r w:rsidR="00477C05" w:rsidRPr="00335B24">
        <w:rPr>
          <w:rFonts w:eastAsiaTheme="minorEastAsia" w:cs="Gill Sans"/>
          <w:sz w:val="20"/>
          <w:szCs w:val="20"/>
        </w:rPr>
        <w:t xml:space="preserve"> </w:t>
      </w:r>
      <w:r w:rsidRPr="00335B24">
        <w:rPr>
          <w:rFonts w:eastAsiaTheme="minorEastAsia" w:cs="Gill Sans" w:hint="cs"/>
          <w:sz w:val="20"/>
          <w:szCs w:val="20"/>
        </w:rPr>
        <w:t xml:space="preserve">Germs or microorganisms are </w:t>
      </w:r>
      <w:r w:rsidR="007770D4" w:rsidRPr="00335B24">
        <w:rPr>
          <w:rFonts w:eastAsiaTheme="minorEastAsia" w:cs="Gill Sans" w:hint="cs"/>
          <w:sz w:val="20"/>
          <w:szCs w:val="20"/>
        </w:rPr>
        <w:t>everywhere,</w:t>
      </w:r>
      <w:r w:rsidRPr="00335B24">
        <w:rPr>
          <w:rFonts w:eastAsiaTheme="minorEastAsia" w:cs="Gill Sans" w:hint="cs"/>
          <w:sz w:val="20"/>
          <w:szCs w:val="20"/>
        </w:rPr>
        <w:t xml:space="preserve"> and we come into contact with millions of them each day.  All germs need warmth, moisture, darkness, and oxygen to live and grow.  Many are harmless and necessary to the healthy function of our bodies.  Some are very harmful and cause infections, diseases, and illnesses by rapidly multiplying and overwhelming the body’s natural defenses.</w:t>
      </w:r>
      <w:bookmarkStart w:id="228" w:name="_Toc47815561"/>
      <w:bookmarkStart w:id="229" w:name="_Toc47863107"/>
      <w:bookmarkStart w:id="230" w:name="_Toc47874558"/>
      <w:r w:rsidR="00477C05" w:rsidRPr="00335B24">
        <w:rPr>
          <w:rFonts w:eastAsiaTheme="minorEastAsia" w:cs="Gill Sans"/>
          <w:sz w:val="20"/>
          <w:szCs w:val="20"/>
        </w:rPr>
        <w:t xml:space="preserve"> </w:t>
      </w:r>
      <w:r w:rsidR="00F312AB" w:rsidRPr="00335B24">
        <w:rPr>
          <w:rFonts w:cs="Gill Sans" w:hint="cs"/>
          <w:sz w:val="20"/>
          <w:szCs w:val="21"/>
        </w:rPr>
        <w:t>Infections can be local or systemic</w:t>
      </w:r>
      <w:bookmarkEnd w:id="228"/>
      <w:bookmarkEnd w:id="229"/>
      <w:bookmarkEnd w:id="230"/>
    </w:p>
    <w:p w14:paraId="3BB30617" w14:textId="77777777" w:rsidR="005E31F3" w:rsidRPr="00335B24" w:rsidRDefault="005E31F3" w:rsidP="00101244">
      <w:pPr>
        <w:contextualSpacing/>
        <w:rPr>
          <w:rFonts w:eastAsiaTheme="minorEastAsia" w:cs="Gill Sans"/>
          <w:color w:val="000000" w:themeColor="text1"/>
          <w:sz w:val="20"/>
          <w:szCs w:val="20"/>
        </w:rPr>
      </w:pPr>
    </w:p>
    <w:p w14:paraId="1CC91051" w14:textId="62D05598" w:rsidR="005E31F3" w:rsidRPr="00335B24" w:rsidRDefault="00D21EEF" w:rsidP="00AF5471">
      <w:pPr>
        <w:pStyle w:val="Heading3"/>
      </w:pPr>
      <w:bookmarkStart w:id="231" w:name="_Toc47863108"/>
      <w:bookmarkStart w:id="232" w:name="_Toc47874559"/>
      <w:r w:rsidRPr="00335B24">
        <w:rPr>
          <w:rFonts w:hint="cs"/>
        </w:rPr>
        <w:t>THREE WAYS GERMS ARE SPREAD</w:t>
      </w:r>
      <w:bookmarkEnd w:id="231"/>
      <w:bookmarkEnd w:id="232"/>
    </w:p>
    <w:p w14:paraId="732B5170" w14:textId="77777777" w:rsidR="00FD0D4E" w:rsidRPr="00335B24" w:rsidRDefault="00FD0D4E" w:rsidP="00D85C79">
      <w:pPr>
        <w:numPr>
          <w:ilvl w:val="0"/>
          <w:numId w:val="10"/>
        </w:numPr>
        <w:contextualSpacing/>
        <w:textAlignment w:val="baseline"/>
        <w:rPr>
          <w:rFonts w:eastAsiaTheme="minorEastAsia" w:cs="Gill Sans"/>
          <w:sz w:val="20"/>
          <w:szCs w:val="20"/>
        </w:rPr>
      </w:pPr>
      <w:r w:rsidRPr="00335B24">
        <w:rPr>
          <w:rFonts w:eastAsiaTheme="minorEastAsia" w:cs="Gill Sans" w:hint="cs"/>
          <w:sz w:val="20"/>
          <w:szCs w:val="20"/>
        </w:rPr>
        <w:t>Direct contact - from one infected person to another</w:t>
      </w:r>
    </w:p>
    <w:p w14:paraId="5FE03870" w14:textId="77777777" w:rsidR="00FD0D4E" w:rsidRPr="00335B24" w:rsidRDefault="00FD0D4E" w:rsidP="00D85C79">
      <w:pPr>
        <w:numPr>
          <w:ilvl w:val="0"/>
          <w:numId w:val="10"/>
        </w:numPr>
        <w:contextualSpacing/>
        <w:textAlignment w:val="baseline"/>
        <w:rPr>
          <w:rFonts w:eastAsiaTheme="minorEastAsia" w:cs="Gill Sans"/>
          <w:sz w:val="20"/>
          <w:szCs w:val="20"/>
        </w:rPr>
      </w:pPr>
      <w:r w:rsidRPr="00335B24">
        <w:rPr>
          <w:rFonts w:eastAsiaTheme="minorEastAsia" w:cs="Gill Sans" w:hint="cs"/>
          <w:sz w:val="20"/>
          <w:szCs w:val="20"/>
        </w:rPr>
        <w:t>Indirect contact - from one infected person to another person through an object</w:t>
      </w:r>
    </w:p>
    <w:p w14:paraId="37E1F92E" w14:textId="77777777" w:rsidR="00FD0D4E" w:rsidRPr="00335B24" w:rsidRDefault="00FD0D4E" w:rsidP="00D85C79">
      <w:pPr>
        <w:numPr>
          <w:ilvl w:val="0"/>
          <w:numId w:val="10"/>
        </w:numPr>
        <w:contextualSpacing/>
        <w:textAlignment w:val="baseline"/>
        <w:rPr>
          <w:rFonts w:eastAsiaTheme="minorEastAsia" w:cs="Gill Sans"/>
          <w:sz w:val="20"/>
          <w:szCs w:val="20"/>
        </w:rPr>
      </w:pPr>
      <w:r w:rsidRPr="00335B24">
        <w:rPr>
          <w:rFonts w:eastAsiaTheme="minorEastAsia" w:cs="Gill Sans" w:hint="cs"/>
          <w:sz w:val="20"/>
          <w:szCs w:val="20"/>
        </w:rPr>
        <w:t>Droplet spread - through the air from one infected person to another</w:t>
      </w:r>
    </w:p>
    <w:p w14:paraId="6883C46C" w14:textId="77777777" w:rsidR="005E31F3" w:rsidRPr="00335B24" w:rsidRDefault="005E31F3" w:rsidP="00101244">
      <w:pPr>
        <w:contextualSpacing/>
        <w:rPr>
          <w:rFonts w:eastAsiaTheme="minorEastAsia" w:cs="Gill Sans"/>
          <w:sz w:val="20"/>
          <w:szCs w:val="20"/>
        </w:rPr>
      </w:pPr>
    </w:p>
    <w:p w14:paraId="413F0101" w14:textId="6253994F" w:rsidR="005E31F3" w:rsidRPr="00335B24" w:rsidRDefault="00D21EEF" w:rsidP="00AF5471">
      <w:pPr>
        <w:pStyle w:val="Heading3"/>
        <w:rPr>
          <w:rFonts w:eastAsiaTheme="majorEastAsia"/>
        </w:rPr>
      </w:pPr>
      <w:bookmarkStart w:id="233" w:name="_Toc47815562"/>
      <w:bookmarkStart w:id="234" w:name="_Toc47863109"/>
      <w:bookmarkStart w:id="235" w:name="_Toc47874560"/>
      <w:r w:rsidRPr="00335B24">
        <w:rPr>
          <w:rFonts w:hint="cs"/>
        </w:rPr>
        <w:t>CONTROLLING THE SPREAD OF GERMS</w:t>
      </w:r>
      <w:bookmarkEnd w:id="233"/>
      <w:bookmarkEnd w:id="234"/>
      <w:bookmarkEnd w:id="235"/>
    </w:p>
    <w:p w14:paraId="39814193" w14:textId="77777777" w:rsidR="005E31F3" w:rsidRPr="00335B24" w:rsidRDefault="005E31F3" w:rsidP="00D85C79">
      <w:pPr>
        <w:numPr>
          <w:ilvl w:val="0"/>
          <w:numId w:val="9"/>
        </w:numPr>
        <w:contextualSpacing/>
        <w:textAlignment w:val="baseline"/>
        <w:rPr>
          <w:rFonts w:eastAsiaTheme="minorEastAsia" w:cs="Gill Sans"/>
          <w:sz w:val="20"/>
          <w:szCs w:val="20"/>
        </w:rPr>
      </w:pPr>
      <w:r w:rsidRPr="00335B24">
        <w:rPr>
          <w:rFonts w:eastAsiaTheme="minorEastAsia" w:cs="Gill Sans" w:hint="cs"/>
          <w:sz w:val="20"/>
          <w:szCs w:val="20"/>
        </w:rPr>
        <w:t>Know and practice standard precautions, especially hand washing and gloving.</w:t>
      </w:r>
    </w:p>
    <w:p w14:paraId="2EBD7088" w14:textId="77777777" w:rsidR="005E31F3" w:rsidRPr="00335B24" w:rsidRDefault="005E31F3" w:rsidP="00D85C79">
      <w:pPr>
        <w:numPr>
          <w:ilvl w:val="0"/>
          <w:numId w:val="9"/>
        </w:numPr>
        <w:contextualSpacing/>
        <w:textAlignment w:val="baseline"/>
        <w:rPr>
          <w:rFonts w:eastAsiaTheme="minorEastAsia" w:cs="Gill Sans"/>
          <w:sz w:val="20"/>
          <w:szCs w:val="20"/>
        </w:rPr>
      </w:pPr>
      <w:r w:rsidRPr="00335B24">
        <w:rPr>
          <w:rFonts w:eastAsiaTheme="minorEastAsia" w:cs="Gill Sans" w:hint="cs"/>
          <w:sz w:val="20"/>
          <w:szCs w:val="20"/>
        </w:rPr>
        <w:t>Keep yourself, the individual, and the environment clean.</w:t>
      </w:r>
    </w:p>
    <w:p w14:paraId="3492D9DD" w14:textId="77777777" w:rsidR="005E31F3" w:rsidRPr="00335B24" w:rsidRDefault="005E31F3" w:rsidP="00D85C79">
      <w:pPr>
        <w:numPr>
          <w:ilvl w:val="0"/>
          <w:numId w:val="9"/>
        </w:numPr>
        <w:contextualSpacing/>
        <w:textAlignment w:val="baseline"/>
        <w:rPr>
          <w:rFonts w:eastAsiaTheme="minorEastAsia" w:cs="Gill Sans"/>
          <w:sz w:val="20"/>
          <w:szCs w:val="20"/>
        </w:rPr>
      </w:pPr>
      <w:r w:rsidRPr="00335B24">
        <w:rPr>
          <w:rFonts w:eastAsiaTheme="minorEastAsia" w:cs="Gill Sans" w:hint="cs"/>
          <w:sz w:val="20"/>
          <w:szCs w:val="20"/>
        </w:rPr>
        <w:t>Be aware of the signs and symptoms of illness and infection and accurately record and report them to the doctor.</w:t>
      </w:r>
    </w:p>
    <w:p w14:paraId="1C664748" w14:textId="77777777" w:rsidR="00F312AB" w:rsidRPr="00335B24" w:rsidRDefault="00F312AB" w:rsidP="00AF5471">
      <w:pPr>
        <w:pStyle w:val="Heading3"/>
      </w:pPr>
    </w:p>
    <w:p w14:paraId="62458638" w14:textId="5E37C3FA" w:rsidR="00D2350A" w:rsidRPr="00335B24" w:rsidRDefault="00F312AB" w:rsidP="00AF5471">
      <w:pPr>
        <w:pStyle w:val="Heading3"/>
      </w:pPr>
      <w:r w:rsidRPr="00335B24">
        <w:rPr>
          <w:rFonts w:hint="cs"/>
        </w:rPr>
        <w:t>STANDARD PRECAUTIONS</w:t>
      </w:r>
    </w:p>
    <w:p w14:paraId="230FC21F" w14:textId="7AE460D3" w:rsidR="005E31F3" w:rsidRPr="00335B24" w:rsidRDefault="005E31F3" w:rsidP="00F312AB">
      <w:pPr>
        <w:ind w:left="720"/>
        <w:contextualSpacing/>
        <w:rPr>
          <w:rFonts w:eastAsiaTheme="minorEastAsia" w:cs="Gill Sans"/>
          <w:sz w:val="20"/>
          <w:szCs w:val="20"/>
        </w:rPr>
      </w:pPr>
      <w:r w:rsidRPr="00335B24">
        <w:rPr>
          <w:rFonts w:eastAsiaTheme="minorEastAsia" w:cs="Gill Sans" w:hint="cs"/>
          <w:sz w:val="20"/>
          <w:szCs w:val="20"/>
        </w:rPr>
        <w:t xml:space="preserve">Include hand washing and using disposable </w:t>
      </w:r>
      <w:r w:rsidRPr="00335B24">
        <w:rPr>
          <w:rFonts w:eastAsiaTheme="minorEastAsia" w:cs="Gill Sans" w:hint="cs"/>
          <w:color w:val="000000" w:themeColor="text1"/>
          <w:sz w:val="20"/>
          <w:szCs w:val="20"/>
        </w:rPr>
        <w:t>gloves</w:t>
      </w:r>
      <w:r w:rsidRPr="00335B24">
        <w:rPr>
          <w:rFonts w:eastAsiaTheme="minorEastAsia" w:cs="Gill Sans" w:hint="cs"/>
          <w:sz w:val="20"/>
          <w:szCs w:val="20"/>
        </w:rPr>
        <w:t xml:space="preserve"> and wearing of personal protective equipment, protect both the individual you work for and you from the spread of germs and infection.  Standard precautions are a set of infection control safeguards.  They are especially important to prevent the spread of blood-borne and other </w:t>
      </w:r>
      <w:r w:rsidR="007770D4" w:rsidRPr="00335B24">
        <w:rPr>
          <w:rFonts w:eastAsiaTheme="minorEastAsia" w:cs="Gill Sans" w:hint="cs"/>
          <w:sz w:val="20"/>
          <w:szCs w:val="20"/>
        </w:rPr>
        <w:t>infectious</w:t>
      </w:r>
      <w:r w:rsidRPr="00335B24">
        <w:rPr>
          <w:rFonts w:eastAsiaTheme="minorEastAsia" w:cs="Gill Sans" w:hint="cs"/>
          <w:sz w:val="20"/>
          <w:szCs w:val="20"/>
        </w:rPr>
        <w:t xml:space="preserve"> diseases (AIDS, Hepatitis A, B, and C).</w:t>
      </w:r>
    </w:p>
    <w:p w14:paraId="397B036D" w14:textId="77777777" w:rsidR="00F312AB" w:rsidRPr="00335B24" w:rsidRDefault="00F312AB" w:rsidP="00F312AB">
      <w:pPr>
        <w:ind w:left="720"/>
        <w:contextualSpacing/>
        <w:rPr>
          <w:rFonts w:eastAsiaTheme="minorEastAsia" w:cs="Gill Sans"/>
          <w:sz w:val="20"/>
          <w:szCs w:val="20"/>
        </w:rPr>
      </w:pPr>
    </w:p>
    <w:p w14:paraId="2E96EEE9" w14:textId="77777777" w:rsidR="005E31F3" w:rsidRPr="00335B24" w:rsidRDefault="005E31F3" w:rsidP="00F312AB">
      <w:pPr>
        <w:spacing w:before="320" w:after="320"/>
        <w:ind w:left="720"/>
        <w:contextualSpacing/>
        <w:rPr>
          <w:rFonts w:eastAsiaTheme="minorEastAsia" w:cs="Gill Sans"/>
          <w:sz w:val="20"/>
          <w:szCs w:val="20"/>
        </w:rPr>
      </w:pPr>
      <w:r w:rsidRPr="00335B24">
        <w:rPr>
          <w:rFonts w:eastAsiaTheme="minorEastAsia" w:cs="Gill Sans" w:hint="cs"/>
          <w:sz w:val="20"/>
          <w:szCs w:val="20"/>
        </w:rPr>
        <w:t>Standard precautions should be used when coming in contact with blood and all body fluids, secretions, and excretions, whether or not they contain visible blood; when touching mucous membranes such as eyes or nose; and when dealing with skin breakdown such as a cut, abrasion, or wound.</w:t>
      </w:r>
    </w:p>
    <w:p w14:paraId="0251E8F3" w14:textId="77777777" w:rsidR="00F312AB" w:rsidRPr="00335B24" w:rsidRDefault="00D21EEF" w:rsidP="00AF5471">
      <w:pPr>
        <w:pStyle w:val="Heading3"/>
      </w:pPr>
      <w:bookmarkStart w:id="236" w:name="_Toc47815563"/>
      <w:bookmarkStart w:id="237" w:name="_Toc47863110"/>
      <w:bookmarkStart w:id="238" w:name="_Toc47874561"/>
      <w:r w:rsidRPr="00335B24">
        <w:rPr>
          <w:rFonts w:hint="cs"/>
        </w:rPr>
        <w:t>BODY FLUIDS INCLUDE</w:t>
      </w:r>
      <w:bookmarkEnd w:id="236"/>
      <w:bookmarkEnd w:id="237"/>
      <w:bookmarkEnd w:id="238"/>
      <w:r w:rsidR="00F312AB" w:rsidRPr="00335B24">
        <w:rPr>
          <w:rFonts w:hint="cs"/>
        </w:rPr>
        <w:t>D</w:t>
      </w:r>
    </w:p>
    <w:p w14:paraId="33115DE6" w14:textId="77777777" w:rsidR="00F312AB" w:rsidRPr="00335B24" w:rsidRDefault="005E31F3" w:rsidP="00D85C79">
      <w:pPr>
        <w:pStyle w:val="ListParagraph"/>
        <w:numPr>
          <w:ilvl w:val="0"/>
          <w:numId w:val="87"/>
        </w:numPr>
        <w:rPr>
          <w:rFonts w:eastAsiaTheme="minorEastAsia" w:cs="Gill Sans"/>
          <w:sz w:val="20"/>
          <w:szCs w:val="21"/>
        </w:rPr>
      </w:pPr>
      <w:r w:rsidRPr="00335B24">
        <w:rPr>
          <w:rFonts w:eastAsiaTheme="minorEastAsia" w:cs="Gill Sans" w:hint="cs"/>
          <w:sz w:val="20"/>
          <w:szCs w:val="21"/>
        </w:rPr>
        <w:t>Bloo</w:t>
      </w:r>
      <w:r w:rsidR="00F312AB" w:rsidRPr="00335B24">
        <w:rPr>
          <w:rFonts w:eastAsiaTheme="minorEastAsia" w:cs="Gill Sans" w:hint="cs"/>
          <w:sz w:val="20"/>
          <w:szCs w:val="21"/>
        </w:rPr>
        <w:t>d</w:t>
      </w:r>
    </w:p>
    <w:p w14:paraId="0C460975" w14:textId="77777777" w:rsidR="00F312AB" w:rsidRPr="00335B24" w:rsidRDefault="005E31F3" w:rsidP="00D85C79">
      <w:pPr>
        <w:pStyle w:val="ListParagraph"/>
        <w:numPr>
          <w:ilvl w:val="0"/>
          <w:numId w:val="87"/>
        </w:numPr>
        <w:rPr>
          <w:rFonts w:eastAsiaTheme="minorEastAsia" w:cs="Gill Sans"/>
          <w:sz w:val="20"/>
          <w:szCs w:val="21"/>
        </w:rPr>
      </w:pPr>
      <w:r w:rsidRPr="00335B24">
        <w:rPr>
          <w:rFonts w:eastAsiaTheme="minorEastAsia" w:cs="Gill Sans" w:hint="cs"/>
          <w:sz w:val="20"/>
          <w:szCs w:val="21"/>
        </w:rPr>
        <w:t>Blood products</w:t>
      </w:r>
    </w:p>
    <w:p w14:paraId="7C67762E" w14:textId="77777777" w:rsidR="00F312AB" w:rsidRPr="00335B24" w:rsidRDefault="005E31F3" w:rsidP="00D85C79">
      <w:pPr>
        <w:pStyle w:val="ListParagraph"/>
        <w:numPr>
          <w:ilvl w:val="0"/>
          <w:numId w:val="87"/>
        </w:numPr>
        <w:rPr>
          <w:rFonts w:eastAsiaTheme="minorEastAsia" w:cs="Gill Sans"/>
          <w:sz w:val="20"/>
          <w:szCs w:val="21"/>
        </w:rPr>
      </w:pPr>
      <w:r w:rsidRPr="00335B24">
        <w:rPr>
          <w:rFonts w:eastAsiaTheme="minorEastAsia" w:cs="Gill Sans" w:hint="cs"/>
          <w:sz w:val="20"/>
          <w:szCs w:val="21"/>
        </w:rPr>
        <w:t>Secretions - Nasal/Semen/Vaginal</w:t>
      </w:r>
    </w:p>
    <w:p w14:paraId="04FE4A91" w14:textId="77777777" w:rsidR="00F312AB" w:rsidRPr="00335B24" w:rsidRDefault="005E31F3" w:rsidP="00D85C79">
      <w:pPr>
        <w:pStyle w:val="ListParagraph"/>
        <w:numPr>
          <w:ilvl w:val="0"/>
          <w:numId w:val="87"/>
        </w:numPr>
        <w:rPr>
          <w:rFonts w:eastAsiaTheme="minorEastAsia" w:cs="Gill Sans"/>
          <w:sz w:val="20"/>
          <w:szCs w:val="21"/>
        </w:rPr>
      </w:pPr>
      <w:r w:rsidRPr="00335B24">
        <w:rPr>
          <w:rFonts w:eastAsiaTheme="minorEastAsia" w:cs="Gill Sans" w:hint="cs"/>
          <w:sz w:val="20"/>
          <w:szCs w:val="21"/>
        </w:rPr>
        <w:t>Saliva</w:t>
      </w:r>
    </w:p>
    <w:p w14:paraId="4FDCA1B3" w14:textId="77777777" w:rsidR="00F312AB" w:rsidRPr="00335B24" w:rsidRDefault="005E31F3" w:rsidP="00D85C79">
      <w:pPr>
        <w:pStyle w:val="ListParagraph"/>
        <w:numPr>
          <w:ilvl w:val="0"/>
          <w:numId w:val="87"/>
        </w:numPr>
        <w:rPr>
          <w:rFonts w:eastAsiaTheme="minorEastAsia" w:cs="Gill Sans"/>
          <w:sz w:val="20"/>
          <w:szCs w:val="21"/>
        </w:rPr>
      </w:pPr>
      <w:r w:rsidRPr="00335B24">
        <w:rPr>
          <w:rFonts w:eastAsiaTheme="minorEastAsia" w:cs="Gill Sans" w:hint="cs"/>
          <w:sz w:val="20"/>
          <w:szCs w:val="21"/>
        </w:rPr>
        <w:t>Vomit</w:t>
      </w:r>
    </w:p>
    <w:p w14:paraId="1E3433D3" w14:textId="5025A94C" w:rsidR="005E31F3" w:rsidRPr="00335B24" w:rsidRDefault="005E31F3" w:rsidP="00D85C79">
      <w:pPr>
        <w:pStyle w:val="ListParagraph"/>
        <w:numPr>
          <w:ilvl w:val="0"/>
          <w:numId w:val="87"/>
        </w:numPr>
        <w:rPr>
          <w:rFonts w:eastAsiaTheme="majorEastAsia" w:cs="Gill Sans"/>
          <w:sz w:val="20"/>
          <w:szCs w:val="21"/>
        </w:rPr>
      </w:pPr>
      <w:r w:rsidRPr="00335B24">
        <w:rPr>
          <w:rFonts w:eastAsiaTheme="minorEastAsia" w:cs="Gill Sans" w:hint="cs"/>
          <w:sz w:val="20"/>
          <w:szCs w:val="21"/>
        </w:rPr>
        <w:t>Excretions - Urine/Feces</w:t>
      </w:r>
    </w:p>
    <w:p w14:paraId="53B7CE9E" w14:textId="77777777" w:rsidR="00F312AB" w:rsidRPr="00335B24" w:rsidRDefault="00F312AB" w:rsidP="00AF5471">
      <w:pPr>
        <w:pStyle w:val="Heading3"/>
      </w:pPr>
      <w:bookmarkStart w:id="239" w:name="_Toc47815564"/>
      <w:bookmarkStart w:id="240" w:name="_Toc47863111"/>
      <w:bookmarkStart w:id="241" w:name="_Toc47874562"/>
    </w:p>
    <w:p w14:paraId="407D88E4" w14:textId="4748634D" w:rsidR="005E31F3" w:rsidRPr="00335B24" w:rsidRDefault="00D21EEF" w:rsidP="00AF5471">
      <w:pPr>
        <w:pStyle w:val="Heading3"/>
      </w:pPr>
      <w:r w:rsidRPr="00335B24">
        <w:rPr>
          <w:rFonts w:hint="cs"/>
        </w:rPr>
        <w:t>HAND WASHING</w:t>
      </w:r>
      <w:bookmarkEnd w:id="239"/>
      <w:bookmarkEnd w:id="240"/>
      <w:bookmarkEnd w:id="241"/>
    </w:p>
    <w:p w14:paraId="0CB64FBE" w14:textId="77777777" w:rsidR="005E31F3" w:rsidRPr="00335B24" w:rsidRDefault="005E31F3" w:rsidP="00101244">
      <w:pPr>
        <w:contextualSpacing/>
        <w:rPr>
          <w:rFonts w:eastAsiaTheme="minorEastAsia" w:cs="Gill Sans"/>
          <w:sz w:val="20"/>
          <w:szCs w:val="20"/>
        </w:rPr>
      </w:pPr>
      <w:r w:rsidRPr="00335B24">
        <w:rPr>
          <w:rFonts w:eastAsiaTheme="minorEastAsia" w:cs="Gill Sans" w:hint="cs"/>
          <w:sz w:val="20"/>
          <w:szCs w:val="20"/>
        </w:rPr>
        <w:t>Frequent, thorough, and vigorous hand washing will help in decreasing the spread of infection.</w:t>
      </w:r>
    </w:p>
    <w:p w14:paraId="491DECC3" w14:textId="77777777" w:rsidR="005E31F3" w:rsidRPr="00335B24" w:rsidRDefault="005E31F3" w:rsidP="00D85C79">
      <w:pPr>
        <w:numPr>
          <w:ilvl w:val="0"/>
          <w:numId w:val="81"/>
        </w:numPr>
        <w:spacing w:before="320"/>
        <w:contextualSpacing/>
        <w:textAlignment w:val="baseline"/>
        <w:rPr>
          <w:rFonts w:eastAsiaTheme="minorEastAsia" w:cs="Gill Sans"/>
          <w:sz w:val="20"/>
          <w:szCs w:val="20"/>
        </w:rPr>
      </w:pPr>
      <w:r w:rsidRPr="00335B24">
        <w:rPr>
          <w:rFonts w:eastAsiaTheme="minorEastAsia" w:cs="Gill Sans" w:hint="cs"/>
          <w:sz w:val="20"/>
          <w:szCs w:val="20"/>
        </w:rPr>
        <w:t>Employees should wash their hands when they come to work and before leaving</w:t>
      </w:r>
    </w:p>
    <w:p w14:paraId="1C10CC49" w14:textId="4ED32E3D" w:rsidR="005E31F3" w:rsidRPr="00335B24" w:rsidRDefault="005E31F3" w:rsidP="00D85C79">
      <w:pPr>
        <w:numPr>
          <w:ilvl w:val="0"/>
          <w:numId w:val="81"/>
        </w:numPr>
        <w:contextualSpacing/>
        <w:textAlignment w:val="baseline"/>
        <w:rPr>
          <w:rFonts w:eastAsiaTheme="minorEastAsia" w:cs="Gill Sans"/>
          <w:sz w:val="20"/>
          <w:szCs w:val="20"/>
        </w:rPr>
      </w:pPr>
      <w:r w:rsidRPr="00335B24">
        <w:rPr>
          <w:rFonts w:eastAsiaTheme="minorEastAsia" w:cs="Gill Sans" w:hint="cs"/>
          <w:sz w:val="20"/>
          <w:szCs w:val="20"/>
        </w:rPr>
        <w:t xml:space="preserve">At work before </w:t>
      </w:r>
      <w:r w:rsidR="007770D4" w:rsidRPr="00335B24">
        <w:rPr>
          <w:rFonts w:eastAsiaTheme="minorEastAsia" w:cs="Gill Sans" w:hint="cs"/>
          <w:sz w:val="20"/>
          <w:szCs w:val="20"/>
        </w:rPr>
        <w:t>touching</w:t>
      </w:r>
      <w:r w:rsidRPr="00335B24">
        <w:rPr>
          <w:rFonts w:eastAsiaTheme="minorEastAsia" w:cs="Gill Sans" w:hint="cs"/>
          <w:sz w:val="20"/>
          <w:szCs w:val="20"/>
        </w:rPr>
        <w:t>  food, medicine, kitchen utensils, skin with cuts, sores or wounds, and before putting on gloves</w:t>
      </w:r>
    </w:p>
    <w:p w14:paraId="4B79BF05" w14:textId="7601D8BB" w:rsidR="005E31F3" w:rsidRPr="00335B24" w:rsidRDefault="005E31F3" w:rsidP="00D85C79">
      <w:pPr>
        <w:numPr>
          <w:ilvl w:val="0"/>
          <w:numId w:val="81"/>
        </w:numPr>
        <w:contextualSpacing/>
        <w:textAlignment w:val="baseline"/>
        <w:rPr>
          <w:rFonts w:eastAsiaTheme="minorEastAsia" w:cs="Gill Sans"/>
          <w:sz w:val="20"/>
          <w:szCs w:val="20"/>
        </w:rPr>
      </w:pPr>
      <w:r w:rsidRPr="00335B24">
        <w:rPr>
          <w:rFonts w:eastAsiaTheme="minorEastAsia" w:cs="Gill Sans" w:hint="cs"/>
          <w:sz w:val="20"/>
          <w:szCs w:val="20"/>
        </w:rPr>
        <w:t xml:space="preserve">After: using the bathroom, sneezing coughing, or blowing one’s nose; touching </w:t>
      </w:r>
      <w:r w:rsidR="007770D4" w:rsidRPr="00335B24">
        <w:rPr>
          <w:rFonts w:eastAsiaTheme="minorEastAsia" w:cs="Gill Sans" w:hint="cs"/>
          <w:sz w:val="20"/>
          <w:szCs w:val="20"/>
        </w:rPr>
        <w:t>one’s</w:t>
      </w:r>
      <w:r w:rsidRPr="00335B24">
        <w:rPr>
          <w:rFonts w:eastAsiaTheme="minorEastAsia" w:cs="Gill Sans" w:hint="cs"/>
          <w:sz w:val="20"/>
          <w:szCs w:val="20"/>
        </w:rPr>
        <w:t xml:space="preserve"> eyes, nose, mouth or other body parts; touching bodily fluids or excretions; touching soiled clothing or bed linens</w:t>
      </w:r>
    </w:p>
    <w:p w14:paraId="53B4DD19" w14:textId="360C2E00" w:rsidR="005E31F3" w:rsidRPr="00335B24" w:rsidRDefault="005E31F3" w:rsidP="00101244">
      <w:pPr>
        <w:contextualSpacing/>
        <w:rPr>
          <w:rFonts w:cs="Gill Sans"/>
          <w:sz w:val="20"/>
          <w:szCs w:val="21"/>
        </w:rPr>
      </w:pPr>
    </w:p>
    <w:p w14:paraId="2F43EB8A" w14:textId="34102866" w:rsidR="005E31F3" w:rsidRPr="00A959A2" w:rsidRDefault="00532A12" w:rsidP="0048442E">
      <w:pPr>
        <w:pStyle w:val="Heading2"/>
        <w:rPr>
          <w:rStyle w:val="Heading3Char"/>
          <w:bCs w:val="0"/>
          <w:sz w:val="40"/>
          <w:szCs w:val="40"/>
        </w:rPr>
      </w:pPr>
      <w:hyperlink r:id="rId28" w:history="1">
        <w:r w:rsidR="00D03A35" w:rsidRPr="00A959A2">
          <w:rPr>
            <w:rStyle w:val="Hyperlink"/>
            <w:rFonts w:hint="cs"/>
            <w:szCs w:val="40"/>
          </w:rPr>
          <w:t>HAND WASHING DEMONSTRATION</w:t>
        </w:r>
      </w:hyperlink>
    </w:p>
    <w:p w14:paraId="7CE620CF" w14:textId="77777777" w:rsidR="00AF5D25" w:rsidRPr="00335B24" w:rsidRDefault="00AF5D25" w:rsidP="00AF5D25">
      <w:pPr>
        <w:contextualSpacing/>
        <w:rPr>
          <w:rFonts w:cs="Gill Sans"/>
          <w:szCs w:val="21"/>
        </w:rPr>
      </w:pPr>
    </w:p>
    <w:p w14:paraId="0CB03FEC" w14:textId="0DE748F2" w:rsidR="00AF5D25" w:rsidRPr="00335B24" w:rsidRDefault="00AF5D25" w:rsidP="00AF5D25">
      <w:pPr>
        <w:contextualSpacing/>
        <w:jc w:val="center"/>
        <w:rPr>
          <w:rFonts w:cs="Gill Sans"/>
          <w:szCs w:val="21"/>
        </w:rPr>
      </w:pPr>
      <w:r w:rsidRPr="00335B24">
        <w:rPr>
          <w:rFonts w:cs="Gill Sans" w:hint="cs"/>
          <w:szCs w:val="21"/>
        </w:rPr>
        <w:t>VIDEO NOTES &amp; REFLECTION</w:t>
      </w:r>
    </w:p>
    <w:p w14:paraId="6090EED0" w14:textId="77777777" w:rsidR="00AF5D25" w:rsidRPr="00335B24" w:rsidRDefault="00AF5D25" w:rsidP="00D03A35">
      <w:pPr>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3326969A" w14:textId="77777777" w:rsidR="00AF5D25" w:rsidRPr="00335B24" w:rsidRDefault="00AF5D25" w:rsidP="00AF5D25">
      <w:pPr>
        <w:spacing w:before="120"/>
        <w:contextualSpacing/>
        <w:rPr>
          <w:rFonts w:cs="Gill Sans"/>
          <w:sz w:val="20"/>
          <w:szCs w:val="21"/>
        </w:rPr>
      </w:pPr>
    </w:p>
    <w:p w14:paraId="6A6C6124" w14:textId="77777777" w:rsidR="00AF5D25" w:rsidRPr="00335B24" w:rsidRDefault="00AF5D25" w:rsidP="00AF5D25">
      <w:pPr>
        <w:contextualSpacing/>
        <w:rPr>
          <w:rFonts w:cs="Gill Sans"/>
          <w:sz w:val="11"/>
          <w:szCs w:val="21"/>
        </w:rPr>
      </w:pPr>
      <w:r w:rsidRPr="00335B24">
        <w:rPr>
          <w:rFonts w:cs="Gill Sans" w:hint="cs"/>
          <w:noProof/>
          <w:color w:val="7F7F7F" w:themeColor="text1" w:themeTint="80"/>
          <w:sz w:val="20"/>
          <w:szCs w:val="21"/>
        </w:rPr>
        <w:lastRenderedPageBreak/>
        <mc:AlternateContent>
          <mc:Choice Requires="wpg">
            <w:drawing>
              <wp:inline distT="0" distB="0" distL="0" distR="0" wp14:anchorId="1D70D638" wp14:editId="5CA71BA3">
                <wp:extent cx="6858000" cy="2468881"/>
                <wp:effectExtent l="25400" t="25400" r="88900" b="83820"/>
                <wp:docPr id="59" name="Group 59"/>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60"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1DC2A83" w14:textId="77777777" w:rsidR="00532A12" w:rsidRPr="0082762D" w:rsidRDefault="00532A12" w:rsidP="0082762D">
                              <w:pPr>
                                <w:jc w:val="center"/>
                                <w:rPr>
                                  <w:color w:val="000000" w:themeColor="text1"/>
                                </w:rPr>
                              </w:pPr>
                              <w:r>
                                <w:rPr>
                                  <w:color w:val="000000" w:themeColor="text1"/>
                                </w:rPr>
                                <w:t>Type Notes Here</w:t>
                              </w:r>
                            </w:p>
                            <w:p w14:paraId="305FBFD8"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4AA189"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70D638" id="Group 59" o:spid="_x0000_s1061"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moh3gMAAGwMAAAOAAAAZHJzL2Uyb0RvYy54bWzsV0tv4zYQvhfofyB4byQrtqMYURZBtgkK&#13;&#10;pLtBskXONEU9WopkSSpy9td3OJRkZ+ui2F0gp73IfM1w5vvmQV+823WSPAvrWq0KujhJKRGK67JV&#13;&#10;dUH/+HTzS06J80yVTGolCvoiHH13+fNPF4PZiEw3WpbCElCi3GYwBW28N5skcbwRHXMn2ggFm5W2&#13;&#10;HfMwtXVSWjaA9k4mWZquk0Hb0ljNhXOw+j5u0kvUX1WC+49V5YQnsqBgm8evxe82fJPLC7apLTNN&#13;&#10;y0cz2DdY0bFWwaWzqvfMM9Lb9l+qupZb7XTlT7juEl1VLRfoA3izSL/w5tbq3qAv9WaozQwTQPsF&#13;&#10;Tt+sln94vrekLQu6OqdEsQ44wmsJzAGcwdQbOHNrzaO5t+NCHWfB311lu/ALnpAdwvoywyp2nnBY&#13;&#10;XOerPE0BfQ572XKd5/kiAs8bYGcvB8GCfPDm16OiWb4+zZCzZH+zQJbvnEczei/sY1MOZCt7+8CC&#13;&#10;XylcTknZOiD/NF/ECYRAdgZGhRmTNcSul5RY7Z9a3zw2zAAOKTJqrPPX0pJnBiG0lYz/hctMmobF&#13;&#10;xSWqAcvBqvE0jvVkDM4O7EwCqjOIg4HQd3t23fexi8Zj0LjA3MjuGvyM7D5ATjBVS7EhD7pXpSjJ&#13;&#10;tbYKUpgssrPIOUrOhLuNA+7/k+2JteN0H+UsoHQrdEfCoKAQ5qoMdkVkn0cy63I0mZV/UlJ1EjIT&#13;&#10;WCCrZYp2Atwsnh2BDyqDmU7LtrxppcRJKCViz2CNsQcSr05JFc4qHaQik3FlZi0sBqYiFDjyL1IE&#13;&#10;KakeRAU5BKGeoQdYvfZXMs6F8ou41bBSxLBZHYTNLIGhggqD5gqsmXWPCl67M+mONo/ng2g0fBaO&#13;&#10;sTxfEy14LTxL4M1a+Vm4a5W2xzyT4NV4czw/gRShCSj53XaH9SVbT7G11eULhCUkGxYMZ/hNC3Fw&#13;&#10;x5y/ZxZIhliFluI/wqeSeiioHkeUNNp+PrYezkPewC4lA5Tzgrq/e2YFJfI3BRl1vlguQa3HyXJ1&#13;&#10;BmWE2MOd7eGO6rtrDem+gOZlOA7DeS+nYWV19wSd5yrcCltMcbi7oNzbaXLtY5uB3sXF1RUeg5pv&#13;&#10;mL9Tj4YH5QHokAGfdk/MmjEZPOTRBz1l8RjiEeT92SCp9FXvddX6KTQjriMFUFFC9X6L0gIo/X9p&#13;&#10;Sc/HfvJVtWVs0MdLC9SBUwwqSOapD31fZVnkqymgv76yxGxaIauy737XZcwyeKZAlwGSoFL0XWh4&#13;&#10;2EpCS5x62ZyXmP4/CtPbFqa56f0oTG9VmPAFBE9ajPfx+R3ezIdzLGT7PwmX/wAAAP//AwBQSwME&#13;&#10;FAAGAAgAAAAhAPFlI4PfAAAACwEAAA8AAABkcnMvZG93bnJldi54bWxMj81qwzAQhO+FvoPYQm+N&#13;&#10;5IYW41gOIf05hUKTQultY21sE2tlLMV23r5KL+llYBh2dr58OdlWDNT7xrGGZKZAEJfONFxp+Nq9&#13;&#10;PaQgfEA22DomDWfysCxub3LMjBv5k4ZtqEQsYZ+hhjqELpPSlzVZ9DPXEcfs4HqLIdq+kqbHMZbb&#13;&#10;Vj4q9SwtNhw/1NjRuqbyuD1ZDe8jjqt58jpsjof1+Wf39PG9SUjr+7vpZRFltQARaArXC7gwxP1Q&#13;&#10;xGF7d2LjRash0oQ/vWQqVdHvNczTNAVZ5PI/Q/ELAAD//wMAUEsBAi0AFAAGAAgAAAAhALaDOJL+&#13;&#10;AAAA4QEAABMAAAAAAAAAAAAAAAAAAAAAAFtDb250ZW50X1R5cGVzXS54bWxQSwECLQAUAAYACAAA&#13;&#10;ACEAOP0h/9YAAACUAQAACwAAAAAAAAAAAAAAAAAvAQAAX3JlbHMvLnJlbHNQSwECLQAUAAYACAAA&#13;&#10;ACEAtR5qId4DAABsDAAADgAAAAAAAAAAAAAAAAAuAgAAZHJzL2Uyb0RvYy54bWxQSwECLQAUAAYA&#13;&#10;CAAAACEA8WUjg98AAAALAQAADwAAAAAAAAAAAAAAAAA4BgAAZHJzL2Rvd25yZXYueG1sUEsFBgAA&#13;&#10;AAAEAAQA8wAAAEQHAAAAAA==&#13;&#10;">
                <v:roundrect id="Rectangle: Rounded Corners 127" o:spid="_x0000_s1062"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3RcyAAAAOAAAAAPAAAAZHJzL2Rvd25yZXYueG1sRI/LagJB&#13;&#10;EEX3gfxDU4HstCcGNYy24iOCi2x8hSyL6crMxOnqYbqj7d+nFkI2BZfinsuZzpNr1IW6UHs28NLP&#13;&#10;QBEX3tZcGjgeNr03UCEiW2w8k4EbBZjPHh+mmFt/5R1d9rFUAuGQo4EqxjbXOhQVOQx93xLL79t3&#13;&#10;DqPErtS2w6vAXaMHWTbSDmuWhQpbWlVUnPe/zsDr8uOE9vP8cypS/Bpn6T0MV0djnp/SeiJnMQEV&#13;&#10;KcX/xh2xtQZGoiBCIgN69gcAAP//AwBQSwECLQAUAAYACAAAACEA2+H2y+4AAACFAQAAEwAAAAAA&#13;&#10;AAAAAAAAAAAAAAAAW0NvbnRlbnRfVHlwZXNdLnhtbFBLAQItABQABgAIAAAAIQBa9CxbvwAAABUB&#13;&#10;AAALAAAAAAAAAAAAAAAAAB8BAABfcmVscy8ucmVsc1BLAQItABQABgAIAAAAIQBgF3RcyAAAAOAA&#13;&#10;AAAPAAAAAAAAAAAAAAAAAAcCAABkcnMvZG93bnJldi54bWxQSwUGAAAAAAMAAwC3AAAA/AIAAAAA&#13;&#10;" fillcolor="white [3212]" stroked="f" strokeweight="1pt">
                  <v:stroke joinstyle="miter"/>
                  <v:textbox>
                    <w:txbxContent>
                      <w:p w14:paraId="11DC2A83" w14:textId="77777777" w:rsidR="00532A12" w:rsidRPr="0082762D" w:rsidRDefault="00532A12" w:rsidP="0082762D">
                        <w:pPr>
                          <w:jc w:val="center"/>
                          <w:rPr>
                            <w:color w:val="000000" w:themeColor="text1"/>
                          </w:rPr>
                        </w:pPr>
                        <w:r>
                          <w:rPr>
                            <w:color w:val="000000" w:themeColor="text1"/>
                          </w:rPr>
                          <w:t>Type Notes Here</w:t>
                        </w:r>
                      </w:p>
                      <w:p w14:paraId="305FBFD8" w14:textId="77777777" w:rsidR="00532A12" w:rsidRDefault="00532A12" w:rsidP="0082762D">
                        <w:pPr>
                          <w:jc w:val="center"/>
                        </w:pPr>
                      </w:p>
                    </w:txbxContent>
                  </v:textbox>
                </v:roundrect>
                <v:roundrect id="Rectangle: Rounded Corners 1099" o:spid="_x0000_s1063"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OYkxwAAAOAAAAAPAAAAZHJzL2Rvd25yZXYueG1sRI9Ra8Iw&#13;&#10;FIXfB/sP4Q58m6lCRapRnEOYDCbW/YBLc9dWm5uQZLb++2Ug+HLgcDjf4SzXg+nElXxoLSuYjDMQ&#13;&#10;xJXVLdcKvk+71zmIEJE1dpZJwY0CrFfPT0sstO35SNcy1iJBOBSooInRFVKGqiGDYWwdccp+rDcY&#13;&#10;k/W11B77BDednGbZTBpsOS006GjbUHUpf00a2R/yPHzl7rT15eetP2/KN9crNXoZ3hdJNgsQkYb4&#13;&#10;aNwRH1rBbAL/h9IZkKs/AAAA//8DAFBLAQItABQABgAIAAAAIQDb4fbL7gAAAIUBAAATAAAAAAAA&#13;&#10;AAAAAAAAAAAAAABbQ29udGVudF9UeXBlc10ueG1sUEsBAi0AFAAGAAgAAAAhAFr0LFu/AAAAFQEA&#13;&#10;AAsAAAAAAAAAAAAAAAAAHwEAAF9yZWxzLy5yZWxzUEsBAi0AFAAGAAgAAAAhAOa45iTHAAAA4AAA&#13;&#10;AA8AAAAAAAAAAAAAAAAABwIAAGRycy9kb3ducmV2LnhtbFBLBQYAAAAAAwADALcAAAD7AgAAAAA=&#13;&#10;" fillcolor="#deeaf6 [664]" stroked="f" strokeweight="1pt">
                  <v:stroke joinstyle="miter"/>
                  <v:textbox>
                    <w:txbxContent>
                      <w:p w14:paraId="1B4AA189"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5AD7A20E" w14:textId="7467DE43" w:rsidR="00AF5D25" w:rsidRPr="00335B24" w:rsidRDefault="00AF5D25" w:rsidP="00AF5D25">
      <w:pPr>
        <w:contextualSpacing/>
        <w:rPr>
          <w:rFonts w:cs="Gill Sans"/>
          <w:color w:val="2E3092"/>
          <w:sz w:val="20"/>
          <w:szCs w:val="21"/>
        </w:rPr>
      </w:pPr>
    </w:p>
    <w:p w14:paraId="70C8A7B1" w14:textId="6997AAD2" w:rsidR="00FD0D4E" w:rsidRPr="00335B24" w:rsidRDefault="00D21EEF" w:rsidP="00AF5471">
      <w:pPr>
        <w:pStyle w:val="Heading3"/>
      </w:pPr>
      <w:bookmarkStart w:id="242" w:name="_Toc47874563"/>
      <w:r w:rsidRPr="00335B24">
        <w:rPr>
          <w:rFonts w:hint="cs"/>
        </w:rPr>
        <w:t>GLOVING</w:t>
      </w:r>
      <w:bookmarkEnd w:id="242"/>
    </w:p>
    <w:p w14:paraId="2F3A8712" w14:textId="1A780778" w:rsidR="00FD0D4E" w:rsidRPr="00335B24" w:rsidRDefault="00FD0D4E" w:rsidP="00101244">
      <w:pPr>
        <w:contextualSpacing/>
        <w:rPr>
          <w:rFonts w:eastAsiaTheme="minorEastAsia" w:cs="Gill Sans"/>
          <w:sz w:val="20"/>
          <w:szCs w:val="20"/>
        </w:rPr>
      </w:pPr>
      <w:r w:rsidRPr="00335B24">
        <w:rPr>
          <w:rFonts w:eastAsiaTheme="minorEastAsia" w:cs="Gill Sans" w:hint="cs"/>
          <w:sz w:val="20"/>
          <w:szCs w:val="20"/>
        </w:rPr>
        <w:t xml:space="preserve">Practicing standard precautions also includes the wearing of disposable gloves whenever you come in contact with bodily fluid.  Putting on disposable gloves and taking them off correctly is especially important in preventing the spread of germs and infection.  Gloves should be used only one time and changed after each use. New gloves should </w:t>
      </w:r>
      <w:r w:rsidR="007770D4" w:rsidRPr="00335B24">
        <w:rPr>
          <w:rFonts w:eastAsiaTheme="minorEastAsia" w:cs="Gill Sans" w:hint="cs"/>
          <w:sz w:val="20"/>
          <w:szCs w:val="20"/>
        </w:rPr>
        <w:t>be</w:t>
      </w:r>
      <w:r w:rsidRPr="00335B24">
        <w:rPr>
          <w:rFonts w:eastAsiaTheme="minorEastAsia" w:cs="Gill Sans" w:hint="cs"/>
          <w:sz w:val="20"/>
          <w:szCs w:val="20"/>
        </w:rPr>
        <w:t xml:space="preserve"> put on each time you work with a different individual.  Used or contaminated gloves should be thrown away.  Gloves become contaminated after each use and can spread germs between individuals if used more than once and if they are not properly disposed of.</w:t>
      </w:r>
    </w:p>
    <w:bookmarkStart w:id="243" w:name="_Toc47815565"/>
    <w:bookmarkStart w:id="244" w:name="_Toc47863112"/>
    <w:bookmarkStart w:id="245" w:name="_Toc47874564"/>
    <w:p w14:paraId="1B4B7C01" w14:textId="47AA890F" w:rsidR="00FD0D4E" w:rsidRPr="00335B24" w:rsidRDefault="00A959A2" w:rsidP="0048442E">
      <w:pPr>
        <w:pStyle w:val="Heading2"/>
      </w:pPr>
      <w:r>
        <w:fldChar w:fldCharType="begin"/>
      </w:r>
      <w:r>
        <w:instrText xml:space="preserve"> HYPERLINK "https://www.youtube.com/watch?v=btbEZ_b3vxU" </w:instrText>
      </w:r>
      <w:r>
        <w:fldChar w:fldCharType="separate"/>
      </w:r>
      <w:r w:rsidR="00D21EEF" w:rsidRPr="00A959A2">
        <w:rPr>
          <w:rStyle w:val="Hyperlink"/>
          <w:rFonts w:hint="cs"/>
        </w:rPr>
        <w:t>GLOVING DEMONSTRATION</w:t>
      </w:r>
      <w:bookmarkEnd w:id="243"/>
      <w:bookmarkEnd w:id="244"/>
      <w:bookmarkEnd w:id="245"/>
      <w:r w:rsidR="00D21EEF" w:rsidRPr="00A959A2">
        <w:rPr>
          <w:rStyle w:val="Hyperlink"/>
          <w:rFonts w:hint="cs"/>
        </w:rPr>
        <w:t> </w:t>
      </w:r>
      <w:r>
        <w:fldChar w:fldCharType="end"/>
      </w:r>
    </w:p>
    <w:p w14:paraId="4BCAF11F" w14:textId="77777777" w:rsidR="00FD0D4E" w:rsidRPr="00335B24" w:rsidRDefault="00FD0D4E" w:rsidP="00101244">
      <w:pPr>
        <w:contextualSpacing/>
        <w:rPr>
          <w:rFonts w:cs="Gill Sans"/>
          <w:sz w:val="28"/>
          <w:szCs w:val="28"/>
        </w:rPr>
      </w:pPr>
    </w:p>
    <w:p w14:paraId="5D4ACC46" w14:textId="275E97EB" w:rsidR="00AF5D25" w:rsidRPr="00335B24" w:rsidRDefault="00AF5D25" w:rsidP="00AF5D25">
      <w:pPr>
        <w:contextualSpacing/>
        <w:jc w:val="center"/>
        <w:rPr>
          <w:rFonts w:cs="Gill Sans"/>
          <w:szCs w:val="21"/>
        </w:rPr>
      </w:pPr>
      <w:r w:rsidRPr="00335B24">
        <w:rPr>
          <w:rFonts w:cs="Gill Sans" w:hint="cs"/>
          <w:szCs w:val="21"/>
        </w:rPr>
        <w:t>VIDEO NOTES &amp; REFLECTION</w:t>
      </w:r>
    </w:p>
    <w:p w14:paraId="198B913E" w14:textId="77777777" w:rsidR="00AF5D25" w:rsidRPr="00335B24" w:rsidRDefault="00AF5D25" w:rsidP="00AF5D25">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1A4FBC03" w14:textId="77777777" w:rsidR="00AF5D25" w:rsidRPr="00335B24" w:rsidRDefault="00AF5D25" w:rsidP="00AF5D25">
      <w:pPr>
        <w:spacing w:before="120"/>
        <w:contextualSpacing/>
        <w:rPr>
          <w:rFonts w:cs="Gill Sans"/>
          <w:sz w:val="20"/>
          <w:szCs w:val="21"/>
        </w:rPr>
      </w:pPr>
    </w:p>
    <w:p w14:paraId="7FEC7350" w14:textId="77777777" w:rsidR="00AF5D25" w:rsidRPr="00335B24" w:rsidRDefault="00AF5D25" w:rsidP="00AF5D25">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74FEB0A0" wp14:editId="6C279DDC">
                <wp:extent cx="6858000" cy="2468881"/>
                <wp:effectExtent l="25400" t="25400" r="88900" b="83820"/>
                <wp:docPr id="62" name="Group 62"/>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63"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E0016C" w14:textId="77777777" w:rsidR="00532A12" w:rsidRPr="0082762D" w:rsidRDefault="00532A12" w:rsidP="0082762D">
                              <w:pPr>
                                <w:jc w:val="center"/>
                                <w:rPr>
                                  <w:color w:val="000000" w:themeColor="text1"/>
                                </w:rPr>
                              </w:pPr>
                              <w:r>
                                <w:rPr>
                                  <w:color w:val="000000" w:themeColor="text1"/>
                                </w:rPr>
                                <w:t>Type Notes Here</w:t>
                              </w:r>
                            </w:p>
                            <w:p w14:paraId="2B732005"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85AE8B"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FEB0A0" id="Group 62" o:spid="_x0000_s1064"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kSrV2gMAAGwMAAAOAAAAZHJzL2Uyb0RvYy54bWzsV0tv4zYQvhfofyB4bywptqMYURZBtgkK&#13;&#10;pLtBskXONEU9WopkSSpy+us7HEqys3WBNgvktBeZrxnOfN886IsPu06SZ2Fdq1VB05OEEqG4LltV&#13;&#10;F/S3Lzc/5ZQ4z1TJpFaioC/C0Q+XP/5wMZiNyHSjZSksASXKbQZT0MZ7s1ksHG9Ex9yJNkLBZqVt&#13;&#10;xzxMbb0oLRtAeycXWZKsF4O2pbGaC+dg9WPcpJeov6oE95+ryglPZEHBNo9fi99t+C4uL9imtsw0&#13;&#10;LR/NYG+womOtgktnVR+ZZ6S37T9UdS232unKn3DdLXRVtVygD+BNmnzlza3VvUFf6s1QmxkmgPYr&#13;&#10;nN6sln96vrekLQu6zihRrAOO8FoCcwBnMPUGztxa82ju7bhQx1nwd1fZLvyCJ2SHsL7MsIqdJxwW&#13;&#10;1/kqTxJAn8NetlzneZ5G4HkD7OzlIFiQD978fFQ0y9enGXK22N8skOU759GM3gv72JQD2crePjDw&#13;&#10;a5XA5ZSUrQPyT/M0TiAEsjMwKsyYrCF2vaTEav/U+uaxYQZwSJBRY52/lpY8MwihrWT8D1xm0jQs&#13;&#10;Li5RDVgOVo2ncawnY3B2YOcioDqDOBgIfbdn130bu2g8Bo0LzE3snk7sPkBOMFVLsSEPulelKMm1&#13;&#10;tgpSmKTZWeQcJWfC3cYB9//K9sTacbqPchZQuhW6I2FQUAhzVQa7IrLPI5l1OQYkK3+npOokZCaw&#13;&#10;QFbLBO0EuFk8OwIfVAYznZZtedNKiZNQSsSewRpjDyRenZIqnFU6SEUm48rMWlgMTEUocORfpAhS&#13;&#10;Uj2ICnIIQj1DD7B67a9knAvl07jVsFLEsFkdhM0sgaGCCoPmCqyZdY8KXrsz6Y42j+eDaDR8Fo6x&#13;&#10;PF8TLXgtPEvgzVr5WbhrlbbHPJPg1XhzPD+BFKEJKPnddof1JcPkDktbXb5AWEKyYcFwht+0EAd3&#13;&#10;zPl7ZoFkyEloKf4zfCqph4LqcURJo+1fx9bDecgb2KVkgHJeUPdnz6ygRP6iIKPO0+US1HqcLFdn&#13;&#10;UEaIPdzZHu6ovrvWkO4pNC/DcRjOezkNK6u7J+g8V+FW2GKKw90F5d5Ok2sf2wz0Li6urvAY1HzD&#13;&#10;/J16NDwoD0CHDPiye2LWjMngIY8+6SmLxxCPIO/PBkmlr3qvq9ZPoRlxHSmAihKq93uUluV/KS3J&#13;&#10;+fkbasvYoI+XFqgDp+sx/qY+9G2VJc1XU0D//8oSs2mFrMq++1WXMcvgmQJdBkiCStF3oeFhKwkt&#13;&#10;ceplc15i+n8vTO9bmObA/F6Y3qsw4QsInrQY7+PzO7yZD+dYyPZ/Ei7/BgAA//8DAFBLAwQUAAYA&#13;&#10;CAAAACEA8WUjg98AAAALAQAADwAAAGRycy9kb3ducmV2LnhtbEyPzWrDMBCE74W+g9hCb43khhbj&#13;&#10;WA4h/TmFQpNC6W1jbWwTa2UsxXbevkov6WVgGHZ2vnw52VYM1PvGsYZkpkAQl840XGn42r09pCB8&#13;&#10;QDbYOiYNZ/KwLG5vcsyMG/mThm2oRCxhn6GGOoQuk9KXNVn0M9cRx+zgeosh2r6SpscxlttWPir1&#13;&#10;LC02HD/U2NG6pvK4PVkN7yOOq3nyOmyOh/X5Z/f08b1JSOv7u+llEWW1ABFoCtcLuDDE/VDEYXt3&#13;&#10;YuNFqyHShD+9ZCpV0e81zNM0BVnk8j9D8QsAAP//AwBQSwECLQAUAAYACAAAACEAtoM4kv4AAADh&#13;&#10;AQAAEwAAAAAAAAAAAAAAAAAAAAAAW0NvbnRlbnRfVHlwZXNdLnhtbFBLAQItABQABgAIAAAAIQA4&#13;&#10;/SH/1gAAAJQBAAALAAAAAAAAAAAAAAAAAC8BAABfcmVscy8ucmVsc1BLAQItABQABgAIAAAAIQC8&#13;&#10;kSrV2gMAAGwMAAAOAAAAAAAAAAAAAAAAAC4CAABkcnMvZTJvRG9jLnhtbFBLAQItABQABgAIAAAA&#13;&#10;IQDxZSOD3wAAAAsBAAAPAAAAAAAAAAAAAAAAADQGAABkcnMvZG93bnJldi54bWxQSwUGAAAAAAQA&#13;&#10;BADzAAAAQAcAAAAA&#13;&#10;">
                <v:roundrect id="Rectangle: Rounded Corners 127" o:spid="_x0000_s1065"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eoryAAAAOAAAAAPAAAAZHJzL2Rvd25yZXYueG1sRI9Ba8JA&#13;&#10;FITvBf/D8gRvdWOlWpKsYtVCD71oVTw+sq9JavZtyK66/feuUPAyMAzzDZPPg2nEhTpXW1YwGiYg&#13;&#10;iAuray4V7L4/nt9AOI+ssbFMCv7IwXzWe8ox1fbKG7psfSkihF2KCirv21RKV1Rk0A1tSxyzH9sZ&#13;&#10;9NF2pdQdXiPcNPIlSSbSYM1xocKWlhUVp+3ZKBi/f+1RH06/+yL44zQJa/e63Ck16IdVFmWRgfAU&#13;&#10;/KPxj/jUCiZjuB+KZ0DObgAAAP//AwBQSwECLQAUAAYACAAAACEA2+H2y+4AAACFAQAAEwAAAAAA&#13;&#10;AAAAAAAAAAAAAAAAW0NvbnRlbnRfVHlwZXNdLnhtbFBLAQItABQABgAIAAAAIQBa9CxbvwAAABUB&#13;&#10;AAALAAAAAAAAAAAAAAAAAB8BAABfcmVscy8ucmVsc1BLAQItABQABgAIAAAAIQCQxeoryAAAAOAA&#13;&#10;AAAPAAAAAAAAAAAAAAAAAAcCAABkcnMvZG93bnJldi54bWxQSwUGAAAAAAMAAwC3AAAA/AIAAAAA&#13;&#10;" fillcolor="white [3212]" stroked="f" strokeweight="1pt">
                  <v:stroke joinstyle="miter"/>
                  <v:textbox>
                    <w:txbxContent>
                      <w:p w14:paraId="46E0016C" w14:textId="77777777" w:rsidR="00532A12" w:rsidRPr="0082762D" w:rsidRDefault="00532A12" w:rsidP="0082762D">
                        <w:pPr>
                          <w:jc w:val="center"/>
                          <w:rPr>
                            <w:color w:val="000000" w:themeColor="text1"/>
                          </w:rPr>
                        </w:pPr>
                        <w:r>
                          <w:rPr>
                            <w:color w:val="000000" w:themeColor="text1"/>
                          </w:rPr>
                          <w:t>Type Notes Here</w:t>
                        </w:r>
                      </w:p>
                      <w:p w14:paraId="2B732005" w14:textId="77777777" w:rsidR="00532A12" w:rsidRDefault="00532A12" w:rsidP="0082762D">
                        <w:pPr>
                          <w:jc w:val="center"/>
                        </w:pPr>
                      </w:p>
                    </w:txbxContent>
                  </v:textbox>
                </v:roundrect>
                <v:roundrect id="Rectangle: Rounded Corners 1099" o:spid="_x0000_s1066"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0W8xwAAAOAAAAAPAAAAZHJzL2Rvd25yZXYueG1sRI9Ra8Iw&#13;&#10;FIXfB/sP4Qp7m6ljlVGN4hyCMpis+gMuzbWtNjchibb++2Uw2MuBw+F8hzNfDqYTN/KhtaxgMs5A&#13;&#10;EFdWt1wrOB42z28gQkTW2FkmBXcKsFw8Psyx0Lbnb7qVsRYJwqFABU2MrpAyVA0ZDGPriFN2st5g&#13;&#10;TNbXUnvsE9x08iXLptJgy2mhQUfrhqpLeTVpZLfP8/CVu8Pal5/3/rwq312v1NNo+JglWc1ARBri&#13;&#10;f+MPsdUKpq/weyidAbn4AQAA//8DAFBLAQItABQABgAIAAAAIQDb4fbL7gAAAIUBAAATAAAAAAAA&#13;&#10;AAAAAAAAAAAAAABbQ29udGVudF9UeXBlc10ueG1sUEsBAi0AFAAGAAgAAAAhAFr0LFu/AAAAFQEA&#13;&#10;AAsAAAAAAAAAAAAAAAAAHwEAAF9yZWxzLy5yZWxzUEsBAi0AFAAGAAgAAAAhAPbPRbzHAAAA4AAA&#13;&#10;AA8AAAAAAAAAAAAAAAAABwIAAGRycy9kb3ducmV2LnhtbFBLBQYAAAAAAwADALcAAAD7AgAAAAA=&#13;&#10;" fillcolor="#deeaf6 [664]" stroked="f" strokeweight="1pt">
                  <v:stroke joinstyle="miter"/>
                  <v:textbox>
                    <w:txbxContent>
                      <w:p w14:paraId="2385AE8B"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32E43D90" w14:textId="3805C552" w:rsidR="00FD0D4E" w:rsidRPr="00335B24" w:rsidRDefault="00D03A35" w:rsidP="00D03A35">
      <w:pPr>
        <w:contextualSpacing/>
        <w:rPr>
          <w:rFonts w:eastAsiaTheme="minorEastAsia" w:cs="Gill Sans"/>
          <w:sz w:val="20"/>
          <w:szCs w:val="20"/>
        </w:rPr>
      </w:pPr>
      <w:r w:rsidRPr="00335B24">
        <w:rPr>
          <w:rFonts w:eastAsiaTheme="minorEastAsia" w:cs="Gill Sans" w:hint="cs"/>
          <w:sz w:val="20"/>
          <w:szCs w:val="20"/>
        </w:rPr>
        <w:t>Wear gloves when assisting with:</w:t>
      </w:r>
    </w:p>
    <w:p w14:paraId="506FB022" w14:textId="77777777" w:rsidR="00F312AB" w:rsidRPr="00335B24" w:rsidRDefault="00F312AB" w:rsidP="00D03A35">
      <w:pPr>
        <w:contextualSpacing/>
        <w:rPr>
          <w:rFonts w:cs="Gill Sans"/>
          <w:color w:val="2E3092"/>
          <w:sz w:val="20"/>
          <w:szCs w:val="21"/>
        </w:rPr>
      </w:pPr>
    </w:p>
    <w:p w14:paraId="791A8FA8"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t>Rectal/Genital/Oral care</w:t>
      </w:r>
    </w:p>
    <w:p w14:paraId="0B0611C7"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t>Menstrual care</w:t>
      </w:r>
    </w:p>
    <w:p w14:paraId="02E4A895"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t>Bathing/Showering</w:t>
      </w:r>
    </w:p>
    <w:p w14:paraId="192412D4"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t>Cleaning bathrooms</w:t>
      </w:r>
    </w:p>
    <w:p w14:paraId="17F3196D"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lastRenderedPageBreak/>
        <w:t>Cleaning up urine, feces, vomit, or blood</w:t>
      </w:r>
    </w:p>
    <w:p w14:paraId="64231CDF"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t>Cleaning toilets, bed pans or urinals</w:t>
      </w:r>
    </w:p>
    <w:p w14:paraId="321792A5"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t>Giving care and YOU have open cuts or oozing sores on your hands</w:t>
      </w:r>
    </w:p>
    <w:p w14:paraId="4D61928A"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t>Providing First Aid</w:t>
      </w:r>
    </w:p>
    <w:p w14:paraId="333FA6BA" w14:textId="77777777" w:rsidR="00FD0D4E" w:rsidRPr="00335B24" w:rsidRDefault="00FD0D4E" w:rsidP="00D85C79">
      <w:pPr>
        <w:pStyle w:val="ListParagraph"/>
        <w:numPr>
          <w:ilvl w:val="0"/>
          <w:numId w:val="82"/>
        </w:numPr>
        <w:rPr>
          <w:rFonts w:eastAsiaTheme="minorEastAsia" w:cs="Gill Sans"/>
          <w:sz w:val="20"/>
          <w:szCs w:val="20"/>
        </w:rPr>
      </w:pPr>
      <w:r w:rsidRPr="00335B24">
        <w:rPr>
          <w:rFonts w:eastAsiaTheme="minorEastAsia" w:cs="Gill Sans" w:hint="cs"/>
          <w:sz w:val="20"/>
          <w:szCs w:val="20"/>
        </w:rPr>
        <w:t>Disposing of waste in leak proof, airtight containers</w:t>
      </w:r>
    </w:p>
    <w:p w14:paraId="1006980E" w14:textId="77777777" w:rsidR="00FD0D4E" w:rsidRPr="00335B24" w:rsidRDefault="00FD0D4E" w:rsidP="00101244">
      <w:pPr>
        <w:contextualSpacing/>
        <w:rPr>
          <w:rFonts w:cs="Gill Sans"/>
          <w:sz w:val="20"/>
          <w:szCs w:val="21"/>
        </w:rPr>
      </w:pPr>
    </w:p>
    <w:p w14:paraId="4EACD3AB" w14:textId="4D7E56A5" w:rsidR="00FD0D4E" w:rsidRPr="00335B24" w:rsidRDefault="00FD0D4E" w:rsidP="00101244">
      <w:pPr>
        <w:contextualSpacing/>
        <w:rPr>
          <w:rFonts w:eastAsiaTheme="minorEastAsia" w:cs="Gill Sans"/>
          <w:sz w:val="20"/>
          <w:szCs w:val="20"/>
        </w:rPr>
      </w:pPr>
      <w:r w:rsidRPr="00335B24">
        <w:rPr>
          <w:rFonts w:eastAsiaTheme="minorEastAsia" w:cs="Gill Sans" w:hint="cs"/>
          <w:sz w:val="20"/>
          <w:szCs w:val="20"/>
        </w:rPr>
        <w:t>Other Protective Equipment</w:t>
      </w:r>
    </w:p>
    <w:p w14:paraId="1076D2EC" w14:textId="4547036F" w:rsidR="00FD0D4E" w:rsidRPr="00335B24" w:rsidRDefault="00FD0D4E" w:rsidP="00101244">
      <w:pPr>
        <w:ind w:left="720"/>
        <w:contextualSpacing/>
        <w:rPr>
          <w:rFonts w:eastAsiaTheme="minorEastAsia" w:cs="Gill Sans"/>
          <w:sz w:val="20"/>
          <w:szCs w:val="20"/>
        </w:rPr>
      </w:pPr>
      <w:r w:rsidRPr="00335B24">
        <w:rPr>
          <w:rFonts w:eastAsiaTheme="minorEastAsia" w:cs="Gill Sans" w:hint="cs"/>
          <w:sz w:val="20"/>
          <w:szCs w:val="20"/>
        </w:rPr>
        <w:t>Depending on your job, you may be expected to wear other Personal Protective Equipment (PPE), such as a face mask or eye shields</w:t>
      </w:r>
      <w:r w:rsidR="00F312AB" w:rsidRPr="00335B24">
        <w:rPr>
          <w:rFonts w:eastAsiaTheme="minorEastAsia" w:cs="Gill Sans" w:hint="cs"/>
          <w:sz w:val="20"/>
          <w:szCs w:val="20"/>
        </w:rPr>
        <w:t>. The type would</w:t>
      </w:r>
      <w:r w:rsidRPr="00335B24">
        <w:rPr>
          <w:rFonts w:eastAsiaTheme="minorEastAsia" w:cs="Gill Sans" w:hint="cs"/>
          <w:sz w:val="20"/>
          <w:szCs w:val="20"/>
        </w:rPr>
        <w:t xml:space="preserve"> vary based on the level of precautions required; e.g., Standard and Contact, Droplet or Airborne Infection Isolation.</w:t>
      </w:r>
    </w:p>
    <w:p w14:paraId="7F75856D" w14:textId="77777777" w:rsidR="00F312AB" w:rsidRPr="00335B24" w:rsidRDefault="00F312AB" w:rsidP="00F312AB">
      <w:pPr>
        <w:rPr>
          <w:rFonts w:eastAsiaTheme="minorEastAsia" w:cs="Gill Sans"/>
          <w:sz w:val="20"/>
          <w:szCs w:val="20"/>
        </w:rPr>
      </w:pPr>
    </w:p>
    <w:p w14:paraId="6DCC307C" w14:textId="2C5CCEC7" w:rsidR="00FD0D4E" w:rsidRPr="00335B24" w:rsidRDefault="00FD0D4E" w:rsidP="00F312AB">
      <w:pPr>
        <w:jc w:val="center"/>
        <w:rPr>
          <w:rFonts w:eastAsiaTheme="minorEastAsia" w:cs="Gill Sans"/>
          <w:sz w:val="20"/>
          <w:szCs w:val="20"/>
        </w:rPr>
      </w:pPr>
      <w:r w:rsidRPr="00335B24">
        <w:rPr>
          <w:rFonts w:eastAsiaTheme="minorEastAsia" w:cs="Gill Sans" w:hint="cs"/>
          <w:sz w:val="20"/>
          <w:szCs w:val="20"/>
        </w:rPr>
        <w:t>Gown</w:t>
      </w:r>
      <w:r w:rsidR="00F312AB" w:rsidRPr="00335B24">
        <w:rPr>
          <w:rFonts w:eastAsiaTheme="minorEastAsia" w:cs="Gill Sans" w:hint="cs"/>
          <w:sz w:val="20"/>
          <w:szCs w:val="20"/>
        </w:rPr>
        <w:t xml:space="preserve"> | </w:t>
      </w:r>
      <w:r w:rsidRPr="00335B24">
        <w:rPr>
          <w:rFonts w:eastAsiaTheme="minorEastAsia" w:cs="Gill Sans" w:hint="cs"/>
          <w:sz w:val="20"/>
          <w:szCs w:val="20"/>
        </w:rPr>
        <w:t>Mask or Respirator</w:t>
      </w:r>
      <w:r w:rsidR="00F312AB" w:rsidRPr="00335B24">
        <w:rPr>
          <w:rFonts w:eastAsiaTheme="minorEastAsia" w:cs="Gill Sans" w:hint="cs"/>
          <w:sz w:val="20"/>
          <w:szCs w:val="20"/>
        </w:rPr>
        <w:t xml:space="preserve"> | </w:t>
      </w:r>
      <w:r w:rsidRPr="00335B24">
        <w:rPr>
          <w:rFonts w:eastAsiaTheme="minorEastAsia" w:cs="Gill Sans" w:hint="cs"/>
          <w:sz w:val="20"/>
          <w:szCs w:val="20"/>
        </w:rPr>
        <w:t xml:space="preserve">Goggles </w:t>
      </w:r>
      <w:r w:rsidR="00F312AB" w:rsidRPr="00335B24">
        <w:rPr>
          <w:rFonts w:eastAsiaTheme="minorEastAsia" w:cs="Gill Sans" w:hint="cs"/>
          <w:sz w:val="20"/>
          <w:szCs w:val="20"/>
        </w:rPr>
        <w:t>/</w:t>
      </w:r>
      <w:r w:rsidRPr="00335B24">
        <w:rPr>
          <w:rFonts w:eastAsiaTheme="minorEastAsia" w:cs="Gill Sans" w:hint="cs"/>
          <w:sz w:val="20"/>
          <w:szCs w:val="20"/>
        </w:rPr>
        <w:t xml:space="preserve"> Face Shield</w:t>
      </w:r>
      <w:r w:rsidR="00F312AB" w:rsidRPr="00335B24">
        <w:rPr>
          <w:rFonts w:eastAsiaTheme="minorEastAsia" w:cs="Gill Sans" w:hint="cs"/>
          <w:sz w:val="20"/>
          <w:szCs w:val="20"/>
        </w:rPr>
        <w:t xml:space="preserve"> | </w:t>
      </w:r>
      <w:r w:rsidRPr="00335B24">
        <w:rPr>
          <w:rFonts w:eastAsiaTheme="minorEastAsia" w:cs="Gill Sans" w:hint="cs"/>
          <w:sz w:val="20"/>
          <w:szCs w:val="20"/>
        </w:rPr>
        <w:t>Gloves</w:t>
      </w:r>
    </w:p>
    <w:p w14:paraId="00DEAF92" w14:textId="77777777" w:rsidR="00FD0D4E" w:rsidRPr="00335B24" w:rsidRDefault="00FD0D4E" w:rsidP="00101244">
      <w:pPr>
        <w:contextualSpacing/>
        <w:rPr>
          <w:rFonts w:cs="Gill Sans"/>
          <w:sz w:val="20"/>
          <w:szCs w:val="21"/>
        </w:rPr>
      </w:pPr>
    </w:p>
    <w:p w14:paraId="30620BC3" w14:textId="1D0D95AF" w:rsidR="00FD0D4E" w:rsidRPr="00335B24" w:rsidRDefault="00D21EEF" w:rsidP="00AF5471">
      <w:pPr>
        <w:pStyle w:val="Heading3"/>
      </w:pPr>
      <w:bookmarkStart w:id="246" w:name="_Toc47863113"/>
      <w:bookmarkStart w:id="247" w:name="_Toc47874565"/>
      <w:r w:rsidRPr="00335B24">
        <w:rPr>
          <w:rFonts w:hint="cs"/>
        </w:rPr>
        <w:t>CLEANING AND DISINFECTING</w:t>
      </w:r>
      <w:bookmarkEnd w:id="246"/>
      <w:bookmarkEnd w:id="247"/>
    </w:p>
    <w:p w14:paraId="3C6A12A7" w14:textId="77777777" w:rsidR="00FD0D4E" w:rsidRPr="00335B24" w:rsidRDefault="00FD0D4E" w:rsidP="00101244">
      <w:pPr>
        <w:ind w:left="720"/>
        <w:contextualSpacing/>
        <w:rPr>
          <w:rFonts w:eastAsiaTheme="minorEastAsia" w:cs="Gill Sans"/>
          <w:sz w:val="20"/>
          <w:szCs w:val="20"/>
        </w:rPr>
      </w:pPr>
    </w:p>
    <w:p w14:paraId="438A78E4" w14:textId="00EBBDCC" w:rsidR="00FD0D4E" w:rsidRDefault="00FD0D4E" w:rsidP="00101244">
      <w:pPr>
        <w:ind w:left="720"/>
        <w:contextualSpacing/>
        <w:rPr>
          <w:rFonts w:eastAsiaTheme="minorEastAsia" w:cs="Gill Sans"/>
          <w:sz w:val="20"/>
          <w:szCs w:val="20"/>
        </w:rPr>
      </w:pPr>
      <w:r w:rsidRPr="00335B24">
        <w:rPr>
          <w:rFonts w:eastAsiaTheme="minorEastAsia" w:cs="Gill Sans" w:hint="cs"/>
          <w:sz w:val="20"/>
          <w:szCs w:val="20"/>
        </w:rPr>
        <w:t xml:space="preserve">The second way for </w:t>
      </w:r>
      <w:r w:rsidR="007770D4" w:rsidRPr="00335B24">
        <w:rPr>
          <w:rFonts w:eastAsiaTheme="minorEastAsia" w:cs="Gill Sans" w:hint="cs"/>
          <w:sz w:val="20"/>
          <w:szCs w:val="20"/>
        </w:rPr>
        <w:t>employees</w:t>
      </w:r>
      <w:r w:rsidRPr="00335B24">
        <w:rPr>
          <w:rFonts w:eastAsiaTheme="minorEastAsia" w:cs="Gill Sans" w:hint="cs"/>
          <w:sz w:val="20"/>
          <w:szCs w:val="20"/>
        </w:rPr>
        <w:t xml:space="preserve"> to prevent the spread of germs is through cleaning and disinfecting the environment.  Employees should be careful not to transfer infections to others and equally important employees should be careful not to become infected themselves.</w:t>
      </w:r>
    </w:p>
    <w:p w14:paraId="49C860EF" w14:textId="273B9E12" w:rsidR="003A291F" w:rsidRDefault="003A291F" w:rsidP="003A291F">
      <w:pPr>
        <w:contextualSpacing/>
        <w:rPr>
          <w:rFonts w:eastAsiaTheme="minorEastAsia" w:cs="Gill Sans"/>
          <w:sz w:val="20"/>
          <w:szCs w:val="20"/>
        </w:rPr>
      </w:pPr>
    </w:p>
    <w:p w14:paraId="7DFFA1ED" w14:textId="0DECE72C" w:rsidR="007503EC" w:rsidRDefault="007503EC" w:rsidP="007503EC">
      <w:pPr>
        <w:keepNext/>
        <w:keepLines/>
        <w:tabs>
          <w:tab w:val="left" w:pos="2051"/>
        </w:tabs>
        <w:spacing w:before="40"/>
        <w:jc w:val="both"/>
        <w:outlineLvl w:val="2"/>
        <w:rPr>
          <w:rFonts w:cs="Gill Sans"/>
          <w:color w:val="4472C4"/>
          <w:sz w:val="24"/>
        </w:rPr>
      </w:pPr>
      <w:r>
        <w:rPr>
          <w:rFonts w:cs="Gill Sans"/>
          <w:color w:val="4472C4"/>
          <w:sz w:val="24"/>
        </w:rPr>
        <w:t>COVID-19 TRAINING</w:t>
      </w:r>
    </w:p>
    <w:p w14:paraId="546D3483" w14:textId="77777777" w:rsidR="007503EC" w:rsidRPr="00A3054A" w:rsidRDefault="007503EC" w:rsidP="007503EC">
      <w:pPr>
        <w:keepNext/>
        <w:keepLines/>
        <w:tabs>
          <w:tab w:val="left" w:pos="2051"/>
        </w:tabs>
        <w:spacing w:before="40"/>
        <w:jc w:val="both"/>
        <w:outlineLvl w:val="2"/>
        <w:rPr>
          <w:rFonts w:cs="Gill Sans"/>
          <w:color w:val="4472C4"/>
          <w:sz w:val="24"/>
        </w:rPr>
      </w:pPr>
    </w:p>
    <w:p w14:paraId="407BC693" w14:textId="77777777" w:rsidR="007503EC" w:rsidRPr="007503EC" w:rsidRDefault="007503EC" w:rsidP="007503EC">
      <w:pPr>
        <w:contextualSpacing/>
        <w:rPr>
          <w:rFonts w:eastAsiaTheme="minorEastAsia" w:cs="Gill Sans"/>
          <w:sz w:val="20"/>
          <w:szCs w:val="20"/>
        </w:rPr>
      </w:pPr>
      <w:r w:rsidRPr="007503EC">
        <w:rPr>
          <w:rFonts w:eastAsiaTheme="minorEastAsia" w:cs="Gill Sans"/>
          <w:sz w:val="20"/>
          <w:szCs w:val="20"/>
        </w:rPr>
        <w:t>Personal Assistance Options aims to protect its workforce by enacting all appropriate prevention efforts.  We are continually monitoring guidance from local, state, and federal officials, including working closely with the local Health Departments.  In accordance with applicable public health orders and rules, Personal Assistance Options has instituted a COVID-19 Preparedness and Response Plan that is available to all employees.  Parts of this plan are included with this COVID-19 training.</w:t>
      </w:r>
    </w:p>
    <w:p w14:paraId="17DE269B" w14:textId="77777777" w:rsidR="007503EC" w:rsidRDefault="007503EC" w:rsidP="003A291F">
      <w:pPr>
        <w:contextualSpacing/>
        <w:rPr>
          <w:rFonts w:eastAsiaTheme="minorEastAsia" w:cs="Gill Sans"/>
          <w:sz w:val="20"/>
          <w:szCs w:val="20"/>
        </w:rPr>
      </w:pPr>
    </w:p>
    <w:p w14:paraId="45AC9988" w14:textId="77777777" w:rsidR="007503EC" w:rsidRDefault="007503EC" w:rsidP="003A291F">
      <w:pPr>
        <w:contextualSpacing/>
        <w:rPr>
          <w:rFonts w:eastAsiaTheme="minorEastAsia" w:cs="Gill Sans"/>
          <w:sz w:val="20"/>
          <w:szCs w:val="20"/>
        </w:rPr>
      </w:pPr>
    </w:p>
    <w:p w14:paraId="0733FA4C" w14:textId="35A2E80A" w:rsidR="003A291F" w:rsidRDefault="003A291F" w:rsidP="003A291F">
      <w:pPr>
        <w:contextualSpacing/>
        <w:rPr>
          <w:rFonts w:eastAsiaTheme="minorEastAsia" w:cs="Gill Sans"/>
          <w:sz w:val="20"/>
          <w:szCs w:val="20"/>
        </w:rPr>
      </w:pPr>
      <w:r w:rsidRPr="003A291F">
        <w:rPr>
          <w:rFonts w:eastAsiaTheme="minorEastAsia" w:cs="Gill Sans"/>
          <w:sz w:val="20"/>
          <w:szCs w:val="20"/>
        </w:rPr>
        <w:t>COVID-19 is thought to spread mainly through close contact from person-to-person. Some people without symptoms may be able to spread the virus. We are still learning about how the virus spreads and the severity of illness it causes.</w:t>
      </w:r>
    </w:p>
    <w:p w14:paraId="4672BFF4" w14:textId="77777777" w:rsidR="003A291F" w:rsidRPr="003A291F" w:rsidRDefault="003A291F" w:rsidP="003A291F">
      <w:pPr>
        <w:contextualSpacing/>
        <w:rPr>
          <w:rFonts w:eastAsiaTheme="minorEastAsia" w:cs="Gill Sans"/>
          <w:sz w:val="20"/>
          <w:szCs w:val="20"/>
        </w:rPr>
      </w:pPr>
    </w:p>
    <w:p w14:paraId="7015E842" w14:textId="29739FF7" w:rsidR="003A291F" w:rsidRPr="003A291F" w:rsidRDefault="003A291F" w:rsidP="00AF5471">
      <w:pPr>
        <w:pStyle w:val="Heading3"/>
      </w:pPr>
      <w:r w:rsidRPr="003A291F">
        <w:t>PERSON-TO-PERSON SPREAD</w:t>
      </w:r>
    </w:p>
    <w:p w14:paraId="137C2417" w14:textId="77777777" w:rsidR="003A291F" w:rsidRPr="003A291F" w:rsidRDefault="003A291F" w:rsidP="003A291F">
      <w:pPr>
        <w:contextualSpacing/>
        <w:rPr>
          <w:rFonts w:eastAsiaTheme="minorEastAsia" w:cs="Gill Sans"/>
          <w:sz w:val="20"/>
          <w:szCs w:val="20"/>
        </w:rPr>
      </w:pPr>
      <w:r w:rsidRPr="003A291F">
        <w:rPr>
          <w:rFonts w:eastAsiaTheme="minorEastAsia" w:cs="Gill Sans"/>
          <w:b/>
          <w:bCs/>
          <w:sz w:val="20"/>
          <w:szCs w:val="20"/>
        </w:rPr>
        <w:t>The virus is thought to spread mainly from person-to-person.</w:t>
      </w:r>
    </w:p>
    <w:p w14:paraId="1C81406D" w14:textId="77777777" w:rsidR="003A291F" w:rsidRPr="003A291F" w:rsidRDefault="003A291F" w:rsidP="003A291F">
      <w:pPr>
        <w:numPr>
          <w:ilvl w:val="0"/>
          <w:numId w:val="145"/>
        </w:numPr>
        <w:contextualSpacing/>
        <w:rPr>
          <w:rFonts w:eastAsiaTheme="minorEastAsia" w:cs="Gill Sans"/>
          <w:sz w:val="20"/>
          <w:szCs w:val="20"/>
        </w:rPr>
      </w:pPr>
      <w:r w:rsidRPr="003A291F">
        <w:rPr>
          <w:rFonts w:eastAsiaTheme="minorEastAsia" w:cs="Gill Sans"/>
          <w:sz w:val="20"/>
          <w:szCs w:val="20"/>
        </w:rPr>
        <w:t>Between people who are in close contact with one another (within about 6 feet).</w:t>
      </w:r>
    </w:p>
    <w:p w14:paraId="259166AC" w14:textId="77777777" w:rsidR="003A291F" w:rsidRPr="003A291F" w:rsidRDefault="003A291F" w:rsidP="003A291F">
      <w:pPr>
        <w:numPr>
          <w:ilvl w:val="0"/>
          <w:numId w:val="145"/>
        </w:numPr>
        <w:contextualSpacing/>
        <w:rPr>
          <w:rFonts w:eastAsiaTheme="minorEastAsia" w:cs="Gill Sans"/>
          <w:sz w:val="20"/>
          <w:szCs w:val="20"/>
        </w:rPr>
      </w:pPr>
      <w:r w:rsidRPr="003A291F">
        <w:rPr>
          <w:rFonts w:eastAsiaTheme="minorEastAsia" w:cs="Gill Sans"/>
          <w:sz w:val="20"/>
          <w:szCs w:val="20"/>
        </w:rPr>
        <w:t>Through respiratory droplets produced when an infected person coughs, sneezes, or talks.</w:t>
      </w:r>
    </w:p>
    <w:p w14:paraId="561C9C7D" w14:textId="77777777" w:rsidR="003A291F" w:rsidRPr="003A291F" w:rsidRDefault="003A291F" w:rsidP="003A291F">
      <w:pPr>
        <w:numPr>
          <w:ilvl w:val="0"/>
          <w:numId w:val="145"/>
        </w:numPr>
        <w:contextualSpacing/>
        <w:rPr>
          <w:rFonts w:eastAsiaTheme="minorEastAsia" w:cs="Gill Sans"/>
          <w:sz w:val="20"/>
          <w:szCs w:val="20"/>
        </w:rPr>
      </w:pPr>
      <w:r w:rsidRPr="003A291F">
        <w:rPr>
          <w:rFonts w:eastAsiaTheme="minorEastAsia" w:cs="Gill Sans"/>
          <w:sz w:val="20"/>
          <w:szCs w:val="20"/>
        </w:rPr>
        <w:t>These droplets can land in the mouths or noses of people who are nearby or possibly be inhaled into the lungs.</w:t>
      </w:r>
    </w:p>
    <w:p w14:paraId="22AC569B" w14:textId="4B830ED6" w:rsidR="003A291F" w:rsidRDefault="003A291F" w:rsidP="003A291F">
      <w:pPr>
        <w:numPr>
          <w:ilvl w:val="0"/>
          <w:numId w:val="145"/>
        </w:numPr>
        <w:contextualSpacing/>
        <w:rPr>
          <w:rFonts w:eastAsiaTheme="minorEastAsia" w:cs="Gill Sans"/>
          <w:sz w:val="20"/>
          <w:szCs w:val="20"/>
        </w:rPr>
      </w:pPr>
      <w:r w:rsidRPr="003A291F">
        <w:rPr>
          <w:rFonts w:eastAsiaTheme="minorEastAsia" w:cs="Gill Sans"/>
          <w:sz w:val="20"/>
          <w:szCs w:val="20"/>
        </w:rPr>
        <w:t>COVID-19 may be spread by people who are not showing symptoms.</w:t>
      </w:r>
    </w:p>
    <w:p w14:paraId="7DDCFB0F" w14:textId="77777777" w:rsidR="003A291F" w:rsidRPr="003A291F" w:rsidRDefault="003A291F" w:rsidP="003A291F">
      <w:pPr>
        <w:ind w:left="720"/>
        <w:contextualSpacing/>
        <w:rPr>
          <w:rFonts w:eastAsiaTheme="minorEastAsia" w:cs="Gill Sans"/>
          <w:sz w:val="20"/>
          <w:szCs w:val="20"/>
        </w:rPr>
      </w:pPr>
    </w:p>
    <w:p w14:paraId="48834110" w14:textId="339A8F95" w:rsidR="003A291F" w:rsidRPr="003A291F" w:rsidRDefault="003A291F" w:rsidP="003A291F">
      <w:pPr>
        <w:contextualSpacing/>
        <w:rPr>
          <w:rFonts w:eastAsiaTheme="minorEastAsia" w:cs="Gill Sans"/>
          <w:sz w:val="20"/>
          <w:szCs w:val="20"/>
        </w:rPr>
      </w:pPr>
      <w:r w:rsidRPr="003A291F">
        <w:rPr>
          <w:rFonts w:eastAsiaTheme="minorEastAsia" w:cs="Gill Sans"/>
          <w:sz w:val="20"/>
          <w:szCs w:val="20"/>
        </w:rPr>
        <w:t>THE VIRUS SPREADS EASILY BETWEEN PEOPLE</w:t>
      </w:r>
    </w:p>
    <w:p w14:paraId="6E63EAF6" w14:textId="21986E0E" w:rsidR="003A291F" w:rsidRDefault="003A291F" w:rsidP="003A291F">
      <w:pPr>
        <w:contextualSpacing/>
        <w:rPr>
          <w:rFonts w:eastAsiaTheme="minorEastAsia" w:cs="Gill Sans"/>
          <w:sz w:val="20"/>
          <w:szCs w:val="20"/>
        </w:rPr>
      </w:pPr>
      <w:r w:rsidRPr="003A291F">
        <w:rPr>
          <w:rFonts w:eastAsiaTheme="minorEastAsia" w:cs="Gill Sans"/>
          <w:sz w:val="20"/>
          <w:szCs w:val="20"/>
        </w:rPr>
        <w:t>How easily a virus spreads from person-to-person can vary. Some viruses are highly contagious, like measles, while other viruses do not spread as easily. Another factor is whether the spread is sustained, which means it goes from person-to-person without stopping.</w:t>
      </w:r>
    </w:p>
    <w:p w14:paraId="6FC2CF72" w14:textId="77777777" w:rsidR="003A291F" w:rsidRPr="003A291F" w:rsidRDefault="003A291F" w:rsidP="003A291F">
      <w:pPr>
        <w:contextualSpacing/>
        <w:rPr>
          <w:rFonts w:eastAsiaTheme="minorEastAsia" w:cs="Gill Sans"/>
          <w:sz w:val="20"/>
          <w:szCs w:val="20"/>
        </w:rPr>
      </w:pPr>
    </w:p>
    <w:p w14:paraId="0A39CBA4" w14:textId="77777777" w:rsidR="003A291F" w:rsidRPr="003A291F" w:rsidRDefault="003A291F" w:rsidP="003A291F">
      <w:pPr>
        <w:contextualSpacing/>
        <w:rPr>
          <w:rFonts w:eastAsiaTheme="minorEastAsia" w:cs="Gill Sans"/>
          <w:sz w:val="20"/>
          <w:szCs w:val="20"/>
        </w:rPr>
      </w:pPr>
      <w:r w:rsidRPr="003A291F">
        <w:rPr>
          <w:rFonts w:eastAsiaTheme="minorEastAsia" w:cs="Gill Sans"/>
          <w:b/>
          <w:bCs/>
          <w:sz w:val="20"/>
          <w:szCs w:val="20"/>
        </w:rPr>
        <w:t>The virus that causes COVID-19 is spreading very easily and sustainably between people.</w:t>
      </w:r>
      <w:r w:rsidRPr="003A291F">
        <w:rPr>
          <w:rFonts w:eastAsiaTheme="minorEastAsia" w:cs="Gill Sans"/>
          <w:sz w:val="20"/>
          <w:szCs w:val="20"/>
        </w:rPr>
        <w:t> Information from the ongoing COVID-19 pandemic suggests that this virus is spreading more efficiently than influenza, but not as efficiently as measles, which is highly contagious. In general, </w:t>
      </w:r>
      <w:r w:rsidRPr="003A291F">
        <w:rPr>
          <w:rFonts w:eastAsiaTheme="minorEastAsia" w:cs="Gill Sans"/>
          <w:b/>
          <w:bCs/>
          <w:sz w:val="20"/>
          <w:szCs w:val="20"/>
        </w:rPr>
        <w:t>the more closely a person interacts with others and the longer that interaction, the higher the risk of COVID-19 spread.</w:t>
      </w:r>
    </w:p>
    <w:p w14:paraId="7022C547" w14:textId="77777777" w:rsidR="003A291F" w:rsidRDefault="003A291F" w:rsidP="003A291F">
      <w:pPr>
        <w:contextualSpacing/>
        <w:rPr>
          <w:rFonts w:eastAsiaTheme="minorEastAsia" w:cs="Gill Sans"/>
          <w:sz w:val="20"/>
          <w:szCs w:val="20"/>
        </w:rPr>
      </w:pPr>
    </w:p>
    <w:p w14:paraId="6646182F" w14:textId="54BF285F" w:rsidR="003A291F" w:rsidRDefault="003A291F" w:rsidP="003A291F">
      <w:pPr>
        <w:contextualSpacing/>
        <w:rPr>
          <w:rFonts w:eastAsiaTheme="minorEastAsia" w:cs="Gill Sans"/>
          <w:sz w:val="20"/>
          <w:szCs w:val="20"/>
        </w:rPr>
      </w:pPr>
      <w:r w:rsidRPr="003A291F">
        <w:rPr>
          <w:rFonts w:eastAsiaTheme="minorEastAsia" w:cs="Gill Sans"/>
          <w:sz w:val="20"/>
          <w:szCs w:val="20"/>
        </w:rPr>
        <w:t>THE VIRUS MAY BE SPREAD IN OTHER WAYS</w:t>
      </w:r>
    </w:p>
    <w:p w14:paraId="447CB0E5" w14:textId="77777777" w:rsidR="003A291F" w:rsidRPr="003A291F" w:rsidRDefault="003A291F" w:rsidP="003A291F">
      <w:pPr>
        <w:contextualSpacing/>
        <w:rPr>
          <w:rFonts w:eastAsiaTheme="minorEastAsia" w:cs="Gill Sans"/>
          <w:sz w:val="20"/>
          <w:szCs w:val="20"/>
        </w:rPr>
      </w:pPr>
    </w:p>
    <w:p w14:paraId="2A1AB976" w14:textId="7E9B2465" w:rsidR="003A291F" w:rsidRDefault="003A291F" w:rsidP="003A291F">
      <w:pPr>
        <w:contextualSpacing/>
        <w:rPr>
          <w:rFonts w:eastAsiaTheme="minorEastAsia" w:cs="Gill Sans"/>
          <w:sz w:val="20"/>
          <w:szCs w:val="20"/>
        </w:rPr>
      </w:pPr>
      <w:r w:rsidRPr="003A291F">
        <w:rPr>
          <w:rFonts w:eastAsiaTheme="minorEastAsia" w:cs="Gill Sans"/>
          <w:sz w:val="20"/>
          <w:szCs w:val="20"/>
        </w:rPr>
        <w:t>It may be possible that a person can get COVID-19 by </w:t>
      </w:r>
      <w:r w:rsidRPr="003A291F">
        <w:rPr>
          <w:rFonts w:eastAsiaTheme="minorEastAsia" w:cs="Gill Sans"/>
          <w:b/>
          <w:bCs/>
          <w:sz w:val="20"/>
          <w:szCs w:val="20"/>
        </w:rPr>
        <w:t>touching a surface or object that has the virus on it</w:t>
      </w:r>
      <w:r w:rsidRPr="003A291F">
        <w:rPr>
          <w:rFonts w:eastAsiaTheme="minorEastAsia" w:cs="Gill Sans"/>
          <w:sz w:val="20"/>
          <w:szCs w:val="20"/>
        </w:rPr>
        <w:t> and then touching their own mouth, nose, or possibly their eyes. This is not thought to be the main way the virus spreads, but we are still learning more about how this virus spreads.</w:t>
      </w:r>
    </w:p>
    <w:p w14:paraId="20D0236A" w14:textId="77777777" w:rsidR="003A291F" w:rsidRPr="003A291F" w:rsidRDefault="003A291F" w:rsidP="003A291F">
      <w:pPr>
        <w:contextualSpacing/>
        <w:rPr>
          <w:rFonts w:eastAsiaTheme="minorEastAsia" w:cs="Gill Sans"/>
          <w:sz w:val="20"/>
          <w:szCs w:val="20"/>
        </w:rPr>
      </w:pPr>
    </w:p>
    <w:p w14:paraId="5E49BD68" w14:textId="6BEB628F" w:rsidR="003A291F" w:rsidRDefault="003A291F" w:rsidP="003A291F">
      <w:pPr>
        <w:contextualSpacing/>
        <w:rPr>
          <w:rFonts w:eastAsiaTheme="minorEastAsia" w:cs="Gill Sans"/>
          <w:sz w:val="20"/>
          <w:szCs w:val="20"/>
        </w:rPr>
      </w:pPr>
      <w:r w:rsidRPr="003A291F">
        <w:rPr>
          <w:rFonts w:eastAsiaTheme="minorEastAsia" w:cs="Gill Sans"/>
          <w:sz w:val="20"/>
          <w:szCs w:val="20"/>
        </w:rPr>
        <w:t>SPREAD BETWEEN ANIMALS AND PEOPLE</w:t>
      </w:r>
    </w:p>
    <w:p w14:paraId="40310BF9" w14:textId="77777777" w:rsidR="003A291F" w:rsidRPr="003A291F" w:rsidRDefault="003A291F" w:rsidP="003A291F">
      <w:pPr>
        <w:contextualSpacing/>
        <w:rPr>
          <w:rFonts w:eastAsiaTheme="minorEastAsia" w:cs="Gill Sans"/>
          <w:sz w:val="20"/>
          <w:szCs w:val="20"/>
        </w:rPr>
      </w:pPr>
    </w:p>
    <w:p w14:paraId="4DF41AF1" w14:textId="77777777" w:rsidR="003A291F" w:rsidRPr="003A291F" w:rsidRDefault="003A291F" w:rsidP="003A291F">
      <w:pPr>
        <w:numPr>
          <w:ilvl w:val="0"/>
          <w:numId w:val="146"/>
        </w:numPr>
        <w:contextualSpacing/>
        <w:rPr>
          <w:rFonts w:eastAsiaTheme="minorEastAsia" w:cs="Gill Sans"/>
          <w:sz w:val="20"/>
          <w:szCs w:val="20"/>
        </w:rPr>
      </w:pPr>
      <w:r w:rsidRPr="003A291F">
        <w:rPr>
          <w:rFonts w:eastAsiaTheme="minorEastAsia" w:cs="Gill Sans"/>
          <w:sz w:val="20"/>
          <w:szCs w:val="20"/>
        </w:rPr>
        <w:lastRenderedPageBreak/>
        <w:t>At this time, the risk of COVID-19 spreading </w:t>
      </w:r>
      <w:r w:rsidRPr="003A291F">
        <w:rPr>
          <w:rFonts w:eastAsiaTheme="minorEastAsia" w:cs="Gill Sans"/>
          <w:b/>
          <w:bCs/>
          <w:sz w:val="20"/>
          <w:szCs w:val="20"/>
        </w:rPr>
        <w:t>from animals to people</w:t>
      </w:r>
      <w:r w:rsidRPr="003A291F">
        <w:rPr>
          <w:rFonts w:eastAsiaTheme="minorEastAsia" w:cs="Gill Sans"/>
          <w:sz w:val="20"/>
          <w:szCs w:val="20"/>
        </w:rPr>
        <w:t> is considered to be low. Learn about </w:t>
      </w:r>
      <w:hyperlink r:id="rId29" w:history="1">
        <w:r w:rsidRPr="003A291F">
          <w:rPr>
            <w:rStyle w:val="Hyperlink"/>
            <w:rFonts w:eastAsiaTheme="minorEastAsia" w:cs="Gill Sans"/>
            <w:sz w:val="20"/>
            <w:szCs w:val="20"/>
          </w:rPr>
          <w:t>COVID-19 and pets and other animals</w:t>
        </w:r>
      </w:hyperlink>
      <w:r w:rsidRPr="003A291F">
        <w:rPr>
          <w:rFonts w:eastAsiaTheme="minorEastAsia" w:cs="Gill Sans"/>
          <w:sz w:val="20"/>
          <w:szCs w:val="20"/>
        </w:rPr>
        <w:t>.</w:t>
      </w:r>
    </w:p>
    <w:p w14:paraId="28BA796D" w14:textId="77777777" w:rsidR="003A291F" w:rsidRPr="003A291F" w:rsidRDefault="003A291F" w:rsidP="003A291F">
      <w:pPr>
        <w:numPr>
          <w:ilvl w:val="0"/>
          <w:numId w:val="146"/>
        </w:numPr>
        <w:contextualSpacing/>
        <w:rPr>
          <w:rFonts w:eastAsiaTheme="minorEastAsia" w:cs="Gill Sans"/>
          <w:sz w:val="20"/>
          <w:szCs w:val="20"/>
        </w:rPr>
      </w:pPr>
      <w:r w:rsidRPr="003A291F">
        <w:rPr>
          <w:rFonts w:eastAsiaTheme="minorEastAsia" w:cs="Gill Sans"/>
          <w:sz w:val="20"/>
          <w:szCs w:val="20"/>
        </w:rPr>
        <w:t>It appears that the virus that causes COVID-19 can spread </w:t>
      </w:r>
      <w:r w:rsidRPr="003A291F">
        <w:rPr>
          <w:rFonts w:eastAsiaTheme="minorEastAsia" w:cs="Gill Sans"/>
          <w:b/>
          <w:bCs/>
          <w:sz w:val="20"/>
          <w:szCs w:val="20"/>
        </w:rPr>
        <w:t>from people to animals</w:t>
      </w:r>
      <w:r w:rsidRPr="003A291F">
        <w:rPr>
          <w:rFonts w:eastAsiaTheme="minorEastAsia" w:cs="Gill Sans"/>
          <w:sz w:val="20"/>
          <w:szCs w:val="20"/>
        </w:rPr>
        <w:t> in some situations. CDC is aware of a small number of pets worldwide, including cats and dogs, reported to be infected with the virus that causes COVID-19, mostly after close contact with people with COVID-19. Learn what you should do </w:t>
      </w:r>
      <w:hyperlink r:id="rId30" w:history="1">
        <w:r w:rsidRPr="003A291F">
          <w:rPr>
            <w:rStyle w:val="Hyperlink"/>
            <w:rFonts w:eastAsiaTheme="minorEastAsia" w:cs="Gill Sans"/>
            <w:sz w:val="20"/>
            <w:szCs w:val="20"/>
          </w:rPr>
          <w:t>if you have pets</w:t>
        </w:r>
      </w:hyperlink>
      <w:r w:rsidRPr="003A291F">
        <w:rPr>
          <w:rFonts w:eastAsiaTheme="minorEastAsia" w:cs="Gill Sans"/>
          <w:sz w:val="20"/>
          <w:szCs w:val="20"/>
        </w:rPr>
        <w:t>.</w:t>
      </w:r>
    </w:p>
    <w:p w14:paraId="14D11754" w14:textId="77777777" w:rsidR="003A291F" w:rsidRPr="003A291F" w:rsidRDefault="003A291F" w:rsidP="003A291F">
      <w:pPr>
        <w:contextualSpacing/>
        <w:rPr>
          <w:rFonts w:eastAsiaTheme="minorEastAsia" w:cs="Gill Sans"/>
          <w:sz w:val="20"/>
          <w:szCs w:val="20"/>
        </w:rPr>
      </w:pPr>
    </w:p>
    <w:p w14:paraId="2BB39AFA" w14:textId="77777777" w:rsidR="0067178F" w:rsidRPr="00832417" w:rsidRDefault="0067178F" w:rsidP="0067178F">
      <w:pPr>
        <w:shd w:val="clear" w:color="auto" w:fill="FFFFFF"/>
        <w:spacing w:before="100" w:beforeAutospacing="1" w:after="100" w:afterAutospacing="1"/>
        <w:outlineLvl w:val="1"/>
        <w:rPr>
          <w:rFonts w:cs="Gill Sans"/>
          <w:b/>
          <w:bCs/>
          <w:color w:val="000000"/>
          <w:szCs w:val="22"/>
        </w:rPr>
      </w:pPr>
      <w:r w:rsidRPr="00832417">
        <w:rPr>
          <w:rFonts w:cs="Gill Sans"/>
          <w:b/>
          <w:bCs/>
          <w:color w:val="000000"/>
          <w:szCs w:val="22"/>
        </w:rPr>
        <w:t>Employees are expected to minimize COVID-19 exposure by:</w:t>
      </w:r>
    </w:p>
    <w:p w14:paraId="244D3938"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Frequently cleaning and disinfecting high touch surface areas</w:t>
      </w:r>
    </w:p>
    <w:p w14:paraId="4198EF5D"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Frequently washing hands with soap and water for at least 20 seconds</w:t>
      </w:r>
    </w:p>
    <w:p w14:paraId="23238A58"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Utilizing hand sanitizer when soap and water are unavailable</w:t>
      </w:r>
    </w:p>
    <w:p w14:paraId="257F175B"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Avoid touching your face with unwashed hands</w:t>
      </w:r>
    </w:p>
    <w:p w14:paraId="17AFB92E"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Avoid handshakes or other physical contact</w:t>
      </w:r>
    </w:p>
    <w:p w14:paraId="4B5FD940"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Avoid close contact with sick people</w:t>
      </w:r>
    </w:p>
    <w:p w14:paraId="371E474A"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Practice respiratory etiquette, including covering coughs and sneezes</w:t>
      </w:r>
    </w:p>
    <w:p w14:paraId="1FA1AFF6"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Comply with PAO’s daily screening processes</w:t>
      </w:r>
    </w:p>
    <w:p w14:paraId="18E82E30"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Seek medical attention and/or follow medical advice if experiencing COVID-19 symptoms</w:t>
      </w:r>
    </w:p>
    <w:p w14:paraId="1E40954C"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Comply with self-isolation or quarantine orders</w:t>
      </w:r>
    </w:p>
    <w:p w14:paraId="2EAC3E61" w14:textId="77777777" w:rsidR="0067178F" w:rsidRPr="00832417" w:rsidRDefault="0067178F" w:rsidP="0067178F">
      <w:pPr>
        <w:numPr>
          <w:ilvl w:val="0"/>
          <w:numId w:val="148"/>
        </w:numPr>
        <w:shd w:val="clear" w:color="auto" w:fill="FFFFFF"/>
        <w:spacing w:before="100" w:beforeAutospacing="1" w:after="100" w:afterAutospacing="1"/>
        <w:ind w:left="720"/>
        <w:outlineLvl w:val="1"/>
        <w:rPr>
          <w:rFonts w:cs="Gill Sans"/>
          <w:b/>
          <w:bCs/>
          <w:color w:val="000000"/>
          <w:szCs w:val="22"/>
        </w:rPr>
      </w:pPr>
      <w:r w:rsidRPr="00832417">
        <w:rPr>
          <w:rFonts w:cs="Gill Sans"/>
          <w:bCs/>
          <w:color w:val="000000"/>
          <w:szCs w:val="22"/>
        </w:rPr>
        <w:t>Utilize PPE and hand sanitizer when transporting anyone we serve</w:t>
      </w:r>
    </w:p>
    <w:p w14:paraId="20E1EACE" w14:textId="77777777" w:rsidR="0067178F" w:rsidRPr="00832417" w:rsidRDefault="0067178F" w:rsidP="0067178F">
      <w:pPr>
        <w:shd w:val="clear" w:color="auto" w:fill="FFFFFF"/>
        <w:spacing w:before="100" w:beforeAutospacing="1" w:after="100" w:afterAutospacing="1"/>
        <w:outlineLvl w:val="1"/>
        <w:rPr>
          <w:rFonts w:cs="Gill Sans"/>
          <w:b/>
          <w:bCs/>
          <w:color w:val="000000"/>
          <w:szCs w:val="22"/>
        </w:rPr>
      </w:pPr>
      <w:r w:rsidRPr="00832417">
        <w:rPr>
          <w:rFonts w:cs="Gill Sans"/>
          <w:b/>
          <w:bCs/>
          <w:color w:val="000000"/>
          <w:szCs w:val="22"/>
        </w:rPr>
        <w:t xml:space="preserve">If you think you’ve been exposed to someone with COVID-19, or have symptoms of COVID-19, contact Jennie Ireland (Services Supervisor), or one of our Services Coordinators – Susan Patterson, Mike Laskowski, Kaitlynn </w:t>
      </w:r>
      <w:proofErr w:type="spellStart"/>
      <w:r w:rsidRPr="00832417">
        <w:rPr>
          <w:rFonts w:cs="Gill Sans"/>
          <w:b/>
          <w:bCs/>
          <w:color w:val="000000"/>
          <w:szCs w:val="22"/>
        </w:rPr>
        <w:t>Jungman</w:t>
      </w:r>
      <w:proofErr w:type="spellEnd"/>
      <w:r w:rsidRPr="00832417">
        <w:rPr>
          <w:rFonts w:cs="Gill Sans"/>
          <w:b/>
          <w:bCs/>
          <w:color w:val="000000"/>
          <w:szCs w:val="22"/>
        </w:rPr>
        <w:t xml:space="preserve">, or Sarah </w:t>
      </w:r>
      <w:proofErr w:type="spellStart"/>
      <w:r w:rsidRPr="00832417">
        <w:rPr>
          <w:rFonts w:cs="Gill Sans"/>
          <w:b/>
          <w:bCs/>
          <w:color w:val="000000"/>
          <w:szCs w:val="22"/>
        </w:rPr>
        <w:t>Schardin</w:t>
      </w:r>
      <w:proofErr w:type="spellEnd"/>
      <w:r w:rsidRPr="00832417">
        <w:rPr>
          <w:rFonts w:cs="Gill Sans"/>
          <w:b/>
          <w:bCs/>
          <w:color w:val="000000"/>
          <w:szCs w:val="22"/>
        </w:rPr>
        <w:t xml:space="preserve"> immediately.</w:t>
      </w:r>
    </w:p>
    <w:p w14:paraId="15F992F7" w14:textId="77777777" w:rsidR="0067178F" w:rsidRPr="00832417" w:rsidRDefault="0067178F" w:rsidP="0067178F">
      <w:pPr>
        <w:shd w:val="clear" w:color="auto" w:fill="FFFFFF"/>
        <w:spacing w:before="100" w:beforeAutospacing="1" w:after="100" w:afterAutospacing="1"/>
        <w:outlineLvl w:val="1"/>
        <w:rPr>
          <w:rFonts w:cs="Gill Sans"/>
          <w:b/>
          <w:bCs/>
          <w:color w:val="000000"/>
          <w:szCs w:val="22"/>
        </w:rPr>
      </w:pPr>
      <w:r w:rsidRPr="00832417">
        <w:rPr>
          <w:rFonts w:cs="Gill Sans"/>
          <w:b/>
          <w:bCs/>
          <w:color w:val="000000"/>
          <w:szCs w:val="22"/>
        </w:rPr>
        <w:t>In response to a confirmed diagnosis or display of COVID-19 symptoms, as defined by the Daily Screening process, by any individual who worked at or visited the office or consumer’s home, Personal Assistance Options will:</w:t>
      </w:r>
    </w:p>
    <w:p w14:paraId="2287D510" w14:textId="77777777" w:rsidR="0067178F" w:rsidRPr="00832417" w:rsidRDefault="0067178F" w:rsidP="0067178F">
      <w:pPr>
        <w:numPr>
          <w:ilvl w:val="0"/>
          <w:numId w:val="149"/>
        </w:numPr>
        <w:shd w:val="clear" w:color="auto" w:fill="FFFFFF"/>
        <w:spacing w:before="100" w:beforeAutospacing="1" w:after="100" w:afterAutospacing="1"/>
        <w:ind w:left="360"/>
        <w:outlineLvl w:val="1"/>
        <w:rPr>
          <w:rFonts w:cs="Gill Sans"/>
          <w:bCs/>
          <w:color w:val="000000"/>
          <w:szCs w:val="22"/>
        </w:rPr>
      </w:pPr>
      <w:r w:rsidRPr="00832417">
        <w:rPr>
          <w:rFonts w:cs="Gill Sans"/>
          <w:bCs/>
          <w:color w:val="000000"/>
          <w:szCs w:val="22"/>
        </w:rPr>
        <w:t>Immediately remove the employee from the worksite</w:t>
      </w:r>
    </w:p>
    <w:p w14:paraId="50059DA7" w14:textId="77777777" w:rsidR="0067178F" w:rsidRPr="00832417" w:rsidRDefault="0067178F" w:rsidP="0067178F">
      <w:pPr>
        <w:numPr>
          <w:ilvl w:val="0"/>
          <w:numId w:val="149"/>
        </w:numPr>
        <w:shd w:val="clear" w:color="auto" w:fill="FFFFFF"/>
        <w:spacing w:before="100" w:beforeAutospacing="1" w:after="100" w:afterAutospacing="1"/>
        <w:ind w:left="360"/>
        <w:outlineLvl w:val="1"/>
        <w:rPr>
          <w:rFonts w:cs="Gill Sans"/>
          <w:bCs/>
          <w:color w:val="000000"/>
          <w:szCs w:val="22"/>
        </w:rPr>
      </w:pPr>
      <w:r w:rsidRPr="00832417">
        <w:rPr>
          <w:rFonts w:cs="Gill Sans"/>
          <w:bCs/>
          <w:color w:val="000000"/>
          <w:szCs w:val="22"/>
        </w:rPr>
        <w:t>PAO Supervisor, Quality Assurance/Training Coordinator, or Services Coordinator will contact the local Public Health Department upon being informed and follow their instructions</w:t>
      </w:r>
    </w:p>
    <w:p w14:paraId="027DFD84" w14:textId="77777777" w:rsidR="0067178F" w:rsidRPr="00832417" w:rsidRDefault="0067178F" w:rsidP="0067178F">
      <w:pPr>
        <w:numPr>
          <w:ilvl w:val="0"/>
          <w:numId w:val="149"/>
        </w:numPr>
        <w:shd w:val="clear" w:color="auto" w:fill="FFFFFF"/>
        <w:spacing w:before="100" w:beforeAutospacing="1" w:after="100" w:afterAutospacing="1"/>
        <w:ind w:left="360"/>
        <w:outlineLvl w:val="1"/>
        <w:rPr>
          <w:rFonts w:cs="Gill Sans"/>
          <w:bCs/>
          <w:color w:val="000000"/>
          <w:szCs w:val="22"/>
        </w:rPr>
      </w:pPr>
      <w:r w:rsidRPr="00832417">
        <w:rPr>
          <w:rFonts w:cs="Gill Sans"/>
          <w:bCs/>
          <w:color w:val="000000"/>
          <w:szCs w:val="22"/>
        </w:rPr>
        <w:t>Inform all employees who may have come into contact with the diagnosed/symptomatic individual in the 48 hours preceding the onset of symptoms of a potential exposure.</w:t>
      </w:r>
    </w:p>
    <w:p w14:paraId="36736F5F" w14:textId="77777777" w:rsidR="0067178F" w:rsidRPr="00832417" w:rsidRDefault="0067178F" w:rsidP="0067178F">
      <w:pPr>
        <w:numPr>
          <w:ilvl w:val="0"/>
          <w:numId w:val="149"/>
        </w:numPr>
        <w:shd w:val="clear" w:color="auto" w:fill="FFFFFF"/>
        <w:spacing w:before="100" w:beforeAutospacing="1" w:after="100" w:afterAutospacing="1"/>
        <w:ind w:left="360"/>
        <w:outlineLvl w:val="1"/>
        <w:rPr>
          <w:rFonts w:cs="Gill Sans"/>
          <w:bCs/>
          <w:color w:val="000000"/>
          <w:szCs w:val="22"/>
        </w:rPr>
      </w:pPr>
      <w:r w:rsidRPr="00832417">
        <w:rPr>
          <w:rFonts w:cs="Gill Sans"/>
          <w:bCs/>
          <w:color w:val="000000"/>
          <w:szCs w:val="22"/>
        </w:rPr>
        <w:t>Keep confidential the identity of the diagnosed/symptomatic individual</w:t>
      </w:r>
    </w:p>
    <w:p w14:paraId="05844EC2" w14:textId="77777777" w:rsidR="0067178F" w:rsidRPr="00832417" w:rsidRDefault="0067178F" w:rsidP="0067178F">
      <w:pPr>
        <w:shd w:val="clear" w:color="auto" w:fill="FFFFFF"/>
        <w:spacing w:before="100" w:beforeAutospacing="1" w:after="100" w:afterAutospacing="1"/>
        <w:outlineLvl w:val="1"/>
        <w:rPr>
          <w:rFonts w:cs="Gill Sans"/>
          <w:bCs/>
          <w:color w:val="000000"/>
          <w:szCs w:val="22"/>
        </w:rPr>
      </w:pPr>
      <w:r w:rsidRPr="00832417">
        <w:rPr>
          <w:rFonts w:cs="Gill Sans"/>
          <w:bCs/>
          <w:color w:val="000000"/>
          <w:szCs w:val="22"/>
        </w:rPr>
        <w:t>All employees who had close contact with the diagnosed/symptomatic individual (i.e., those employees who worked within 6 feet of the diagnosed/symptomatic individual for at least 15 minutes) in the 48-hour timeframe, are also removed from the work place for at least 14 days, unless the local Health Department provides different instructions.</w:t>
      </w:r>
    </w:p>
    <w:p w14:paraId="3478A4FE" w14:textId="34A52B65" w:rsidR="003A291F" w:rsidRDefault="003A291F" w:rsidP="003A291F">
      <w:pPr>
        <w:contextualSpacing/>
        <w:rPr>
          <w:rFonts w:eastAsiaTheme="minorEastAsia" w:cs="Gill Sans"/>
          <w:sz w:val="20"/>
          <w:szCs w:val="20"/>
        </w:rPr>
      </w:pPr>
      <w:r w:rsidRPr="003A291F">
        <w:rPr>
          <w:rFonts w:eastAsiaTheme="minorEastAsia" w:cs="Gill Sans"/>
          <w:sz w:val="20"/>
          <w:szCs w:val="20"/>
        </w:rPr>
        <w:t>PROTECT YOURSELF AND OTHERS</w:t>
      </w:r>
    </w:p>
    <w:p w14:paraId="3F7E96A9" w14:textId="77777777" w:rsidR="003A291F" w:rsidRPr="003A291F" w:rsidRDefault="003A291F" w:rsidP="003A291F">
      <w:pPr>
        <w:contextualSpacing/>
        <w:rPr>
          <w:rFonts w:eastAsiaTheme="minorEastAsia" w:cs="Gill Sans"/>
          <w:sz w:val="20"/>
          <w:szCs w:val="20"/>
        </w:rPr>
      </w:pPr>
    </w:p>
    <w:p w14:paraId="135E75F3" w14:textId="77777777" w:rsidR="003A291F" w:rsidRPr="003A291F" w:rsidRDefault="003A291F" w:rsidP="003A291F">
      <w:pPr>
        <w:contextualSpacing/>
        <w:rPr>
          <w:rFonts w:eastAsiaTheme="minorEastAsia" w:cs="Gill Sans"/>
          <w:sz w:val="20"/>
          <w:szCs w:val="20"/>
        </w:rPr>
      </w:pPr>
      <w:r w:rsidRPr="003A291F">
        <w:rPr>
          <w:rFonts w:eastAsiaTheme="minorEastAsia" w:cs="Gill Sans"/>
          <w:b/>
          <w:bCs/>
          <w:sz w:val="20"/>
          <w:szCs w:val="20"/>
        </w:rPr>
        <w:t>The best way to prevent illness is to avoid being exposed to this virus. </w:t>
      </w:r>
      <w:r w:rsidRPr="003A291F">
        <w:rPr>
          <w:rFonts w:eastAsiaTheme="minorEastAsia" w:cs="Gill Sans"/>
          <w:sz w:val="20"/>
          <w:szCs w:val="20"/>
        </w:rPr>
        <w:t>You can take steps to slow the spread.</w:t>
      </w:r>
    </w:p>
    <w:p w14:paraId="29DF9E4E" w14:textId="77777777" w:rsidR="003A291F" w:rsidRPr="003A291F" w:rsidRDefault="00532A12" w:rsidP="003A291F">
      <w:pPr>
        <w:numPr>
          <w:ilvl w:val="0"/>
          <w:numId w:val="147"/>
        </w:numPr>
        <w:contextualSpacing/>
        <w:rPr>
          <w:rFonts w:eastAsiaTheme="minorEastAsia" w:cs="Gill Sans"/>
          <w:sz w:val="20"/>
          <w:szCs w:val="20"/>
        </w:rPr>
      </w:pPr>
      <w:hyperlink r:id="rId31" w:history="1">
        <w:r w:rsidR="003A291F" w:rsidRPr="003A291F">
          <w:rPr>
            <w:rStyle w:val="Hyperlink"/>
            <w:rFonts w:eastAsiaTheme="minorEastAsia" w:cs="Gill Sans"/>
            <w:sz w:val="20"/>
            <w:szCs w:val="20"/>
          </w:rPr>
          <w:t>Maintain good social distance</w:t>
        </w:r>
      </w:hyperlink>
      <w:r w:rsidR="003A291F" w:rsidRPr="003A291F">
        <w:rPr>
          <w:rFonts w:eastAsiaTheme="minorEastAsia" w:cs="Gill Sans"/>
          <w:sz w:val="20"/>
          <w:szCs w:val="20"/>
        </w:rPr>
        <w:t> (about 6 feet). This is very important in preventing the spread of COVID-19.</w:t>
      </w:r>
    </w:p>
    <w:p w14:paraId="02C8E491" w14:textId="77777777" w:rsidR="003A291F" w:rsidRPr="003A291F" w:rsidRDefault="00532A12" w:rsidP="003A291F">
      <w:pPr>
        <w:numPr>
          <w:ilvl w:val="0"/>
          <w:numId w:val="147"/>
        </w:numPr>
        <w:contextualSpacing/>
        <w:rPr>
          <w:rFonts w:eastAsiaTheme="minorEastAsia" w:cs="Gill Sans"/>
          <w:sz w:val="20"/>
          <w:szCs w:val="20"/>
        </w:rPr>
      </w:pPr>
      <w:hyperlink r:id="rId32" w:history="1">
        <w:r w:rsidR="003A291F" w:rsidRPr="003A291F">
          <w:rPr>
            <w:rStyle w:val="Hyperlink"/>
            <w:rFonts w:eastAsiaTheme="minorEastAsia" w:cs="Gill Sans"/>
            <w:sz w:val="20"/>
            <w:szCs w:val="20"/>
          </w:rPr>
          <w:t>Wash your hands</w:t>
        </w:r>
      </w:hyperlink>
      <w:r w:rsidR="003A291F" w:rsidRPr="003A291F">
        <w:rPr>
          <w:rFonts w:eastAsiaTheme="minorEastAsia" w:cs="Gill Sans"/>
          <w:sz w:val="20"/>
          <w:szCs w:val="20"/>
        </w:rPr>
        <w:t> often with soap and water. If soap and water are not available, use a hand sanitizer that contains at least 60% alcohol.</w:t>
      </w:r>
    </w:p>
    <w:p w14:paraId="6FF53410" w14:textId="77777777" w:rsidR="003A291F" w:rsidRPr="003A291F" w:rsidRDefault="00532A12" w:rsidP="003A291F">
      <w:pPr>
        <w:numPr>
          <w:ilvl w:val="0"/>
          <w:numId w:val="147"/>
        </w:numPr>
        <w:contextualSpacing/>
        <w:rPr>
          <w:rFonts w:eastAsiaTheme="minorEastAsia" w:cs="Gill Sans"/>
          <w:sz w:val="20"/>
          <w:szCs w:val="20"/>
        </w:rPr>
      </w:pPr>
      <w:hyperlink r:id="rId33" w:history="1">
        <w:r w:rsidR="003A291F" w:rsidRPr="003A291F">
          <w:rPr>
            <w:rStyle w:val="Hyperlink"/>
            <w:rFonts w:eastAsiaTheme="minorEastAsia" w:cs="Gill Sans"/>
            <w:sz w:val="20"/>
            <w:szCs w:val="20"/>
          </w:rPr>
          <w:t>Routinely clean and disinfect</w:t>
        </w:r>
      </w:hyperlink>
      <w:r w:rsidR="003A291F" w:rsidRPr="003A291F">
        <w:rPr>
          <w:rFonts w:eastAsiaTheme="minorEastAsia" w:cs="Gill Sans"/>
          <w:sz w:val="20"/>
          <w:szCs w:val="20"/>
        </w:rPr>
        <w:t> frequently touched surfaces.</w:t>
      </w:r>
    </w:p>
    <w:p w14:paraId="2CDB3C28" w14:textId="77777777" w:rsidR="003A291F" w:rsidRPr="003A291F" w:rsidRDefault="003A291F" w:rsidP="003A291F">
      <w:pPr>
        <w:numPr>
          <w:ilvl w:val="0"/>
          <w:numId w:val="147"/>
        </w:numPr>
        <w:contextualSpacing/>
        <w:rPr>
          <w:rFonts w:eastAsiaTheme="minorEastAsia" w:cs="Gill Sans"/>
          <w:sz w:val="20"/>
          <w:szCs w:val="20"/>
        </w:rPr>
      </w:pPr>
      <w:r w:rsidRPr="003A291F">
        <w:rPr>
          <w:rFonts w:eastAsiaTheme="minorEastAsia" w:cs="Gill Sans"/>
          <w:sz w:val="20"/>
          <w:szCs w:val="20"/>
        </w:rPr>
        <w:t>Cover your mouth and nose with a </w:t>
      </w:r>
      <w:hyperlink r:id="rId34" w:history="1">
        <w:r w:rsidRPr="003A291F">
          <w:rPr>
            <w:rStyle w:val="Hyperlink"/>
            <w:rFonts w:eastAsiaTheme="minorEastAsia" w:cs="Gill Sans"/>
            <w:sz w:val="20"/>
            <w:szCs w:val="20"/>
          </w:rPr>
          <w:t>mask</w:t>
        </w:r>
      </w:hyperlink>
      <w:r w:rsidRPr="003A291F">
        <w:rPr>
          <w:rFonts w:eastAsiaTheme="minorEastAsia" w:cs="Gill Sans"/>
          <w:sz w:val="20"/>
          <w:szCs w:val="20"/>
        </w:rPr>
        <w:t> when around others.</w:t>
      </w:r>
    </w:p>
    <w:p w14:paraId="5BA72FC3" w14:textId="77777777" w:rsidR="003A291F" w:rsidRDefault="003A291F" w:rsidP="003A291F">
      <w:pPr>
        <w:contextualSpacing/>
        <w:rPr>
          <w:rFonts w:eastAsiaTheme="minorEastAsia" w:cs="Gill Sans"/>
          <w:sz w:val="20"/>
          <w:szCs w:val="20"/>
        </w:rPr>
      </w:pPr>
    </w:p>
    <w:p w14:paraId="1335706A" w14:textId="22ACA62F" w:rsidR="003A291F" w:rsidRDefault="003A291F" w:rsidP="003A291F">
      <w:pPr>
        <w:contextualSpacing/>
        <w:rPr>
          <w:rFonts w:eastAsiaTheme="minorEastAsia" w:cs="Gill Sans"/>
          <w:sz w:val="20"/>
          <w:szCs w:val="20"/>
        </w:rPr>
      </w:pPr>
      <w:r w:rsidRPr="003A291F">
        <w:rPr>
          <w:rFonts w:eastAsiaTheme="minorEastAsia" w:cs="Gill Sans"/>
          <w:sz w:val="20"/>
          <w:szCs w:val="20"/>
        </w:rPr>
        <w:t>Learn more about what you can do to </w:t>
      </w:r>
      <w:hyperlink r:id="rId35" w:history="1">
        <w:r w:rsidRPr="003A291F">
          <w:rPr>
            <w:rStyle w:val="Hyperlink"/>
            <w:rFonts w:eastAsiaTheme="minorEastAsia" w:cs="Gill Sans"/>
            <w:sz w:val="20"/>
            <w:szCs w:val="20"/>
          </w:rPr>
          <w:t>protect yourself and others</w:t>
        </w:r>
      </w:hyperlink>
      <w:r w:rsidRPr="003A291F">
        <w:rPr>
          <w:rFonts w:eastAsiaTheme="minorEastAsia" w:cs="Gill Sans"/>
          <w:sz w:val="20"/>
          <w:szCs w:val="20"/>
        </w:rPr>
        <w:t>.</w:t>
      </w:r>
    </w:p>
    <w:p w14:paraId="547020C8" w14:textId="6CA66BF9" w:rsidR="003A291F" w:rsidRDefault="003A291F" w:rsidP="003A291F">
      <w:pPr>
        <w:contextualSpacing/>
        <w:rPr>
          <w:rFonts w:eastAsiaTheme="minorEastAsia" w:cs="Gill Sans"/>
          <w:sz w:val="20"/>
          <w:szCs w:val="20"/>
        </w:rPr>
      </w:pPr>
    </w:p>
    <w:p w14:paraId="041DA192" w14:textId="659197EA" w:rsidR="003A291F" w:rsidRPr="00A959A2" w:rsidRDefault="00532A12" w:rsidP="003A291F">
      <w:pPr>
        <w:pStyle w:val="Heading2"/>
        <w:rPr>
          <w:rStyle w:val="Hyperlink"/>
          <w:color w:val="000000" w:themeColor="text1"/>
          <w:szCs w:val="40"/>
        </w:rPr>
      </w:pPr>
      <w:hyperlink r:id="rId36" w:history="1">
        <w:r w:rsidR="003A291F" w:rsidRPr="003A291F">
          <w:rPr>
            <w:rStyle w:val="Hyperlink"/>
            <w:szCs w:val="40"/>
          </w:rPr>
          <w:t xml:space="preserve">HOW TO </w:t>
        </w:r>
        <w:r w:rsidR="003A291F">
          <w:rPr>
            <w:rStyle w:val="Hyperlink"/>
            <w:szCs w:val="40"/>
          </w:rPr>
          <w:t xml:space="preserve">PROPERLY </w:t>
        </w:r>
        <w:r w:rsidR="003A291F" w:rsidRPr="003A291F">
          <w:rPr>
            <w:rStyle w:val="Hyperlink"/>
            <w:szCs w:val="40"/>
          </w:rPr>
          <w:t>WEAR A MASK</w:t>
        </w:r>
      </w:hyperlink>
    </w:p>
    <w:p w14:paraId="7FCC188E" w14:textId="77777777" w:rsidR="003A291F" w:rsidRPr="00335B24" w:rsidRDefault="003A291F" w:rsidP="003A291F">
      <w:pPr>
        <w:contextualSpacing/>
        <w:rPr>
          <w:rFonts w:cs="Gill Sans"/>
          <w:szCs w:val="21"/>
        </w:rPr>
      </w:pPr>
    </w:p>
    <w:p w14:paraId="53D6FA78" w14:textId="77777777" w:rsidR="003A291F" w:rsidRPr="00335B24" w:rsidRDefault="003A291F" w:rsidP="003A291F">
      <w:pPr>
        <w:contextualSpacing/>
        <w:rPr>
          <w:rFonts w:cs="Gill Sans"/>
          <w:szCs w:val="21"/>
        </w:rPr>
      </w:pPr>
      <w:r w:rsidRPr="00335B24">
        <w:rPr>
          <w:rFonts w:cs="Gill Sans" w:hint="cs"/>
          <w:szCs w:val="21"/>
        </w:rPr>
        <w:t>VIDEO NOTES &amp; REFLECTION</w:t>
      </w:r>
    </w:p>
    <w:p w14:paraId="7953A33C" w14:textId="77777777" w:rsidR="003A291F" w:rsidRPr="00335B24" w:rsidRDefault="003A291F" w:rsidP="003A291F">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18AA263E" w14:textId="77777777" w:rsidR="003A291F" w:rsidRPr="003B4498" w:rsidRDefault="003A291F" w:rsidP="003A291F">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5289CC4C" wp14:editId="0B6F6D28">
                <wp:extent cx="6858000" cy="2468881"/>
                <wp:effectExtent l="25400" t="25400" r="88900" b="83820"/>
                <wp:docPr id="9" name="Group 9"/>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13"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DF392C" w14:textId="77777777" w:rsidR="00532A12" w:rsidRPr="0082762D" w:rsidRDefault="00532A12" w:rsidP="003A291F">
                              <w:pPr>
                                <w:jc w:val="center"/>
                                <w:rPr>
                                  <w:color w:val="000000" w:themeColor="text1"/>
                                </w:rPr>
                              </w:pPr>
                              <w:r>
                                <w:rPr>
                                  <w:color w:val="000000" w:themeColor="text1"/>
                                </w:rPr>
                                <w:t>Type Notes Here</w:t>
                              </w:r>
                            </w:p>
                            <w:p w14:paraId="32A14E50" w14:textId="77777777" w:rsidR="00532A12" w:rsidRDefault="00532A12" w:rsidP="003A29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6C8BAA" w14:textId="77777777" w:rsidR="00532A12" w:rsidRPr="00033769" w:rsidRDefault="00532A12" w:rsidP="003A291F">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89CC4C" id="Group 9" o:spid="_x0000_s1067"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kv2wMAAGoMAAAOAAAAZHJzL2Uyb0RvYy54bWzsV0tv3DYQvhfIfyB4ryXty+uF5cBwaqOA&#13;&#10;mxh2Ap+5FPVIKZIlKWudX5/hUNKu0y3QJIBPuWj5muHM982De/5210ryJKxrtMppdpJSIhTXRaOq&#13;&#10;nH76eP37mhLnmSqY1Erk9Fk4+vbizW/nvdmIma61LIQloES5TW9yWntvNknieC1a5k60EQo2S21b&#13;&#10;5mFqq6SwrAftrUxmabpKem0LYzUXzsHqu7hJL1B/WQruP5SlE57InIJtHr8Wv9vwTS7O2aayzNQN&#13;&#10;H8xgP2BFyxoFl06q3jHPSGebf6lqG26106U/4bpNdFk2XKAP4E2WfuPNjdWdQV+qTV+ZCSaA9huc&#13;&#10;flgtf/90Z0lT5PSMEsVaoAhvJWcBmt5UGzhxY82DubPDQhVnwdtdadvwC36QHYL6PIEqdp5wWFyt&#13;&#10;l+s0Bew57M0Wq/V6nUXYeQ3c7OUgVJANXv9xVHS2Xs1nyFiyv1kgx7fOoxmdF/ahLnqylZ29Z+DV&#13;&#10;MoXLKSkaB9TP11mcQADMTsGoMGOygsj1khKr/WPj64eaGYAhRT6Ndf5KWvLEIIC2kvG/cZlJU7O4&#13;&#10;uEA1YDlYNZzGsR6NwdmBnUlAdQKxNxD4bs+t+zlu0XgMGReYG7jN5iO595ARTFVSbMi97lQhCnKl&#13;&#10;rYIEJtnsNHKOkhPhbuOA+/9ke2TtON1HOQso3QjdkjDIKQS5KoJdEdmngcyqGOKRFZ8pKVsJeQks&#13;&#10;kOUiRTsBbhbPDsAHlcFMp2VTXDdS4iQUErFnsMLYA4kXp6QKZ5UOUpHJuDKxFhYDUxEKHPlnKYKU&#13;&#10;VPeihAyCUJ+hB1i79lcyzoXyWdyqWSFi2CwPwmaSwFBBhUFzCdZMugcFL90ZdUebh/NBNBo+CcdY&#13;&#10;nq6JFrwUniTwZq38JNw2Sttjnknwarg5nh9BitAElPxuu8PqMsfEDUtbXTxDWEKyYcFwhl83EAe3&#13;&#10;zPk7ZoFkyEloKP4DfEqp+5zqYURJre2XY+vhPOQN7FLSQzHPqfunY1ZQIv9UkFFn2WIBaj1OFstT&#13;&#10;KCPEHu5sD3dU115pSPcMWpfhOAznvRyHpdXtI/Sdy3ArbDHF4e6ccm/HyZWPTQY6FxeXl3gMKr5h&#13;&#10;/lY9GB6UB6BDBnzcPTJrhmTwkEfv9ZjFQ4hHkPdng6TSl53XZePH0Iy4DhRARQnV+zVKy+L/lJb0&#13;&#10;bOgn31VbhvZ8vLRAHZivhvgb+9DPVZZsvRwD+vsrS8ymJbIqu/YvXcQsg0cKdBkgCSpF14aGh60k&#13;&#10;tMSxl015ien/qzC9bmFCyn8VptcsTPgCggctxvvw+A4v5sM5FrL9X4SLrwAAAP//AwBQSwMEFAAG&#13;&#10;AAgAAAAhAPFlI4PfAAAACwEAAA8AAABkcnMvZG93bnJldi54bWxMj81qwzAQhO+FvoPYQm+N5IYW&#13;&#10;41gOIf05hUKTQultY21sE2tlLMV23r5KL+llYBh2dr58OdlWDNT7xrGGZKZAEJfONFxp+Nq9PaQg&#13;&#10;fEA22DomDWfysCxub3LMjBv5k4ZtqEQsYZ+hhjqELpPSlzVZ9DPXEcfs4HqLIdq+kqbHMZbbVj4q&#13;&#10;9SwtNhw/1NjRuqbyuD1ZDe8jjqt58jpsjof1+Wf39PG9SUjr+7vpZRFltQARaArXC7gwxP1QxGF7&#13;&#10;d2LjRash0oQ/vWQqVdHvNczTNAVZ5PI/Q/ELAAD//wMAUEsBAi0AFAAGAAgAAAAhALaDOJL+AAAA&#13;&#10;4QEAABMAAAAAAAAAAAAAAAAAAAAAAFtDb250ZW50X1R5cGVzXS54bWxQSwECLQAUAAYACAAAACEA&#13;&#10;OP0h/9YAAACUAQAACwAAAAAAAAAAAAAAAAAvAQAAX3JlbHMvLnJlbHNQSwECLQAUAAYACAAAACEA&#13;&#10;v7aJL9sDAABqDAAADgAAAAAAAAAAAAAAAAAuAgAAZHJzL2Uyb0RvYy54bWxQSwECLQAUAAYACAAA&#13;&#10;ACEA8WUjg98AAAALAQAADwAAAAAAAAAAAAAAAAA1BgAAZHJzL2Rvd25yZXYueG1sUEsFBgAAAAAE&#13;&#10;AAQA8wAAAEEHAAAAAA==&#13;&#10;">
                <v:roundrect id="Rectangle: Rounded Corners 127" o:spid="_x0000_s1068"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5lWxwAAAOAAAAAPAAAAZHJzL2Rvd25yZXYueG1sRI/BagIx&#13;&#10;EIbvgu8QRujNzbaiLatR1Cp48KLV0uOwme5u3UyWTarx7Y0geBlm+Pm/4ZvMgqnFmVpXWVbwmqQg&#13;&#10;iHOrKy4UHL7W/Q8QziNrrC2Tgis5mE27nQlm2l54R+e9L0SEsMtQQel9k0np8pIMusQ2xDH7ta1B&#13;&#10;H8+2kLrFS4SbWr6l6UgarDh+KLGhZUn5af9vFAwW2yPq79PfMQ/+5z0NKzdcHpR66YXPcRzzMQhP&#13;&#10;wT8bD8RGR4cB3IXiAnJ6AwAA//8DAFBLAQItABQABgAIAAAAIQDb4fbL7gAAAIUBAAATAAAAAAAA&#13;&#10;AAAAAAAAAAAAAABbQ29udGVudF9UeXBlc10ueG1sUEsBAi0AFAAGAAgAAAAhAFr0LFu/AAAAFQEA&#13;&#10;AAsAAAAAAAAAAAAAAAAAHwEAAF9yZWxzLy5yZWxzUEsBAi0AFAAGAAgAAAAhAMjDmVbHAAAA4AAA&#13;&#10;AA8AAAAAAAAAAAAAAAAABwIAAGRycy9kb3ducmV2LnhtbFBLBQYAAAAAAwADALcAAAD7AgAAAAA=&#13;&#10;" fillcolor="white [3212]" stroked="f" strokeweight="1pt">
                  <v:stroke joinstyle="miter"/>
                  <v:textbox>
                    <w:txbxContent>
                      <w:p w14:paraId="74DF392C" w14:textId="77777777" w:rsidR="00532A12" w:rsidRPr="0082762D" w:rsidRDefault="00532A12" w:rsidP="003A291F">
                        <w:pPr>
                          <w:jc w:val="center"/>
                          <w:rPr>
                            <w:color w:val="000000" w:themeColor="text1"/>
                          </w:rPr>
                        </w:pPr>
                        <w:r>
                          <w:rPr>
                            <w:color w:val="000000" w:themeColor="text1"/>
                          </w:rPr>
                          <w:t>Type Notes Here</w:t>
                        </w:r>
                      </w:p>
                      <w:p w14:paraId="32A14E50" w14:textId="77777777" w:rsidR="00532A12" w:rsidRDefault="00532A12" w:rsidP="003A291F">
                        <w:pPr>
                          <w:jc w:val="center"/>
                        </w:pPr>
                      </w:p>
                    </w:txbxContent>
                  </v:textbox>
                </v:roundrect>
                <v:roundrect id="Rectangle: Rounded Corners 1099" o:spid="_x0000_s1069"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TbBxwAAAOAAAAAPAAAAZHJzL2Rvd25yZXYueG1sRI9RS8NA&#13;&#10;EITfBf/DsYJv9tJiRNJeS1sRFEEx9QcsuTWJze0dd2eT/ntXEHxZZhnmG2a1mdygThRT79nAfFaA&#13;&#10;Im687bk18HF4vLkHlTKyxcEzGThTgs368mKFlfUjv9Opzq0SCKcKDXQ5h0rr1HTkMM18IBbv00eH&#13;&#10;Wd7YahtxFLgb9KIo7rTDnqWhw0D7jppj/e2k5PmtLNNrGQ77WL+cx69tvQujMddX08NSznYJKtOU&#13;&#10;/xN/iCcrG27hd5AI0OsfAAAA//8DAFBLAQItABQABgAIAAAAIQDb4fbL7gAAAIUBAAATAAAAAAAA&#13;&#10;AAAAAAAAAAAAAABbQ29udGVudF9UeXBlc10ueG1sUEsBAi0AFAAGAAgAAAAhAFr0LFu/AAAAFQEA&#13;&#10;AAsAAAAAAAAAAAAAAAAAHwEAAF9yZWxzLy5yZWxzUEsBAi0AFAAGAAgAAAAhAK7JNsHHAAAA4AAA&#13;&#10;AA8AAAAAAAAAAAAAAAAABwIAAGRycy9kb3ducmV2LnhtbFBLBQYAAAAAAwADALcAAAD7AgAAAAA=&#13;&#10;" fillcolor="#deeaf6 [664]" stroked="f" strokeweight="1pt">
                  <v:stroke joinstyle="miter"/>
                  <v:textbox>
                    <w:txbxContent>
                      <w:p w14:paraId="296C8BAA" w14:textId="77777777" w:rsidR="00532A12" w:rsidRPr="00033769" w:rsidRDefault="00532A12" w:rsidP="003A291F">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47892F0F" w14:textId="77777777" w:rsidR="003A291F" w:rsidRPr="003A291F" w:rsidRDefault="003A291F" w:rsidP="003A291F">
      <w:pPr>
        <w:contextualSpacing/>
        <w:rPr>
          <w:rFonts w:eastAsiaTheme="minorEastAsia" w:cs="Gill Sans"/>
          <w:sz w:val="20"/>
          <w:szCs w:val="20"/>
        </w:rPr>
      </w:pPr>
    </w:p>
    <w:p w14:paraId="352BEBEF" w14:textId="77777777" w:rsidR="003A291F" w:rsidRDefault="003A291F" w:rsidP="003A291F">
      <w:pPr>
        <w:contextualSpacing/>
        <w:rPr>
          <w:rFonts w:eastAsiaTheme="minorEastAsia" w:cs="Gill Sans"/>
          <w:sz w:val="20"/>
          <w:szCs w:val="20"/>
        </w:rPr>
      </w:pPr>
    </w:p>
    <w:p w14:paraId="42772A91" w14:textId="15CB7438" w:rsidR="003B4498" w:rsidRPr="00335B24" w:rsidRDefault="003B4498" w:rsidP="00101244">
      <w:pPr>
        <w:ind w:left="720"/>
        <w:contextualSpacing/>
        <w:rPr>
          <w:rFonts w:eastAsiaTheme="minorEastAsia" w:cs="Gill Sans"/>
          <w:sz w:val="20"/>
          <w:szCs w:val="20"/>
        </w:rPr>
      </w:pPr>
    </w:p>
    <w:p w14:paraId="324C9181" w14:textId="4B285698" w:rsidR="00FD0D4E" w:rsidRPr="00335B24" w:rsidRDefault="00A959A2" w:rsidP="00101244">
      <w:pPr>
        <w:ind w:left="720"/>
        <w:contextualSpacing/>
        <w:rPr>
          <w:rFonts w:eastAsiaTheme="minorEastAsia" w:cs="Gill Sans"/>
          <w:color w:val="4472C4" w:themeColor="accent1"/>
          <w:sz w:val="20"/>
          <w:szCs w:val="20"/>
        </w:rPr>
      </w:pPr>
      <w:r w:rsidRPr="00184BE2">
        <w:rPr>
          <w:noProof/>
          <w:sz w:val="28"/>
          <w:szCs w:val="20"/>
        </w:rPr>
        <mc:AlternateContent>
          <mc:Choice Requires="wps">
            <w:drawing>
              <wp:anchor distT="0" distB="0" distL="114300" distR="114300" simplePos="0" relativeHeight="252158976" behindDoc="0" locked="0" layoutInCell="1" allowOverlap="1" wp14:anchorId="056A1A61" wp14:editId="0C4ECE45">
                <wp:simplePos x="0" y="0"/>
                <wp:positionH relativeFrom="column">
                  <wp:posOffset>3717758</wp:posOffset>
                </wp:positionH>
                <wp:positionV relativeFrom="paragraph">
                  <wp:posOffset>117508</wp:posOffset>
                </wp:positionV>
                <wp:extent cx="530225" cy="560705"/>
                <wp:effectExtent l="0" t="0" r="15875" b="10795"/>
                <wp:wrapNone/>
                <wp:docPr id="1107" name="Google Shape;391;p20"/>
                <wp:cNvGraphicFramePr/>
                <a:graphic xmlns:a="http://schemas.openxmlformats.org/drawingml/2006/main">
                  <a:graphicData uri="http://schemas.microsoft.com/office/word/2010/wordprocessingShape">
                    <wps:wsp>
                      <wps:cNvSpPr/>
                      <wps:spPr>
                        <a:xfrm>
                          <a:off x="0" y="0"/>
                          <a:ext cx="530225" cy="560705"/>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12BD790E" w14:textId="7F8DF11D" w:rsidR="00532A12" w:rsidRPr="00184BE2" w:rsidRDefault="00532A12" w:rsidP="003B4498">
                            <w:pPr>
                              <w:jc w:val="center"/>
                              <w:rPr>
                                <w:sz w:val="21"/>
                                <w:szCs w:val="21"/>
                              </w:rPr>
                            </w:pPr>
                            <w:r>
                              <w:rPr>
                                <w:rFonts w:ascii="Garamond" w:eastAsia="Calibri" w:hAnsi="Garamond" w:cs="Calibri"/>
                                <w:color w:val="FFFFFF" w:themeColor="light1"/>
                                <w:sz w:val="28"/>
                                <w:szCs w:val="28"/>
                              </w:rPr>
                              <w:t>81</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56A1A61" id="_x0000_s1070" style="position:absolute;left:0;text-align:left;margin-left:292.75pt;margin-top:9.25pt;width:41.75pt;height:44.1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VMAPgIAAIEEAAAOAAAAZHJzL2Uyb0RvYy54bWysVNtuGjEQfa/Uf7D8XvZCCGTDElWhRJWi&#13;&#10;FCntBwxe764l32obFv6+Y0OBtJUqVeXBeC6eOXNmZucPeyXJjjsvjK5pMcop4ZqZRuiupt++rj7M&#13;&#10;KPEBdAPSaF7TA/f0YfH+3XywFS9Nb2TDHcEg2leDrWkfgq2yzLOeK/AjY7lGY2ucgoCi67LGwYDR&#13;&#10;lczKPL/NBuMa6wzj3qN2eTTSRYrftpyFL23reSCypogtpNOlcxPPbDGHqnNge8FOMOAfUCgQGpOe&#13;&#10;Qy0hANk68VsoJZgz3rRhxIzKTNsKxlMNWE2R/1LNaw+Wp1qQHG/PNPn/F5a97NaOiAZ7V+RTSjQo&#13;&#10;7NKTMZ3kJOW/H98V97ZMVA3WV/ji1a4dEhclj9dY9751Kv5jRWSf6D2c6eX7QBgqJ+O8LCeUMDRN&#13;&#10;bvNpPon0Z5fH1vnwxI0i8VJTLqWwPhIAFeyefTh6//SKam+kaFZCyiTEoeGP0pEdYLuBMa5Dccrx&#13;&#10;xlNqMmDF5TTHmWCAc9dKCHhVFpnwuks53zzxrtucQ4+LyXi2+lPkCG4Jvj9CSBGiG1RKBBx0KVRN&#13;&#10;Z3n8HdU9h+aTbkg4WORd447QCM0rSiTHjcJLeh5AyL/7IZdSI6WXzsRb2G/2qcXjMgaLqo1pDth3&#13;&#10;b9lKIOJn8GENDie/wPS4DZj4+xYcgpGfNY7bXXETOxeScDNJvLlry+baApr1BpeMBUfJUXgMaeki&#13;&#10;E9p83AbTitTOC5gTbJzzNBOnnYyLdC0nr8uXY/EDAAD//wMAUEsDBBQABgAIAAAAIQBr8AKR5AAA&#13;&#10;AA8BAAAPAAAAZHJzL2Rvd25yZXYueG1sTE/BTsMwDL0j8Q+RkbigLaFSq9A1nRAIOCHGNg1xS5us&#13;&#10;rWicrsm28veYE1xs2e/5+b1iObmenewYOo8KbucCmMXamw4bBdvN00wCC1Gj0b1Hq+DbBliWlxeF&#13;&#10;zo0/47s9rWPDSARDrhW0MQ4556FurdNh7geLhO396HSkcWy4GfWZxF3PEyEy7nSH9KHVg31obf21&#13;&#10;PjoFu49t+iqqt2SzX0nnPl+ebw6HRKnrq+lxQeV+ASzaKf5dwG8G8g8lGav8EU1gvYJUpilRCZDU&#13;&#10;iZBld5SwooXIJPCy4P9zlD8AAAD//wMAUEsBAi0AFAAGAAgAAAAhALaDOJL+AAAA4QEAABMAAAAA&#13;&#10;AAAAAAAAAAAAAAAAAFtDb250ZW50X1R5cGVzXS54bWxQSwECLQAUAAYACAAAACEAOP0h/9YAAACU&#13;&#10;AQAACwAAAAAAAAAAAAAAAAAvAQAAX3JlbHMvLnJlbHNQSwECLQAUAAYACAAAACEAY2VTAD4CAACB&#13;&#10;BAAADgAAAAAAAAAAAAAAAAAuAgAAZHJzL2Uyb0RvYy54bWxQSwECLQAUAAYACAAAACEAa/ACkeQA&#13;&#10;AAAPAQAADwAAAAAAAAAAAAAAAACYBAAAZHJzL2Rvd25yZXYueG1sUEsFBgAAAAAEAAQA8wAAAKkF&#13;&#10;AAAAAA==&#13;&#10;" fillcolor="#4472c4 [3204]" strokecolor="#31538f" strokeweight="1pt">
                <v:stroke startarrowwidth="narrow" startarrowlength="short" endarrowwidth="narrow" endarrowlength="short" joinstyle="miter"/>
                <v:textbox inset="2.53958mm,1.2694mm,2.53958mm,1.2694mm">
                  <w:txbxContent>
                    <w:p w14:paraId="12BD790E" w14:textId="7F8DF11D" w:rsidR="00532A12" w:rsidRPr="00184BE2" w:rsidRDefault="00532A12" w:rsidP="003B4498">
                      <w:pPr>
                        <w:jc w:val="center"/>
                        <w:rPr>
                          <w:sz w:val="21"/>
                          <w:szCs w:val="21"/>
                        </w:rPr>
                      </w:pPr>
                      <w:r>
                        <w:rPr>
                          <w:rFonts w:ascii="Garamond" w:eastAsia="Calibri" w:hAnsi="Garamond" w:cs="Calibri"/>
                          <w:color w:val="FFFFFF" w:themeColor="light1"/>
                          <w:sz w:val="28"/>
                          <w:szCs w:val="28"/>
                        </w:rPr>
                        <w:t>81</w:t>
                      </w:r>
                    </w:p>
                  </w:txbxContent>
                </v:textbox>
              </v:oval>
            </w:pict>
          </mc:Fallback>
        </mc:AlternateContent>
      </w:r>
    </w:p>
    <w:p w14:paraId="53FE2B7B" w14:textId="2D2DA539" w:rsidR="005E31F3" w:rsidRPr="00335B24" w:rsidRDefault="005E31F3" w:rsidP="00314928">
      <w:pPr>
        <w:rPr>
          <w:rFonts w:eastAsiaTheme="minorEastAsia" w:cs="Gill Sans"/>
          <w:color w:val="4472C4" w:themeColor="accent1"/>
          <w:sz w:val="20"/>
          <w:szCs w:val="21"/>
        </w:rPr>
      </w:pPr>
    </w:p>
    <w:p w14:paraId="11A5C02D" w14:textId="70A8CCFF" w:rsidR="00D2350A" w:rsidRPr="00A959A2" w:rsidRDefault="00FD0D4E" w:rsidP="003E104E">
      <w:pPr>
        <w:pStyle w:val="Heading1"/>
        <w:rPr>
          <w:sz w:val="40"/>
          <w:szCs w:val="40"/>
        </w:rPr>
      </w:pPr>
      <w:bookmarkStart w:id="248" w:name="_Toc47815566"/>
      <w:bookmarkStart w:id="249" w:name="_Toc47863114"/>
      <w:bookmarkStart w:id="250" w:name="_Toc47874138"/>
      <w:bookmarkStart w:id="251" w:name="_Toc47874566"/>
      <w:bookmarkStart w:id="252" w:name="_Toc49683962"/>
      <w:r w:rsidRPr="00A959A2">
        <w:rPr>
          <w:rFonts w:hint="cs"/>
          <w:sz w:val="40"/>
          <w:szCs w:val="40"/>
        </w:rPr>
        <w:t>Safety and Fire Prevention</w:t>
      </w:r>
      <w:bookmarkEnd w:id="248"/>
      <w:bookmarkEnd w:id="249"/>
      <w:bookmarkEnd w:id="250"/>
      <w:bookmarkEnd w:id="251"/>
      <w:bookmarkEnd w:id="252"/>
    </w:p>
    <w:p w14:paraId="16CD480D" w14:textId="77777777" w:rsidR="003B4498" w:rsidRPr="003B4498" w:rsidRDefault="003B4498" w:rsidP="003B4498"/>
    <w:bookmarkStart w:id="253" w:name="_Toc47863115"/>
    <w:bookmarkStart w:id="254" w:name="_Toc47874567"/>
    <w:p w14:paraId="22487C03" w14:textId="11774500" w:rsidR="00426206" w:rsidRPr="00A959A2" w:rsidRDefault="00D03A35" w:rsidP="00A959A2">
      <w:pPr>
        <w:pStyle w:val="Heading2"/>
        <w:rPr>
          <w:rStyle w:val="Hyperlink"/>
          <w:color w:val="000000" w:themeColor="text1"/>
          <w:szCs w:val="40"/>
        </w:rPr>
      </w:pPr>
      <w:r w:rsidRPr="00A959A2">
        <w:rPr>
          <w:rFonts w:hint="cs"/>
          <w:szCs w:val="40"/>
        </w:rPr>
        <w:fldChar w:fldCharType="begin"/>
      </w:r>
      <w:r w:rsidR="00916905" w:rsidRPr="00A959A2">
        <w:rPr>
          <w:szCs w:val="40"/>
        </w:rPr>
        <w:instrText>HYPERLINK "file:///Users/Katie/Desktop/PAO Volunteer Work/Initial MockUps/Home Care Fire Safety"</w:instrText>
      </w:r>
      <w:r w:rsidRPr="00A959A2">
        <w:rPr>
          <w:rFonts w:hint="cs"/>
          <w:szCs w:val="40"/>
        </w:rPr>
        <w:fldChar w:fldCharType="separate"/>
      </w:r>
      <w:r w:rsidR="00D21EEF" w:rsidRPr="00A959A2">
        <w:rPr>
          <w:rStyle w:val="Hyperlink"/>
          <w:rFonts w:hint="cs"/>
          <w:szCs w:val="40"/>
        </w:rPr>
        <w:t>HOME CARE FIRE SAFETY</w:t>
      </w:r>
      <w:bookmarkEnd w:id="253"/>
      <w:bookmarkEnd w:id="254"/>
      <w:r w:rsidRPr="00A959A2">
        <w:rPr>
          <w:rFonts w:hint="cs"/>
          <w:szCs w:val="40"/>
        </w:rPr>
        <w:fldChar w:fldCharType="end"/>
      </w:r>
    </w:p>
    <w:p w14:paraId="53728E23" w14:textId="77777777" w:rsidR="00D03A35" w:rsidRPr="00335B24" w:rsidRDefault="00D03A35" w:rsidP="00AF5D25">
      <w:pPr>
        <w:contextualSpacing/>
        <w:rPr>
          <w:rFonts w:cs="Gill Sans"/>
          <w:szCs w:val="21"/>
        </w:rPr>
      </w:pPr>
    </w:p>
    <w:p w14:paraId="73ED35E1" w14:textId="0534BE3B" w:rsidR="00AF5D25" w:rsidRPr="00335B24" w:rsidRDefault="00AF5D25" w:rsidP="00AF5D25">
      <w:pPr>
        <w:contextualSpacing/>
        <w:rPr>
          <w:rFonts w:cs="Gill Sans"/>
          <w:szCs w:val="21"/>
        </w:rPr>
      </w:pPr>
      <w:r w:rsidRPr="00335B24">
        <w:rPr>
          <w:rFonts w:cs="Gill Sans" w:hint="cs"/>
          <w:szCs w:val="21"/>
        </w:rPr>
        <w:t>VIDEO NOTES &amp; REFLECTION</w:t>
      </w:r>
    </w:p>
    <w:p w14:paraId="19E9D05A" w14:textId="4FC69C29" w:rsidR="00AF5D25" w:rsidRPr="00335B24" w:rsidRDefault="00AF5D25" w:rsidP="00AF5D25">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51CA4273" w14:textId="6D13269E" w:rsidR="00426206" w:rsidRPr="003B4498" w:rsidRDefault="00AF5D25" w:rsidP="00F312AB">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593858B7" wp14:editId="6F78C780">
                <wp:extent cx="6858000" cy="2468881"/>
                <wp:effectExtent l="25400" t="25400" r="88900" b="83820"/>
                <wp:docPr id="65" name="Group 65"/>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66"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78A62A1" w14:textId="77777777" w:rsidR="00532A12" w:rsidRPr="0082762D" w:rsidRDefault="00532A12" w:rsidP="0082762D">
                              <w:pPr>
                                <w:jc w:val="center"/>
                                <w:rPr>
                                  <w:color w:val="000000" w:themeColor="text1"/>
                                </w:rPr>
                              </w:pPr>
                              <w:r>
                                <w:rPr>
                                  <w:color w:val="000000" w:themeColor="text1"/>
                                </w:rPr>
                                <w:t>Type Notes Here</w:t>
                              </w:r>
                            </w:p>
                            <w:p w14:paraId="0C869670"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B7B234"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3858B7" id="Group 65" o:spid="_x0000_s1071"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rtw4AMAAGwMAAAOAAAAZHJzL2Uyb0RvYy54bWzsV9tu3DYQfS+QfyD4Xq+0N8sLy4Hh1EYB&#13;&#10;NzHsBH7mUtQlpUiWpKx1vj7DoaRdp1sgTQA/5UUrXmY4nHPmjPb87a6V5ElY12iV0/QkoUQorotG&#13;&#10;VTn99PH694wS55kqmNRK5PRZOPr24s1v573ZiLmutSyEJeBEuU1vclp7bzazmeO1aJk70UYoWCy1&#13;&#10;bZmHoa1mhWU9eG/lbJ4k61mvbWGs5sI5mH0XF+kF+i9Lwf2HsnTCE5lTiM3j0+JzG56zi3O2qSwz&#13;&#10;dcOHMNgPRNGyRsGhk6t3zDPS2eZfrtqGW+106U+4bme6LBsu8A5wmzT55jY3VncG71Jt+spMaYLU&#13;&#10;fpOnH3bL3z/dWdIUOV2vKFGsBYzwWAJjSE5vqg3subHmwdzZYaKKo3DfXWnb8As3ITtM6/OUVrHz&#13;&#10;hMPkOltlSQLZ57A2X66zLEtj4nkN6OztgCyIB6//OGo6z9aLOWI2258sEOVb5zGMzgv7UBc92crO&#13;&#10;3jO41yqBwykpGgfgL7I0DoAC81MIKoyYrIC7XlJitX9sfP1QMwN5SBBRY52/kpY8MaDQVjL+N04z&#13;&#10;aWoWJ5foBiKHqIbd+K7HYHB0EOcsZHVKYm+A+m6Prvs5dDF4JI0LyI3orkd076EmmKqk2JB73alC&#13;&#10;FORKWwUlTNL5acQcLSfA3cYB9v+J9ojacbiPYhaydCN0S8JLToHmqghxxcw+DWBWxUBIVnympGwl&#13;&#10;VCagQFbLBOOEdLO4d0h8cBnCdFo2xXUjJQ6ClIg9ghVyDyxe7JIq7FU6WEUk48yEWpgMSMVU4Jt/&#13;&#10;liJYSXUvSqghoPocb4DqtT+ScS6UT+NSzQoRabM6oM1kgVRBh8FzCdFMvgcHL68z+o4xD/uDaQx8&#13;&#10;Mo5cno6JEbw0nizwZK38ZNw2SttjN5Nwq+HkuH9MUkxNyJLfbXeoL4vFyK2tLp6BllBsKBjO8OsG&#13;&#10;eHDLnL9jFkCGmoSW4j/Ao5S6z6ke3iiptf1ybD7sh7qBVUp6kPOcun86ZgUl8k8FFXWWLpfg1uNg&#13;&#10;uToFGSH2cGV7uKK69kpDuafQvAzH17Dfy/G1tLp9hM5zGU6FJaY4nJ1T7u04uPKxzUDv4uLyEreB&#13;&#10;5hvmb9WD4cF5SHSogI+7R2bNUAwe6ui9Hqt4oHhM8n5vsFT6svO6bPxIzZjXAQJQlKDeryEtp98j&#13;&#10;LcnZ2Yg/qNL3asvQoI9LC+jAYj3wb+xDP6csabYaCf3/lSVW0wpRlV37ly5ilcFnCnQZAAmUomtD&#13;&#10;w8NWElri2MumusTy/yVMrytMy5GYv4TptYQJv4Dgkxb5Pnx+h2/mwzEK2f5PwsVXAAAA//8DAFBL&#13;&#10;AwQUAAYACAAAACEA8WUjg98AAAALAQAADwAAAGRycy9kb3ducmV2LnhtbEyPzWrDMBCE74W+g9hC&#13;&#10;b43khhbjWA4h/TmFQpNC6W1jbWwTa2UsxXbevkov6WVgGHZ2vnw52VYM1PvGsYZkpkAQl840XGn4&#13;&#10;2r09pCB8QDbYOiYNZ/KwLG5vcsyMG/mThm2oRCxhn6GGOoQuk9KXNVn0M9cRx+zgeosh2r6Spscx&#13;&#10;lttWPir1LC02HD/U2NG6pvK4PVkN7yOOq3nyOmyOh/X5Z/f08b1JSOv7u+llEWW1ABFoCtcLuDDE&#13;&#10;/VDEYXt3YuNFqyHShD+9ZCpV0e81zNM0BVnk8j9D8QsAAP//AwBQSwECLQAUAAYACAAAACEAtoM4&#13;&#10;kv4AAADhAQAAEwAAAAAAAAAAAAAAAAAAAAAAW0NvbnRlbnRfVHlwZXNdLnhtbFBLAQItABQABgAI&#13;&#10;AAAAIQA4/SH/1gAAAJQBAAALAAAAAAAAAAAAAAAAAC8BAABfcmVscy8ucmVsc1BLAQItABQABgAI&#13;&#10;AAAAIQAsurtw4AMAAGwMAAAOAAAAAAAAAAAAAAAAAC4CAABkcnMvZTJvRG9jLnhtbFBLAQItABQA&#13;&#10;BgAIAAAAIQDxZSOD3wAAAAsBAAAPAAAAAAAAAAAAAAAAADoGAABkcnMvZG93bnJldi54bWxQSwUG&#13;&#10;AAAAAAQABADzAAAARgcAAAAA&#13;&#10;">
                <v:roundrect id="Rectangle: Rounded Corners 127" o:spid="_x0000_s1072"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kmzyAAAAOAAAAAPAAAAZHJzL2Rvd25yZXYueG1sRI/NawIx&#13;&#10;FMTvgv9DeII3zap0ldUofrTQQy/1C4+PzXN3dfOybFJN//umUOhlYBjmN8xiFUwtHtS6yrKC0TAB&#13;&#10;QZxbXXGh4Hh4G8xAOI+ssbZMCr7JwWrZ7Sww0/bJn/TY+0JECLsMFZTeN5mULi/JoBvahjhmV9sa&#13;&#10;9NG2hdQtPiPc1HKcJKk0WHFcKLGhbUn5ff9lFEw2HyfU5/vtlAd/mSbh1b1sj0r1e2E3j7Keg/AU&#13;&#10;/H/jD/GuFaQp/B6KZ0AufwAAAP//AwBQSwECLQAUAAYACAAAACEA2+H2y+4AAACFAQAAEwAAAAAA&#13;&#10;AAAAAAAAAAAAAAAAW0NvbnRlbnRfVHlwZXNdLnhtbFBLAQItABQABgAIAAAAIQBa9CxbvwAAABUB&#13;&#10;AAALAAAAAAAAAAAAAAAAAB8BAABfcmVscy8ucmVsc1BLAQItABQABgAIAAAAIQCAskmzyAAAAOAA&#13;&#10;AAAPAAAAAAAAAAAAAAAAAAcCAABkcnMvZG93bnJldi54bWxQSwUGAAAAAAMAAwC3AAAA/AIAAAAA&#13;&#10;" fillcolor="white [3212]" stroked="f" strokeweight="1pt">
                  <v:stroke joinstyle="miter"/>
                  <v:textbox>
                    <w:txbxContent>
                      <w:p w14:paraId="078A62A1" w14:textId="77777777" w:rsidR="00532A12" w:rsidRPr="0082762D" w:rsidRDefault="00532A12" w:rsidP="0082762D">
                        <w:pPr>
                          <w:jc w:val="center"/>
                          <w:rPr>
                            <w:color w:val="000000" w:themeColor="text1"/>
                          </w:rPr>
                        </w:pPr>
                        <w:r>
                          <w:rPr>
                            <w:color w:val="000000" w:themeColor="text1"/>
                          </w:rPr>
                          <w:t>Type Notes Here</w:t>
                        </w:r>
                      </w:p>
                      <w:p w14:paraId="0C869670" w14:textId="77777777" w:rsidR="00532A12" w:rsidRDefault="00532A12" w:rsidP="0082762D">
                        <w:pPr>
                          <w:jc w:val="center"/>
                        </w:pPr>
                      </w:p>
                    </w:txbxContent>
                  </v:textbox>
                </v:roundrect>
                <v:roundrect id="Rectangle: Rounded Corners 1099" o:spid="_x0000_s1073"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dvLxwAAAOAAAAAPAAAAZHJzL2Rvd25yZXYueG1sRI9Ra8Iw&#13;&#10;FIXfB/sP4Qq+zVShblSjOGXgGExW/QGX5tpWm5uQZLb++2Uw2MuBw+F8h7NcD6YTN/KhtaxgOslA&#13;&#10;EFdWt1wrOB3fnl5AhIissbNMCu4UYL16fFhioW3PX3QrYy0ShEOBCpoYXSFlqBoyGCbWEafsbL3B&#13;&#10;mKyvpfbYJ7jp5CzL5tJgy2mhQUfbhqpr+W3SyPshz8Nn7o5bX37c+8umfHW9UuPRsFsk2SxARBri&#13;&#10;f+MPsdcK5s/weyidAbn6AQAA//8DAFBLAQItABQABgAIAAAAIQDb4fbL7gAAAIUBAAATAAAAAAAA&#13;&#10;AAAAAAAAAAAAAABbQ29udGVudF9UeXBlc10ueG1sUEsBAi0AFAAGAAgAAAAhAFr0LFu/AAAAFQEA&#13;&#10;AAsAAAAAAAAAAAAAAAAAHwEAAF9yZWxzLy5yZWxzUEsBAi0AFAAGAAgAAAAhAAYd28vHAAAA4AAA&#13;&#10;AA8AAAAAAAAAAAAAAAAABwIAAGRycy9kb3ducmV2LnhtbFBLBQYAAAAAAwADALcAAAD7AgAAAAA=&#13;&#10;" fillcolor="#deeaf6 [664]" stroked="f" strokeweight="1pt">
                  <v:stroke joinstyle="miter"/>
                  <v:textbox>
                    <w:txbxContent>
                      <w:p w14:paraId="46B7B234"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5AA380A6" w14:textId="5C16F9AB" w:rsidR="00D03A35" w:rsidRPr="00295B44" w:rsidRDefault="00532A12" w:rsidP="0048442E">
      <w:pPr>
        <w:pStyle w:val="Heading2"/>
        <w:rPr>
          <w:rFonts w:eastAsiaTheme="majorEastAsia"/>
          <w:szCs w:val="40"/>
        </w:rPr>
      </w:pPr>
      <w:hyperlink r:id="rId37" w:history="1">
        <w:bookmarkStart w:id="255" w:name="_Toc47874568"/>
        <w:r w:rsidR="00D03A35" w:rsidRPr="00295B44">
          <w:rPr>
            <w:rStyle w:val="Hyperlink"/>
            <w:rFonts w:eastAsiaTheme="majorEastAsia" w:hint="cs"/>
            <w:szCs w:val="40"/>
          </w:rPr>
          <w:t>BASIC HOUSE FIRE PREVENTION</w:t>
        </w:r>
        <w:bookmarkEnd w:id="255"/>
      </w:hyperlink>
    </w:p>
    <w:p w14:paraId="7ECC623A" w14:textId="016178BD" w:rsidR="001F66C3" w:rsidRPr="00335B24" w:rsidRDefault="001F66C3" w:rsidP="00295B44">
      <w:pPr>
        <w:pStyle w:val="Heading2"/>
        <w:jc w:val="left"/>
        <w:rPr>
          <w:rStyle w:val="Heading3Char"/>
          <w:bCs w:val="0"/>
          <w:szCs w:val="21"/>
        </w:rPr>
      </w:pPr>
    </w:p>
    <w:p w14:paraId="10C47707" w14:textId="77777777" w:rsidR="001634E1" w:rsidRPr="00335B24" w:rsidRDefault="001634E1" w:rsidP="001634E1">
      <w:pPr>
        <w:contextualSpacing/>
        <w:jc w:val="center"/>
        <w:rPr>
          <w:rFonts w:cs="Gill Sans"/>
          <w:szCs w:val="21"/>
        </w:rPr>
      </w:pPr>
    </w:p>
    <w:p w14:paraId="3376CACF" w14:textId="6B78B4FE" w:rsidR="00AF5D25" w:rsidRPr="00335B24" w:rsidRDefault="00AF5D25" w:rsidP="001634E1">
      <w:pPr>
        <w:contextualSpacing/>
        <w:jc w:val="center"/>
        <w:rPr>
          <w:rFonts w:cs="Gill Sans"/>
          <w:szCs w:val="21"/>
        </w:rPr>
      </w:pPr>
      <w:r w:rsidRPr="00335B24">
        <w:rPr>
          <w:rFonts w:cs="Gill Sans" w:hint="cs"/>
          <w:szCs w:val="21"/>
        </w:rPr>
        <w:t>VIDEO NOTES &amp; REFLECTION</w:t>
      </w:r>
    </w:p>
    <w:p w14:paraId="6F4F46BB" w14:textId="77777777" w:rsidR="00AF5D25" w:rsidRPr="00335B24" w:rsidRDefault="00AF5D25" w:rsidP="00AF5D25">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4F59647A" w14:textId="77777777" w:rsidR="00AF5D25" w:rsidRPr="00335B24" w:rsidRDefault="00AF5D25" w:rsidP="00AF5D25">
      <w:pPr>
        <w:spacing w:before="120"/>
        <w:contextualSpacing/>
        <w:rPr>
          <w:rFonts w:cs="Gill Sans"/>
          <w:sz w:val="20"/>
          <w:szCs w:val="21"/>
        </w:rPr>
      </w:pPr>
    </w:p>
    <w:p w14:paraId="33706F91" w14:textId="77777777" w:rsidR="00AF5D25" w:rsidRPr="00335B24" w:rsidRDefault="00AF5D25" w:rsidP="00AF5D25">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4DC031B0" wp14:editId="79A24933">
                <wp:extent cx="6858000" cy="2468881"/>
                <wp:effectExtent l="25400" t="25400" r="88900" b="83820"/>
                <wp:docPr id="68" name="Group 68"/>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69"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DF28D4" w14:textId="77777777" w:rsidR="00532A12" w:rsidRPr="0082762D" w:rsidRDefault="00532A12" w:rsidP="0082762D">
                              <w:pPr>
                                <w:jc w:val="center"/>
                                <w:rPr>
                                  <w:color w:val="000000" w:themeColor="text1"/>
                                </w:rPr>
                              </w:pPr>
                              <w:r>
                                <w:rPr>
                                  <w:color w:val="000000" w:themeColor="text1"/>
                                </w:rPr>
                                <w:t>Type Notes Here</w:t>
                              </w:r>
                            </w:p>
                            <w:p w14:paraId="21FF78C0"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E23FA7"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C031B0" id="Group 68" o:spid="_x0000_s1074"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vzx5QMAAGwMAAAOAAAAZHJzL2Uyb0RvYy54bWzsV0tv4zYQvhfofyB4byQ5tqMYURZBtgkK&#13;&#10;pLtBskXONEU9WopkSSpy9td3OJRkZ+sW7S6Q015kvmY4M983M/TFu10nybOwrtWqoNlJSolQXJet&#13;&#10;qgv626ebn3JKnGeqZFIrUdAX4ei7yx9/uBjMRix0o2UpLAElym0GU9DGe7NJEscb0TF3oo1QsFlp&#13;&#10;2zEPU1snpWUDaO9kskjTdTJoWxqruXAOVt/HTXqJ+qtKcP+xqpzwRBYUbPP4tfjdhm9yecE2tWWm&#13;&#10;afloBvsKKzrWKrh0VvWeeUZ62/5NVddyq52u/AnXXaKrquUCfQBvsvQLb26t7g36Um+G2sxhgtB+&#13;&#10;EaevVss/PN9b0pYFXQNSinWAEV5LYA7BGUy9gTO31jyaezsu1HEW/N1Vtgu/4AnZYVhf5rCKnScc&#13;&#10;Ftf5Kk9TiD6HvcVyned5FgPPG0BnLwdkQTx48/NR0UW+Pl0gZsn+ZoEo3zmPZvRe2MemHMhW9vaB&#13;&#10;gV+rFC6npGwdgH+aZ3ECFFicgVFhxmQN3PWSEqv9U+ubx4YZiEOKiBrr/LW05JkBhbaS8T9wmUnT&#13;&#10;sLi4RDVgOVg1nsaxnozB2YGdSYjqHMTBAPXdHl33beii8UgaF5Cb0D2f0H2AnGCqlmJDHnSvSlGS&#13;&#10;a20VpDDJFmcRc5ScAXcbB9j/I9oTasfhPopZiNKt0B0Jg4ICzVUZ7IqRfR7BrMuRkKz8nZKqk5CZ&#13;&#10;gAJZLVO0E8LN4tkx8EFlMNNp2ZY3rZQ4CaVE7BGskXsg8eqUVOGs0kEqIhlXZtTCYkAqhgJH/kWK&#13;&#10;ICXVg6ggh4DqC/QAq9f+Ssa5UD6LWw0rRaTN6oA2swRSBRUGzRVYM+seFbx2Z9IdbR7PB9Fo+Cwc&#13;&#10;uTxfEy14LTxL4M1a+Vm4a5W2xzyT4NV4czw/BSmGJkTJ77Y7rC+nq4lbW12+AC0h2bBgOMNvWuDB&#13;&#10;HXP+nlkAGXISWor/CJ9K6qGgehxR0mj7+dh6OA95A7uUDFDOC+r+7JkVlMhfFGTUebZcglqPk+Xq&#13;&#10;DMoIsYc728Md1XfXGtI9g+ZlOA7DeS+nYWV19wSd5yrcCltMcbi7oNzbaXLtY5uB3sXF1RUeg5pv&#13;&#10;mL9Tj4YH5SHQIQM+7Z6YNWMyeMijD3rK4pHiMcj7s0FS6ave66r1EzVjXEcIoKKE6v0GpeUM/I+N&#13;&#10;499KS3p+PuEPVem/1paxQR8vLVAHTtcj/6Y+9G2VJctXE6H/f2WJ2bRCVGXf/arLmGXwTIEuAyBB&#13;&#10;pei70PCwlYSWOPWyOS8x/b8XprctTMihkCrfC9NbFSZ8AcGTFvk+Pr/Dm/lwjoVs/yfh8i8AAAD/&#13;&#10;/wMAUEsDBBQABgAIAAAAIQDxZSOD3wAAAAsBAAAPAAAAZHJzL2Rvd25yZXYueG1sTI/NasMwEITv&#13;&#10;hb6D2EJvjeSGFuNYDiH9OYVCk0LpbWNtbBNrZSzFdt6+Si/pZWAYdna+fDnZVgzU+8axhmSmQBCX&#13;&#10;zjRcafjavT2kIHxANtg6Jg1n8rAsbm9yzIwb+ZOGbahELGGfoYY6hC6T0pc1WfQz1xHH7OB6iyHa&#13;&#10;vpKmxzGW21Y+KvUsLTYcP9TY0bqm8rg9WQ3vI46refI6bI6H9fln9/TxvUlI6/u76WURZbUAEWgK&#13;&#10;1wu4MMT9UMRhe3di40WrIdKEP71kKlXR7zXM0zQFWeTyP0PxCwAA//8DAFBLAQItABQABgAIAAAA&#13;&#10;IQC2gziS/gAAAOEBAAATAAAAAAAAAAAAAAAAAAAAAABbQ29udGVudF9UeXBlc10ueG1sUEsBAi0A&#13;&#10;FAAGAAgAAAAhADj9If/WAAAAlAEAAAsAAAAAAAAAAAAAAAAALwEAAF9yZWxzLy5yZWxzUEsBAi0A&#13;&#10;FAAGAAgAAAAhAFBG/PHlAwAAbAwAAA4AAAAAAAAAAAAAAAAALgIAAGRycy9lMm9Eb2MueG1sUEsB&#13;&#10;Ai0AFAAGAAgAAAAhAPFlI4PfAAAACwEAAA8AAAAAAAAAAAAAAAAAPwYAAGRycy9kb3ducmV2Lnht&#13;&#10;bFBLBQYAAAAABAAEAPMAAABLBwAAAAA=&#13;&#10;">
                <v:roundrect id="Rectangle: Rounded Corners 127" o:spid="_x0000_s1075"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d3ByQAAAOAAAAAPAAAAZHJzL2Rvd25yZXYueG1sRI9Pa8JA&#13;&#10;FMTvQr/D8gq91U0ttZpkFWtb8OCl/sPjI/tMUrNvQ3ar67d3hYKXgWGY3zD5NJhGnKhztWUFL/0E&#13;&#10;BHFhdc2lgs36+3kEwnlkjY1lUnAhB9PJQy/HVNsz/9Bp5UsRIexSVFB536ZSuqIig65vW+KYHWxn&#13;&#10;0EfblVJ3eI5w08hBkgylwZrjQoUtzSsqjqs/o+D1Y7lFvTv+bovg9+9J+HJv841ST4/hM4syy0B4&#13;&#10;Cv7e+EcstILhGG6H4hmQkysAAAD//wMAUEsBAi0AFAAGAAgAAAAhANvh9svuAAAAhQEAABMAAAAA&#13;&#10;AAAAAAAAAAAAAAAAAFtDb250ZW50X1R5cGVzXS54bWxQSwECLQAUAAYACAAAACEAWvQsW78AAAAV&#13;&#10;AQAACwAAAAAAAAAAAAAAAAAfAQAAX3JlbHMvLnJlbHNQSwECLQAUAAYACAAAACEA8S3dwckAAADg&#13;&#10;AAAADwAAAAAAAAAAAAAAAAAHAgAAZHJzL2Rvd25yZXYueG1sUEsFBgAAAAADAAMAtwAAAP0CAAAA&#13;&#10;AA==&#13;&#10;" fillcolor="white [3212]" stroked="f" strokeweight="1pt">
                  <v:stroke joinstyle="miter"/>
                  <v:textbox>
                    <w:txbxContent>
                      <w:p w14:paraId="61DF28D4" w14:textId="77777777" w:rsidR="00532A12" w:rsidRPr="0082762D" w:rsidRDefault="00532A12" w:rsidP="0082762D">
                        <w:pPr>
                          <w:jc w:val="center"/>
                          <w:rPr>
                            <w:color w:val="000000" w:themeColor="text1"/>
                          </w:rPr>
                        </w:pPr>
                        <w:r>
                          <w:rPr>
                            <w:color w:val="000000" w:themeColor="text1"/>
                          </w:rPr>
                          <w:t>Type Notes Here</w:t>
                        </w:r>
                      </w:p>
                      <w:p w14:paraId="21FF78C0" w14:textId="77777777" w:rsidR="00532A12" w:rsidRDefault="00532A12" w:rsidP="0082762D">
                        <w:pPr>
                          <w:jc w:val="center"/>
                        </w:pPr>
                      </w:p>
                    </w:txbxContent>
                  </v:textbox>
                </v:roundrect>
                <v:roundrect id="Rectangle: Rounded Corners 1099" o:spid="_x0000_s1076"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dVixwAAAOAAAAAPAAAAZHJzL2Rvd25yZXYueG1sRI/RSsNA&#13;&#10;EEXfhf7DMgXf7KZCVNJuS1sRFMFi6gcM2TGJZmeX3bVJ/955EHy5MFzmXM56O7lBnSmm3rOB5aIA&#13;&#10;Rdx423Nr4OP0dPMAKmVki4NnMnChBNvN7GqNlfUjv9O5zq0SCKcKDXQ5h0rr1HTkMC18IJbu00eH&#13;&#10;Wc7YahtxFLgb9G1R3GmHPctCh4EOHTXf9Y+TkZdjWaa3MpwOsX69jF+7eh9GY67n0+NKYrcClWnK&#13;&#10;/x9/iGdr4F4UREhkQG9+AQAA//8DAFBLAQItABQABgAIAAAAIQDb4fbL7gAAAIUBAAATAAAAAAAA&#13;&#10;AAAAAAAAAAAAAABbQ29udGVudF9UeXBlc10ueG1sUEsBAi0AFAAGAAgAAAAhAFr0LFu/AAAAFQEA&#13;&#10;AAsAAAAAAAAAAAAAAAAAHwEAAF9yZWxzLy5yZWxzUEsBAi0AFAAGAAgAAAAhAAwt1WLHAAAA4AAA&#13;&#10;AA8AAAAAAAAAAAAAAAAABwIAAGRycy9kb3ducmV2LnhtbFBLBQYAAAAAAwADALcAAAD7AgAAAAA=&#13;&#10;" fillcolor="#deeaf6 [664]" stroked="f" strokeweight="1pt">
                  <v:stroke joinstyle="miter"/>
                  <v:textbox>
                    <w:txbxContent>
                      <w:p w14:paraId="67E23FA7"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1FA205BE" w14:textId="440D3DD3" w:rsidR="00426206" w:rsidRPr="00335B24" w:rsidRDefault="00426206" w:rsidP="00101244">
      <w:pPr>
        <w:contextualSpacing/>
        <w:rPr>
          <w:rFonts w:cs="Gill Sans"/>
          <w:color w:val="2E3092"/>
          <w:sz w:val="20"/>
          <w:szCs w:val="21"/>
        </w:rPr>
      </w:pPr>
    </w:p>
    <w:p w14:paraId="5BCE52F6" w14:textId="1B5FAF4F" w:rsidR="000145DA" w:rsidRPr="00335B24" w:rsidRDefault="00D21EEF" w:rsidP="00AF5471">
      <w:pPr>
        <w:pStyle w:val="Heading3"/>
      </w:pPr>
      <w:bookmarkStart w:id="256" w:name="_Toc47863116"/>
      <w:bookmarkStart w:id="257" w:name="_Toc47874139"/>
      <w:bookmarkStart w:id="258" w:name="_Toc47874569"/>
      <w:r w:rsidRPr="00335B24">
        <w:rPr>
          <w:rFonts w:hint="cs"/>
        </w:rPr>
        <w:t>SAFETY AND FIRE PREVENTION</w:t>
      </w:r>
      <w:bookmarkEnd w:id="256"/>
      <w:bookmarkEnd w:id="257"/>
      <w:bookmarkEnd w:id="258"/>
    </w:p>
    <w:p w14:paraId="15519C2F" w14:textId="77777777" w:rsidR="000145DA" w:rsidRPr="00335B24" w:rsidRDefault="000145DA" w:rsidP="00101244">
      <w:pPr>
        <w:contextualSpacing/>
        <w:rPr>
          <w:rFonts w:eastAsiaTheme="minorEastAsia" w:cs="Gill Sans"/>
          <w:sz w:val="20"/>
          <w:szCs w:val="21"/>
        </w:rPr>
      </w:pPr>
    </w:p>
    <w:p w14:paraId="0BB5F2B6" w14:textId="04C9F75C" w:rsidR="000145DA" w:rsidRPr="00335B24" w:rsidRDefault="000145DA" w:rsidP="00101244">
      <w:pPr>
        <w:contextualSpacing/>
        <w:rPr>
          <w:rFonts w:eastAsiaTheme="minorEastAsia" w:cs="Gill Sans"/>
          <w:sz w:val="20"/>
          <w:szCs w:val="20"/>
        </w:rPr>
      </w:pPr>
      <w:r w:rsidRPr="00335B24">
        <w:rPr>
          <w:rFonts w:eastAsiaTheme="minorEastAsia" w:cs="Gill Sans" w:hint="cs"/>
          <w:sz w:val="20"/>
          <w:szCs w:val="20"/>
        </w:rPr>
        <w:t>As a DSP, you must understand how to react to a fire or smoke</w:t>
      </w:r>
      <w:r w:rsidR="005055F8" w:rsidRPr="00335B24">
        <w:rPr>
          <w:rFonts w:eastAsiaTheme="minorEastAsia" w:cs="Gill Sans" w:hint="cs"/>
          <w:sz w:val="20"/>
          <w:szCs w:val="20"/>
        </w:rPr>
        <w:t xml:space="preserve"> </w:t>
      </w:r>
      <w:r w:rsidRPr="00335B24">
        <w:rPr>
          <w:rFonts w:eastAsiaTheme="minorEastAsia" w:cs="Gill Sans" w:hint="cs"/>
          <w:sz w:val="20"/>
          <w:szCs w:val="20"/>
        </w:rPr>
        <w:t>emergency when you work.</w:t>
      </w:r>
    </w:p>
    <w:p w14:paraId="6EC73E3A" w14:textId="10D98B84" w:rsidR="000145DA" w:rsidRPr="00335B24" w:rsidRDefault="000145DA" w:rsidP="00101244">
      <w:pPr>
        <w:contextualSpacing/>
        <w:rPr>
          <w:rFonts w:eastAsiaTheme="minorEastAsia" w:cs="Gill Sans"/>
          <w:sz w:val="20"/>
          <w:szCs w:val="20"/>
        </w:rPr>
      </w:pPr>
      <w:r w:rsidRPr="00335B24">
        <w:rPr>
          <w:rFonts w:eastAsiaTheme="minorEastAsia" w:cs="Gill Sans" w:hint="cs"/>
          <w:sz w:val="20"/>
          <w:szCs w:val="20"/>
        </w:rPr>
        <w:t>Evacuation is your ABSOLUTE FIRST PRIORITY in a fire</w:t>
      </w:r>
      <w:r w:rsidR="005055F8" w:rsidRPr="00335B24">
        <w:rPr>
          <w:rFonts w:eastAsiaTheme="minorEastAsia" w:cs="Gill Sans" w:hint="cs"/>
          <w:sz w:val="20"/>
          <w:szCs w:val="20"/>
        </w:rPr>
        <w:t xml:space="preserve"> </w:t>
      </w:r>
      <w:r w:rsidRPr="00335B24">
        <w:rPr>
          <w:rFonts w:eastAsiaTheme="minorEastAsia" w:cs="Gill Sans" w:hint="cs"/>
          <w:sz w:val="20"/>
          <w:szCs w:val="20"/>
        </w:rPr>
        <w:t>or smoke emergency GET PEOPLE OUTSIDE!</w:t>
      </w:r>
    </w:p>
    <w:p w14:paraId="1F8F212C" w14:textId="77777777" w:rsidR="006A035F" w:rsidRPr="00335B24" w:rsidRDefault="006A035F" w:rsidP="00101244">
      <w:pPr>
        <w:contextualSpacing/>
        <w:rPr>
          <w:rFonts w:eastAsiaTheme="minorEastAsia" w:cs="Gill Sans"/>
          <w:sz w:val="20"/>
          <w:szCs w:val="20"/>
        </w:rPr>
      </w:pPr>
    </w:p>
    <w:p w14:paraId="2F3B40A8" w14:textId="6E4D1E45" w:rsidR="000145DA" w:rsidRPr="00335B24" w:rsidRDefault="000145DA" w:rsidP="00101244">
      <w:pPr>
        <w:contextualSpacing/>
        <w:rPr>
          <w:rFonts w:eastAsiaTheme="minorEastAsia" w:cs="Gill Sans"/>
          <w:sz w:val="20"/>
          <w:szCs w:val="20"/>
        </w:rPr>
      </w:pPr>
      <w:r w:rsidRPr="00335B24">
        <w:rPr>
          <w:rFonts w:eastAsiaTheme="minorEastAsia" w:cs="Gill Sans" w:hint="cs"/>
          <w:sz w:val="20"/>
          <w:szCs w:val="20"/>
        </w:rPr>
        <w:t>EVACUATE IMMEDIATELY - Time is the most</w:t>
      </w:r>
      <w:r w:rsidR="005055F8" w:rsidRPr="00335B24">
        <w:rPr>
          <w:rFonts w:eastAsiaTheme="minorEastAsia" w:cs="Gill Sans" w:hint="cs"/>
          <w:sz w:val="20"/>
          <w:szCs w:val="20"/>
        </w:rPr>
        <w:t xml:space="preserve"> </w:t>
      </w:r>
      <w:r w:rsidRPr="00335B24">
        <w:rPr>
          <w:rFonts w:eastAsiaTheme="minorEastAsia" w:cs="Gill Sans" w:hint="cs"/>
          <w:sz w:val="20"/>
          <w:szCs w:val="20"/>
        </w:rPr>
        <w:t>important factor</w:t>
      </w:r>
      <w:r w:rsidR="004535E3" w:rsidRPr="00335B24">
        <w:rPr>
          <w:rFonts w:eastAsiaTheme="minorEastAsia" w:cs="Gill Sans" w:hint="cs"/>
          <w:sz w:val="20"/>
          <w:szCs w:val="20"/>
        </w:rPr>
        <w:t xml:space="preserve">. </w:t>
      </w:r>
      <w:r w:rsidRPr="00335B24">
        <w:rPr>
          <w:rFonts w:eastAsiaTheme="minorEastAsia" w:cs="Gill Sans" w:hint="cs"/>
          <w:sz w:val="20"/>
          <w:szCs w:val="20"/>
        </w:rPr>
        <w:t>If you smell smoke, see flames or smoke, or hear the fire alarm</w:t>
      </w:r>
      <w:r w:rsidR="004535E3" w:rsidRPr="00335B24">
        <w:rPr>
          <w:rFonts w:eastAsiaTheme="minorEastAsia" w:cs="Gill Sans" w:hint="cs"/>
          <w:sz w:val="20"/>
          <w:szCs w:val="20"/>
        </w:rPr>
        <w:t xml:space="preserve"> </w:t>
      </w:r>
      <w:r w:rsidRPr="00335B24">
        <w:rPr>
          <w:rFonts w:eastAsiaTheme="minorEastAsia" w:cs="Gill Sans" w:hint="cs"/>
          <w:sz w:val="20"/>
          <w:szCs w:val="20"/>
        </w:rPr>
        <w:t>you must evacuate immediately! Do not assume it is a false</w:t>
      </w:r>
      <w:r w:rsidR="004535E3" w:rsidRPr="00335B24">
        <w:rPr>
          <w:rFonts w:eastAsiaTheme="minorEastAsia" w:cs="Gill Sans" w:hint="cs"/>
          <w:sz w:val="20"/>
          <w:szCs w:val="20"/>
        </w:rPr>
        <w:t xml:space="preserve"> </w:t>
      </w:r>
      <w:r w:rsidRPr="00335B24">
        <w:rPr>
          <w:rFonts w:eastAsiaTheme="minorEastAsia" w:cs="Gill Sans" w:hint="cs"/>
          <w:sz w:val="20"/>
          <w:szCs w:val="20"/>
        </w:rPr>
        <w:t>alarm.</w:t>
      </w:r>
    </w:p>
    <w:p w14:paraId="63DD7C0D" w14:textId="77777777" w:rsidR="006A035F" w:rsidRPr="00335B24" w:rsidRDefault="006A035F" w:rsidP="00101244">
      <w:pPr>
        <w:contextualSpacing/>
        <w:rPr>
          <w:rFonts w:eastAsiaTheme="minorEastAsia" w:cs="Gill Sans"/>
          <w:sz w:val="20"/>
          <w:szCs w:val="20"/>
        </w:rPr>
      </w:pPr>
    </w:p>
    <w:p w14:paraId="6AFD6517" w14:textId="50F8623C" w:rsidR="000145DA" w:rsidRPr="00335B24" w:rsidRDefault="000145DA" w:rsidP="00101244">
      <w:pPr>
        <w:contextualSpacing/>
        <w:rPr>
          <w:rFonts w:eastAsiaTheme="minorEastAsia" w:cs="Gill Sans"/>
          <w:sz w:val="20"/>
          <w:szCs w:val="20"/>
        </w:rPr>
      </w:pPr>
      <w:r w:rsidRPr="00335B24">
        <w:rPr>
          <w:rFonts w:eastAsiaTheme="minorEastAsia" w:cs="Gill Sans" w:hint="cs"/>
          <w:sz w:val="20"/>
          <w:szCs w:val="20"/>
        </w:rPr>
        <w:t>Do not look for the fire! Don’t attempt to fight the fire! A</w:t>
      </w:r>
      <w:r w:rsidR="004535E3" w:rsidRPr="00335B24">
        <w:rPr>
          <w:rFonts w:eastAsiaTheme="minorEastAsia" w:cs="Gill Sans" w:hint="cs"/>
          <w:sz w:val="20"/>
          <w:szCs w:val="20"/>
        </w:rPr>
        <w:t xml:space="preserve"> </w:t>
      </w:r>
      <w:r w:rsidRPr="00335B24">
        <w:rPr>
          <w:rFonts w:eastAsiaTheme="minorEastAsia" w:cs="Gill Sans" w:hint="cs"/>
          <w:sz w:val="20"/>
          <w:szCs w:val="20"/>
        </w:rPr>
        <w:t>fire doubles in size every 19 seconds! Get out and go to</w:t>
      </w:r>
      <w:r w:rsidR="006A035F" w:rsidRPr="00335B24">
        <w:rPr>
          <w:rFonts w:eastAsiaTheme="minorEastAsia" w:cs="Gill Sans" w:hint="cs"/>
          <w:sz w:val="20"/>
          <w:szCs w:val="20"/>
        </w:rPr>
        <w:t xml:space="preserve"> </w:t>
      </w:r>
      <w:r w:rsidRPr="00335B24">
        <w:rPr>
          <w:rFonts w:eastAsiaTheme="minorEastAsia" w:cs="Gill Sans" w:hint="cs"/>
          <w:sz w:val="20"/>
          <w:szCs w:val="20"/>
        </w:rPr>
        <w:t>designated meeting place.</w:t>
      </w:r>
      <w:r w:rsidR="004535E3" w:rsidRPr="00335B24">
        <w:rPr>
          <w:rFonts w:eastAsiaTheme="minorEastAsia" w:cs="Gill Sans" w:hint="cs"/>
          <w:sz w:val="20"/>
          <w:szCs w:val="20"/>
        </w:rPr>
        <w:t xml:space="preserve"> </w:t>
      </w:r>
      <w:r w:rsidRPr="00335B24">
        <w:rPr>
          <w:rFonts w:eastAsiaTheme="minorEastAsia" w:cs="Gill Sans" w:hint="cs"/>
          <w:sz w:val="20"/>
          <w:szCs w:val="20"/>
        </w:rPr>
        <w:t>Don’t waste time getting people dressed!</w:t>
      </w:r>
    </w:p>
    <w:p w14:paraId="13709BA9" w14:textId="77777777" w:rsidR="006A035F" w:rsidRPr="00335B24" w:rsidRDefault="006A035F" w:rsidP="00101244">
      <w:pPr>
        <w:contextualSpacing/>
        <w:rPr>
          <w:rFonts w:eastAsiaTheme="minorEastAsia" w:cs="Gill Sans"/>
          <w:sz w:val="20"/>
          <w:szCs w:val="20"/>
        </w:rPr>
      </w:pPr>
    </w:p>
    <w:p w14:paraId="50A6D575" w14:textId="42ECD9E9" w:rsidR="000145DA" w:rsidRPr="00335B24" w:rsidRDefault="000145DA" w:rsidP="00101244">
      <w:pPr>
        <w:contextualSpacing/>
        <w:rPr>
          <w:rFonts w:eastAsiaTheme="minorEastAsia" w:cs="Gill Sans"/>
          <w:sz w:val="20"/>
          <w:szCs w:val="20"/>
        </w:rPr>
      </w:pPr>
      <w:r w:rsidRPr="00335B24">
        <w:rPr>
          <w:rFonts w:eastAsiaTheme="minorEastAsia" w:cs="Gill Sans" w:hint="cs"/>
          <w:sz w:val="20"/>
          <w:szCs w:val="20"/>
        </w:rPr>
        <w:t>Don’t try and save possessions!</w:t>
      </w:r>
    </w:p>
    <w:p w14:paraId="280B9A10" w14:textId="77777777" w:rsidR="006A035F" w:rsidRPr="00335B24" w:rsidRDefault="006A035F" w:rsidP="00101244">
      <w:pPr>
        <w:contextualSpacing/>
        <w:rPr>
          <w:rFonts w:eastAsiaTheme="minorEastAsia" w:cs="Gill Sans"/>
          <w:sz w:val="20"/>
          <w:szCs w:val="20"/>
        </w:rPr>
      </w:pPr>
    </w:p>
    <w:p w14:paraId="2B454D72" w14:textId="621057F7" w:rsidR="000145DA" w:rsidRPr="00335B24" w:rsidRDefault="000145DA" w:rsidP="00101244">
      <w:pPr>
        <w:contextualSpacing/>
        <w:rPr>
          <w:rFonts w:eastAsiaTheme="minorEastAsia" w:cs="Gill Sans"/>
          <w:sz w:val="20"/>
          <w:szCs w:val="20"/>
        </w:rPr>
      </w:pPr>
      <w:r w:rsidRPr="00335B24">
        <w:rPr>
          <w:rFonts w:eastAsiaTheme="minorEastAsia" w:cs="Gill Sans" w:hint="cs"/>
          <w:sz w:val="20"/>
          <w:szCs w:val="20"/>
        </w:rPr>
        <w:t xml:space="preserve">Encourage the person you work with to have fire drills. </w:t>
      </w:r>
    </w:p>
    <w:p w14:paraId="7B1AA9A5" w14:textId="20701394" w:rsidR="000145DA" w:rsidRPr="00335B24" w:rsidRDefault="000145DA" w:rsidP="00101244">
      <w:pPr>
        <w:contextualSpacing/>
        <w:rPr>
          <w:rFonts w:eastAsiaTheme="minorEastAsia" w:cs="Gill Sans"/>
          <w:sz w:val="20"/>
          <w:szCs w:val="20"/>
        </w:rPr>
      </w:pPr>
    </w:p>
    <w:p w14:paraId="4C509F59" w14:textId="06ABE0F9" w:rsidR="006A035F" w:rsidRPr="00335B24" w:rsidRDefault="00F312AB" w:rsidP="00101244">
      <w:pPr>
        <w:contextualSpacing/>
        <w:rPr>
          <w:rFonts w:eastAsiaTheme="minorEastAsia" w:cs="Gill Sans"/>
          <w:sz w:val="20"/>
          <w:szCs w:val="21"/>
        </w:rPr>
      </w:pPr>
      <w:r w:rsidRPr="00335B24">
        <w:rPr>
          <w:rFonts w:cs="Gill Sans" w:hint="cs"/>
          <w:noProof/>
          <w:sz w:val="20"/>
          <w:szCs w:val="21"/>
        </w:rPr>
        <mc:AlternateContent>
          <mc:Choice Requires="wps">
            <w:drawing>
              <wp:anchor distT="0" distB="0" distL="114300" distR="114300" simplePos="0" relativeHeight="252118016" behindDoc="0" locked="0" layoutInCell="1" allowOverlap="1" wp14:anchorId="1AC597DA" wp14:editId="4E783061">
                <wp:simplePos x="0" y="0"/>
                <wp:positionH relativeFrom="column">
                  <wp:posOffset>1256145</wp:posOffset>
                </wp:positionH>
                <wp:positionV relativeFrom="paragraph">
                  <wp:posOffset>110837</wp:posOffset>
                </wp:positionV>
                <wp:extent cx="1828800" cy="18288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1BE043" w14:textId="471FD70B" w:rsidR="00532A12" w:rsidRPr="00A73BB1" w:rsidRDefault="00532A12" w:rsidP="00F312AB">
                            <w:pPr>
                              <w:contextualSpacing/>
                              <w:jc w:val="center"/>
                              <w:rPr>
                                <w:rFonts w:eastAsiaTheme="minorHAnsi" w:cs="Gill Sans"/>
                                <w:b/>
                                <w:outline/>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73BB1">
                              <w:rPr>
                                <w:rFonts w:eastAsiaTheme="minorHAnsi" w:cs="Gill Sans" w:hint="cs"/>
                                <w:b/>
                                <w:outline/>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Do not re-enter the home!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AC597DA" id="_x0000_t202" coordsize="21600,21600" o:spt="202" path="m,l,21600r21600,l21600,xe">
                <v:stroke joinstyle="miter"/>
                <v:path gradientshapeok="t" o:connecttype="rect"/>
              </v:shapetype>
              <v:shape id="Text Box 87" o:spid="_x0000_s1077" type="#_x0000_t202" style="position:absolute;margin-left:98.9pt;margin-top:8.75pt;width:2in;height:2in;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rP2JAIAAFEEAAAOAAAAZHJzL2Uyb0RvYy54bWysVMGO2jAQvVfqP1i+lwClXRoRVnRXVJVW&#13;&#10;uytBtWfjOCRS4rFsQ0K/vs8OYem2p6oXZzwzHs+895zFbdfU7Kisq0hnfDIac6a0pLzS+4z/2K4/&#13;&#10;zDlzXuhc1KRVxk/K8dvl+3eL1qRqSiXVubIMRbRLW5Px0nuTJomTpWqEG5FRGsGCbCM8tnaf5Fa0&#13;&#10;qN7UyXQ8/py0ZHNjSSrn4L3vg3wZ6xeFkv6pKJzyrM44evNxtXHdhTVZLkS6t8KUlTy3If6hi0ZU&#13;&#10;GpdeSt0LL9jBVn+UaippyVHhR5KahIqikirOgGkm4zfTbEphVJwF4Dhzgcn9v7Ly8fhsWZVnfH7D&#13;&#10;mRYNONqqzrOv1DG4gE9rXIq0jUGi7+AHz4PfwRnG7grbhC8GYogD6dMF3VBNhkPz6Xw+RkgiNmxQ&#13;&#10;P3k9bqzz3xQ1LBgZt6AvoiqOD873qUNKuE3TuqrrSGGtf3OgZvAkofe+x2D5btfFWT9eBttRfsJc&#13;&#10;lnplOCPXFe5+EM4/CwspoF/I2z9hKWpqM05ni7OS7M+/+UM+GEKUsxbSyriG9jmrv2sw92UymwUl&#13;&#10;xs3s080UG3sd2V1H9KG5I2h3gmdkZDRDvq8Hs7DUvOANrMKdCAktcXPG/WDe+V7ueENSrVYxCdoz&#13;&#10;wj/ojZGhdIAu4LrtXoQ1Z/A9eHukQYIifcNBnxtOOrM6eDARCQow95ie0YduI8XnNxYexvU+Zr3+&#13;&#10;CZa/AAAA//8DAFBLAwQUAAYACAAAACEAlHDd6eAAAAAPAQAADwAAAGRycy9kb3ducmV2LnhtbExP&#13;&#10;zVLCMBC+O+M7ZNYZb5KAREppyjigZxF9gNCEprTZdJoA1ad3PellZ7/9+X6K9eg7drFDbAIqmE4E&#13;&#10;MItVMA3WCj4/Xh8yYDFpNLoLaBV82Qjr8vam0LkJV3y3l32qGZFgzLUCl1Kfcx4rZ72Ok9BbpN0x&#13;&#10;DF4ngkPNzaCvRO47PhPiiXvdICk43duNs1W7P3sFmfBvbbuc7aKff0+l22zDS39S6v5u3K6oPK+A&#13;&#10;JTumvw/4zUD+oSRjh3BGE1lHeLkg/4mahQRGB/NM0uCg4FFICbws+P8c5Q8AAAD//wMAUEsBAi0A&#13;&#10;FAAGAAgAAAAhALaDOJL+AAAA4QEAABMAAAAAAAAAAAAAAAAAAAAAAFtDb250ZW50X1R5cGVzXS54&#13;&#10;bWxQSwECLQAUAAYACAAAACEAOP0h/9YAAACUAQAACwAAAAAAAAAAAAAAAAAvAQAAX3JlbHMvLnJl&#13;&#10;bHNQSwECLQAUAAYACAAAACEAT4az9iQCAABRBAAADgAAAAAAAAAAAAAAAAAuAgAAZHJzL2Uyb0Rv&#13;&#10;Yy54bWxQSwECLQAUAAYACAAAACEAlHDd6eAAAAAPAQAADwAAAAAAAAAAAAAAAAB+BAAAZHJzL2Rv&#13;&#10;d25yZXYueG1sUEsFBgAAAAAEAAQA8wAAAIsFAAAAAA==&#13;&#10;" filled="f" stroked="f">
                <v:textbox style="mso-fit-shape-to-text:t">
                  <w:txbxContent>
                    <w:p w14:paraId="071BE043" w14:textId="471FD70B" w:rsidR="00532A12" w:rsidRPr="00A73BB1" w:rsidRDefault="00532A12" w:rsidP="00F312AB">
                      <w:pPr>
                        <w:contextualSpacing/>
                        <w:jc w:val="center"/>
                        <w:rPr>
                          <w:rFonts w:eastAsiaTheme="minorHAnsi" w:cs="Gill Sans"/>
                          <w:b/>
                          <w:outline/>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A73BB1">
                        <w:rPr>
                          <w:rFonts w:eastAsiaTheme="minorHAnsi" w:cs="Gill Sans" w:hint="cs"/>
                          <w:b/>
                          <w:outline/>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Do not re-enter the home!</w:t>
                      </w:r>
                    </w:p>
                  </w:txbxContent>
                </v:textbox>
                <w10:wrap type="square"/>
              </v:shape>
            </w:pict>
          </mc:Fallback>
        </mc:AlternateContent>
      </w:r>
    </w:p>
    <w:p w14:paraId="50367438" w14:textId="77777777" w:rsidR="00F312AB" w:rsidRPr="00335B24" w:rsidRDefault="00F312AB" w:rsidP="00AF5471">
      <w:pPr>
        <w:pStyle w:val="Heading3"/>
      </w:pPr>
    </w:p>
    <w:p w14:paraId="5233C474" w14:textId="77777777" w:rsidR="00F312AB" w:rsidRPr="00335B24" w:rsidRDefault="00F312AB" w:rsidP="00AF5471">
      <w:pPr>
        <w:pStyle w:val="Heading3"/>
      </w:pPr>
    </w:p>
    <w:p w14:paraId="7270A906" w14:textId="77777777" w:rsidR="00F312AB" w:rsidRPr="00335B24" w:rsidRDefault="00F312AB" w:rsidP="00AF5471">
      <w:pPr>
        <w:pStyle w:val="Heading3"/>
      </w:pPr>
    </w:p>
    <w:p w14:paraId="065DFCBD" w14:textId="77777777" w:rsidR="003E23E5" w:rsidRPr="00335B24" w:rsidRDefault="003E23E5" w:rsidP="00AF5471">
      <w:pPr>
        <w:pStyle w:val="Heading3"/>
      </w:pPr>
      <w:r w:rsidRPr="00335B24">
        <w:rPr>
          <w:rFonts w:hint="cs"/>
        </w:rPr>
        <w:t>KNOWLEDGE ABOUT FIRES</w:t>
      </w:r>
    </w:p>
    <w:p w14:paraId="0F948691" w14:textId="7D86CD6C" w:rsidR="003E23E5" w:rsidRPr="00335B24" w:rsidRDefault="003E23E5" w:rsidP="003E23E5">
      <w:pPr>
        <w:contextualSpacing/>
        <w:rPr>
          <w:rFonts w:eastAsiaTheme="minorEastAsia" w:cs="Gill Sans"/>
          <w:sz w:val="20"/>
          <w:szCs w:val="21"/>
        </w:rPr>
      </w:pPr>
      <w:r w:rsidRPr="00335B24">
        <w:rPr>
          <w:rFonts w:eastAsiaTheme="minorEastAsia" w:cs="Gill Sans" w:hint="cs"/>
          <w:sz w:val="20"/>
          <w:szCs w:val="21"/>
        </w:rPr>
        <w:t>The absolute FIRST PRIORITY in a fire emergency is to evacuate everyone in the home.</w:t>
      </w:r>
      <w:r w:rsidRPr="00335B24">
        <w:rPr>
          <w:rFonts w:eastAsiaTheme="minorEastAsia" w:cs="Gill Sans"/>
          <w:sz w:val="20"/>
          <w:szCs w:val="21"/>
        </w:rPr>
        <w:t xml:space="preserve"> </w:t>
      </w:r>
      <w:r w:rsidRPr="00335B24">
        <w:rPr>
          <w:rFonts w:eastAsiaTheme="minorEastAsia" w:cs="Gill Sans" w:hint="cs"/>
          <w:sz w:val="20"/>
          <w:szCs w:val="21"/>
        </w:rPr>
        <w:t>TIME is the most important factor in a fire. Any delay may increase the danger and decrease people’s chance of escape.</w:t>
      </w:r>
      <w:r w:rsidRPr="00335B24">
        <w:rPr>
          <w:rFonts w:eastAsiaTheme="minorEastAsia" w:cs="Gill Sans"/>
          <w:sz w:val="20"/>
          <w:szCs w:val="21"/>
        </w:rPr>
        <w:t xml:space="preserve"> </w:t>
      </w:r>
      <w:r w:rsidRPr="00335B24">
        <w:rPr>
          <w:rFonts w:eastAsiaTheme="minorEastAsia" w:cs="Gill Sans" w:hint="cs"/>
          <w:sz w:val="20"/>
          <w:szCs w:val="21"/>
        </w:rPr>
        <w:t>CLOSING THE DOORS on the way out will help contain</w:t>
      </w:r>
      <w:r w:rsidRPr="00335B24">
        <w:rPr>
          <w:rFonts w:eastAsiaTheme="minorEastAsia" w:cs="Gill Sans"/>
          <w:sz w:val="20"/>
          <w:szCs w:val="21"/>
        </w:rPr>
        <w:t xml:space="preserve"> </w:t>
      </w:r>
      <w:r w:rsidRPr="00335B24">
        <w:rPr>
          <w:rFonts w:eastAsiaTheme="minorEastAsia" w:cs="Gill Sans" w:hint="cs"/>
          <w:sz w:val="20"/>
          <w:szCs w:val="21"/>
        </w:rPr>
        <w:t>smoke and fire spread - giving more time for evacuation</w:t>
      </w:r>
      <w:r w:rsidRPr="00335B24">
        <w:rPr>
          <w:rFonts w:eastAsiaTheme="minorEastAsia" w:cs="Gill Sans"/>
          <w:sz w:val="20"/>
          <w:szCs w:val="21"/>
        </w:rPr>
        <w:t xml:space="preserve">. </w:t>
      </w:r>
      <w:r w:rsidRPr="00335B24">
        <w:rPr>
          <w:rFonts w:eastAsiaTheme="minorEastAsia" w:cs="Gill Sans" w:hint="cs"/>
          <w:sz w:val="20"/>
          <w:szCs w:val="21"/>
        </w:rPr>
        <w:t>Smoke rises - KEEP LOW! Smoke is the real killer.</w:t>
      </w:r>
      <w:r w:rsidRPr="00335B24">
        <w:rPr>
          <w:rFonts w:eastAsiaTheme="minorEastAsia" w:cs="Gill Sans"/>
          <w:sz w:val="20"/>
          <w:szCs w:val="21"/>
        </w:rPr>
        <w:t xml:space="preserve"> </w:t>
      </w:r>
      <w:r w:rsidRPr="00335B24">
        <w:rPr>
          <w:rFonts w:eastAsiaTheme="minorEastAsia" w:cs="Gill Sans" w:hint="cs"/>
          <w:sz w:val="20"/>
          <w:szCs w:val="21"/>
        </w:rPr>
        <w:t>Once everyone is out - do not re-enter the house!</w:t>
      </w:r>
    </w:p>
    <w:p w14:paraId="71BB5B95" w14:textId="77777777" w:rsidR="003E23E5" w:rsidRPr="00335B24" w:rsidRDefault="003E23E5" w:rsidP="00AF5471">
      <w:pPr>
        <w:pStyle w:val="Heading3"/>
      </w:pPr>
    </w:p>
    <w:p w14:paraId="54835C6B" w14:textId="13CE6517" w:rsidR="000145DA" w:rsidRPr="00335B24" w:rsidRDefault="00D21EEF" w:rsidP="00AF5471">
      <w:pPr>
        <w:pStyle w:val="Heading3"/>
      </w:pPr>
      <w:r w:rsidRPr="00335B24">
        <w:rPr>
          <w:rFonts w:hint="cs"/>
        </w:rPr>
        <w:t xml:space="preserve">FIRE EXTINGUISHMENT </w:t>
      </w:r>
      <w:r w:rsidR="00A5753B" w:rsidRPr="00335B24">
        <w:t xml:space="preserve">: </w:t>
      </w:r>
      <w:r w:rsidR="000145DA" w:rsidRPr="00231816">
        <w:rPr>
          <w:rFonts w:hint="cs"/>
        </w:rPr>
        <w:t xml:space="preserve">Never use a </w:t>
      </w:r>
      <w:r w:rsidR="007770D4" w:rsidRPr="00231816">
        <w:rPr>
          <w:rFonts w:hint="cs"/>
        </w:rPr>
        <w:t>fire extinguisher</w:t>
      </w:r>
      <w:r w:rsidR="000145DA" w:rsidRPr="00231816">
        <w:rPr>
          <w:rFonts w:hint="cs"/>
        </w:rPr>
        <w:t xml:space="preserve"> to put out a fire! That is the job of</w:t>
      </w:r>
      <w:r w:rsidR="006A035F" w:rsidRPr="00231816">
        <w:rPr>
          <w:rFonts w:hint="cs"/>
        </w:rPr>
        <w:t xml:space="preserve"> </w:t>
      </w:r>
      <w:r w:rsidR="000145DA" w:rsidRPr="00231816">
        <w:rPr>
          <w:rFonts w:hint="cs"/>
        </w:rPr>
        <w:t>the professional firefighter. The only two reasons you should ever</w:t>
      </w:r>
      <w:r w:rsidR="006A035F" w:rsidRPr="00231816">
        <w:rPr>
          <w:rFonts w:hint="cs"/>
        </w:rPr>
        <w:t xml:space="preserve"> </w:t>
      </w:r>
      <w:r w:rsidR="000145DA" w:rsidRPr="00231816">
        <w:rPr>
          <w:rFonts w:hint="cs"/>
        </w:rPr>
        <w:t>use a fire extinguisher are:</w:t>
      </w:r>
    </w:p>
    <w:p w14:paraId="625AC739" w14:textId="06E2AC75" w:rsidR="000145DA" w:rsidRPr="00335B24" w:rsidRDefault="000145DA" w:rsidP="00D85C79">
      <w:pPr>
        <w:pStyle w:val="ListParagraph"/>
        <w:numPr>
          <w:ilvl w:val="0"/>
          <w:numId w:val="131"/>
        </w:numPr>
        <w:rPr>
          <w:rFonts w:eastAsiaTheme="minorEastAsia" w:cs="Gill Sans"/>
          <w:sz w:val="20"/>
          <w:szCs w:val="20"/>
        </w:rPr>
      </w:pPr>
      <w:r w:rsidRPr="00335B24">
        <w:rPr>
          <w:rFonts w:eastAsiaTheme="minorEastAsia" w:cs="Gill Sans" w:hint="cs"/>
          <w:sz w:val="20"/>
          <w:szCs w:val="20"/>
        </w:rPr>
        <w:t>RESCUE</w:t>
      </w:r>
      <w:r w:rsidR="00D03A35" w:rsidRPr="00335B24">
        <w:rPr>
          <w:rFonts w:eastAsiaTheme="minorEastAsia" w:cs="Gill Sans" w:hint="cs"/>
          <w:sz w:val="20"/>
          <w:szCs w:val="20"/>
        </w:rPr>
        <w:t xml:space="preserve"> </w:t>
      </w:r>
      <w:r w:rsidRPr="00335B24">
        <w:rPr>
          <w:rFonts w:eastAsiaTheme="minorEastAsia" w:cs="Gill Sans" w:hint="cs"/>
          <w:sz w:val="20"/>
          <w:szCs w:val="20"/>
        </w:rPr>
        <w:t>- if you need to get to someone to evacuate</w:t>
      </w:r>
      <w:r w:rsidR="006A035F" w:rsidRPr="00335B24">
        <w:rPr>
          <w:rFonts w:eastAsiaTheme="minorEastAsia" w:cs="Gill Sans" w:hint="cs"/>
          <w:sz w:val="20"/>
          <w:szCs w:val="20"/>
        </w:rPr>
        <w:t xml:space="preserve"> </w:t>
      </w:r>
      <w:r w:rsidRPr="00335B24">
        <w:rPr>
          <w:rFonts w:eastAsiaTheme="minorEastAsia" w:cs="Gill Sans" w:hint="cs"/>
          <w:sz w:val="20"/>
          <w:szCs w:val="20"/>
        </w:rPr>
        <w:t>them and there is a fire between you and them.</w:t>
      </w:r>
    </w:p>
    <w:p w14:paraId="446492B7" w14:textId="203E08C2" w:rsidR="000145DA" w:rsidRPr="00335B24" w:rsidRDefault="000145DA" w:rsidP="00D85C79">
      <w:pPr>
        <w:pStyle w:val="ListParagraph"/>
        <w:numPr>
          <w:ilvl w:val="0"/>
          <w:numId w:val="131"/>
        </w:numPr>
        <w:rPr>
          <w:rFonts w:eastAsiaTheme="minorEastAsia" w:cs="Gill Sans"/>
          <w:sz w:val="20"/>
          <w:szCs w:val="20"/>
        </w:rPr>
      </w:pPr>
      <w:r w:rsidRPr="00335B24">
        <w:rPr>
          <w:rFonts w:eastAsiaTheme="minorEastAsia" w:cs="Gill Sans" w:hint="cs"/>
          <w:sz w:val="20"/>
          <w:szCs w:val="20"/>
        </w:rPr>
        <w:lastRenderedPageBreak/>
        <w:t>ESCAPE</w:t>
      </w:r>
      <w:r w:rsidR="00D03A35" w:rsidRPr="00335B24">
        <w:rPr>
          <w:rFonts w:eastAsiaTheme="minorEastAsia" w:cs="Gill Sans" w:hint="cs"/>
          <w:sz w:val="20"/>
          <w:szCs w:val="20"/>
        </w:rPr>
        <w:t xml:space="preserve"> </w:t>
      </w:r>
      <w:r w:rsidRPr="00335B24">
        <w:rPr>
          <w:rFonts w:eastAsiaTheme="minorEastAsia" w:cs="Gill Sans" w:hint="cs"/>
          <w:sz w:val="20"/>
          <w:szCs w:val="20"/>
        </w:rPr>
        <w:t>- a fire may be blocking your exit and you need</w:t>
      </w:r>
      <w:r w:rsidR="006A035F" w:rsidRPr="00335B24">
        <w:rPr>
          <w:rFonts w:eastAsiaTheme="minorEastAsia" w:cs="Gill Sans" w:hint="cs"/>
          <w:sz w:val="20"/>
          <w:szCs w:val="20"/>
        </w:rPr>
        <w:t xml:space="preserve"> </w:t>
      </w:r>
      <w:r w:rsidRPr="00335B24">
        <w:rPr>
          <w:rFonts w:eastAsiaTheme="minorEastAsia" w:cs="Gill Sans" w:hint="cs"/>
          <w:sz w:val="20"/>
          <w:szCs w:val="20"/>
        </w:rPr>
        <w:t>the extinguisher to suppress the flames long enough to</w:t>
      </w:r>
      <w:r w:rsidR="006A035F" w:rsidRPr="00335B24">
        <w:rPr>
          <w:rFonts w:eastAsiaTheme="minorEastAsia" w:cs="Gill Sans" w:hint="cs"/>
          <w:sz w:val="20"/>
          <w:szCs w:val="20"/>
        </w:rPr>
        <w:t xml:space="preserve"> </w:t>
      </w:r>
      <w:r w:rsidRPr="00335B24">
        <w:rPr>
          <w:rFonts w:eastAsiaTheme="minorEastAsia" w:cs="Gill Sans" w:hint="cs"/>
          <w:sz w:val="20"/>
          <w:szCs w:val="20"/>
        </w:rPr>
        <w:t xml:space="preserve">get the person out. </w:t>
      </w:r>
    </w:p>
    <w:p w14:paraId="663D1612" w14:textId="77777777" w:rsidR="006A035F" w:rsidRPr="00335B24" w:rsidRDefault="006A035F" w:rsidP="00101244">
      <w:pPr>
        <w:contextualSpacing/>
        <w:rPr>
          <w:rFonts w:eastAsiaTheme="minorEastAsia" w:cs="Gill Sans"/>
          <w:sz w:val="20"/>
          <w:szCs w:val="21"/>
        </w:rPr>
      </w:pPr>
    </w:p>
    <w:p w14:paraId="29F5ED3F" w14:textId="77777777" w:rsidR="006A035F" w:rsidRPr="00335B24" w:rsidRDefault="006A035F" w:rsidP="00101244">
      <w:pPr>
        <w:contextualSpacing/>
        <w:rPr>
          <w:rFonts w:eastAsiaTheme="minorEastAsia" w:cs="Gill Sans"/>
          <w:sz w:val="20"/>
          <w:szCs w:val="21"/>
        </w:rPr>
      </w:pPr>
    </w:p>
    <w:p w14:paraId="50E2DB8B" w14:textId="13C0E64D" w:rsidR="0065182A" w:rsidRPr="00335B24" w:rsidRDefault="00D21EEF" w:rsidP="00AF5471">
      <w:pPr>
        <w:pStyle w:val="Heading3"/>
      </w:pPr>
      <w:r w:rsidRPr="00335B24">
        <w:rPr>
          <w:rFonts w:hint="cs"/>
        </w:rPr>
        <w:t>USING A FIRE EXTINGUISHER</w:t>
      </w:r>
      <w:r w:rsidR="003B4498">
        <w:t xml:space="preserve"> – P.A.S.S.</w:t>
      </w:r>
    </w:p>
    <w:p w14:paraId="582AC718" w14:textId="77777777" w:rsidR="0065182A" w:rsidRPr="00335B24" w:rsidRDefault="0065182A" w:rsidP="00AF5471">
      <w:pPr>
        <w:pStyle w:val="Heading3"/>
      </w:pPr>
    </w:p>
    <w:p w14:paraId="61E7CDB2" w14:textId="0611A1D5" w:rsidR="00130D21" w:rsidRPr="00335B24" w:rsidRDefault="00ED41AE" w:rsidP="00ED41AE">
      <w:pPr>
        <w:contextualSpacing/>
        <w:rPr>
          <w:rFonts w:cs="Gill Sans"/>
          <w:sz w:val="20"/>
          <w:szCs w:val="21"/>
        </w:rPr>
      </w:pPr>
      <w:r w:rsidRPr="00335B24">
        <w:rPr>
          <w:rFonts w:cs="Gill Sans" w:hint="cs"/>
          <w:noProof/>
          <w:color w:val="000000" w:themeColor="text1"/>
          <w:sz w:val="21"/>
          <w:szCs w:val="21"/>
        </w:rPr>
        <w:drawing>
          <wp:inline distT="0" distB="0" distL="0" distR="0" wp14:anchorId="6D7A2BBD" wp14:editId="02ECD6D1">
            <wp:extent cx="5959737" cy="1374050"/>
            <wp:effectExtent l="0" t="0" r="0" b="0"/>
            <wp:docPr id="553" name="Picture 553"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A picture containing bir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75466" cy="1377676"/>
                    </a:xfrm>
                    <a:prstGeom prst="rect">
                      <a:avLst/>
                    </a:prstGeom>
                  </pic:spPr>
                </pic:pic>
              </a:graphicData>
            </a:graphic>
          </wp:inline>
        </w:drawing>
      </w:r>
    </w:p>
    <w:p w14:paraId="14CB22DF" w14:textId="77777777" w:rsidR="00130D21" w:rsidRPr="00335B24" w:rsidRDefault="00130D21" w:rsidP="00130D21">
      <w:pPr>
        <w:ind w:left="109"/>
        <w:contextualSpacing/>
        <w:rPr>
          <w:rFonts w:cs="Gill Sans"/>
          <w:sz w:val="21"/>
          <w:szCs w:val="22"/>
        </w:rPr>
      </w:pPr>
      <w:r w:rsidRPr="00335B24">
        <w:rPr>
          <w:rFonts w:cs="Gill Sans" w:hint="cs"/>
          <w:sz w:val="21"/>
          <w:szCs w:val="22"/>
        </w:rPr>
        <w:t>Fire extinguishers only last 8-10 seconds! Fires can and do</w:t>
      </w:r>
      <w:r w:rsidRPr="00335B24">
        <w:rPr>
          <w:rFonts w:cs="Gill Sans"/>
          <w:sz w:val="21"/>
          <w:szCs w:val="22"/>
        </w:rPr>
        <w:t xml:space="preserve"> </w:t>
      </w:r>
      <w:r w:rsidRPr="00335B24">
        <w:rPr>
          <w:rFonts w:cs="Gill Sans" w:hint="cs"/>
          <w:sz w:val="21"/>
          <w:szCs w:val="22"/>
        </w:rPr>
        <w:t>re-ignite. If you need to use an extinguisher for RESCUE or</w:t>
      </w:r>
      <w:r w:rsidRPr="00335B24">
        <w:rPr>
          <w:rFonts w:cs="Gill Sans"/>
          <w:sz w:val="21"/>
          <w:szCs w:val="22"/>
        </w:rPr>
        <w:t xml:space="preserve"> </w:t>
      </w:r>
      <w:r w:rsidRPr="00335B24">
        <w:rPr>
          <w:rFonts w:cs="Gill Sans" w:hint="cs"/>
          <w:sz w:val="21"/>
          <w:szCs w:val="22"/>
        </w:rPr>
        <w:t xml:space="preserve">ESCAPE do it quickly and GET OUT! </w:t>
      </w:r>
    </w:p>
    <w:p w14:paraId="654A10FF" w14:textId="77777777" w:rsidR="006A035F" w:rsidRPr="00335B24" w:rsidRDefault="006A035F" w:rsidP="00101244">
      <w:pPr>
        <w:contextualSpacing/>
        <w:rPr>
          <w:rFonts w:cs="Gill Sans"/>
          <w:sz w:val="20"/>
          <w:szCs w:val="21"/>
        </w:rPr>
      </w:pPr>
    </w:p>
    <w:p w14:paraId="55A510ED" w14:textId="27357205" w:rsidR="000145DA" w:rsidRPr="00335B24" w:rsidRDefault="00D21EEF" w:rsidP="00AF5471">
      <w:pPr>
        <w:pStyle w:val="Heading3"/>
      </w:pPr>
      <w:r w:rsidRPr="00335B24">
        <w:rPr>
          <w:rFonts w:hint="cs"/>
        </w:rPr>
        <w:t>IF YOU ARE TRAPPED</w:t>
      </w:r>
    </w:p>
    <w:p w14:paraId="0C8F1701" w14:textId="64BAD5C7" w:rsidR="000145DA" w:rsidRPr="00335B24" w:rsidRDefault="000145DA" w:rsidP="00D85C79">
      <w:pPr>
        <w:pStyle w:val="ListParagraph"/>
        <w:numPr>
          <w:ilvl w:val="0"/>
          <w:numId w:val="83"/>
        </w:numPr>
        <w:rPr>
          <w:rFonts w:cs="Gill Sans"/>
          <w:sz w:val="20"/>
          <w:szCs w:val="21"/>
        </w:rPr>
      </w:pPr>
      <w:r w:rsidRPr="00335B24">
        <w:rPr>
          <w:rFonts w:cs="Gill Sans" w:hint="cs"/>
          <w:sz w:val="20"/>
          <w:szCs w:val="21"/>
        </w:rPr>
        <w:t>Close the room door and stuff bedding, clothes, etc., under</w:t>
      </w:r>
      <w:r w:rsidR="004535E3" w:rsidRPr="00335B24">
        <w:rPr>
          <w:rFonts w:cs="Gill Sans" w:hint="cs"/>
          <w:sz w:val="20"/>
          <w:szCs w:val="21"/>
        </w:rPr>
        <w:t xml:space="preserve"> </w:t>
      </w:r>
      <w:r w:rsidRPr="00335B24">
        <w:rPr>
          <w:rFonts w:cs="Gill Sans" w:hint="cs"/>
          <w:sz w:val="20"/>
          <w:szCs w:val="21"/>
        </w:rPr>
        <w:t>the door.</w:t>
      </w:r>
    </w:p>
    <w:p w14:paraId="014AC34E" w14:textId="64B99D4F" w:rsidR="000145DA" w:rsidRPr="00335B24" w:rsidRDefault="000145DA" w:rsidP="00D85C79">
      <w:pPr>
        <w:pStyle w:val="ListParagraph"/>
        <w:numPr>
          <w:ilvl w:val="0"/>
          <w:numId w:val="83"/>
        </w:numPr>
        <w:rPr>
          <w:rFonts w:cs="Gill Sans"/>
          <w:sz w:val="20"/>
          <w:szCs w:val="21"/>
        </w:rPr>
      </w:pPr>
      <w:r w:rsidRPr="00335B24">
        <w:rPr>
          <w:rFonts w:cs="Gill Sans" w:hint="cs"/>
          <w:sz w:val="20"/>
          <w:szCs w:val="21"/>
        </w:rPr>
        <w:t>Open a window for air. You may have to break it.</w:t>
      </w:r>
    </w:p>
    <w:p w14:paraId="460A9C39" w14:textId="3FD4C5D4" w:rsidR="000145DA" w:rsidRPr="00335B24" w:rsidRDefault="000145DA" w:rsidP="00D85C79">
      <w:pPr>
        <w:pStyle w:val="ListParagraph"/>
        <w:numPr>
          <w:ilvl w:val="0"/>
          <w:numId w:val="83"/>
        </w:numPr>
        <w:rPr>
          <w:rFonts w:cs="Gill Sans"/>
          <w:sz w:val="20"/>
          <w:szCs w:val="21"/>
        </w:rPr>
      </w:pPr>
      <w:r w:rsidRPr="00335B24">
        <w:rPr>
          <w:rFonts w:cs="Gill Sans" w:hint="cs"/>
          <w:sz w:val="20"/>
          <w:szCs w:val="21"/>
        </w:rPr>
        <w:t>Stay close to the floor to avoid smoke.</w:t>
      </w:r>
    </w:p>
    <w:p w14:paraId="4F62184E" w14:textId="657AE0DA" w:rsidR="000145DA" w:rsidRPr="00335B24" w:rsidRDefault="000145DA" w:rsidP="00D85C79">
      <w:pPr>
        <w:pStyle w:val="ListParagraph"/>
        <w:numPr>
          <w:ilvl w:val="0"/>
          <w:numId w:val="83"/>
        </w:numPr>
        <w:rPr>
          <w:rFonts w:cs="Gill Sans"/>
          <w:sz w:val="20"/>
          <w:szCs w:val="21"/>
        </w:rPr>
      </w:pPr>
      <w:r w:rsidRPr="00335B24">
        <w:rPr>
          <w:rFonts w:cs="Gill Sans" w:hint="cs"/>
          <w:sz w:val="20"/>
          <w:szCs w:val="21"/>
        </w:rPr>
        <w:t>Make noise or hang something out the window to let people</w:t>
      </w:r>
      <w:r w:rsidR="004535E3" w:rsidRPr="00335B24">
        <w:rPr>
          <w:rFonts w:cs="Gill Sans" w:hint="cs"/>
          <w:sz w:val="20"/>
          <w:szCs w:val="21"/>
        </w:rPr>
        <w:t xml:space="preserve"> </w:t>
      </w:r>
      <w:r w:rsidRPr="00335B24">
        <w:rPr>
          <w:rFonts w:cs="Gill Sans" w:hint="cs"/>
          <w:sz w:val="20"/>
          <w:szCs w:val="21"/>
        </w:rPr>
        <w:t xml:space="preserve">know where you are. </w:t>
      </w:r>
      <w:r w:rsidR="006A035F" w:rsidRPr="00335B24">
        <w:rPr>
          <w:rFonts w:cs="Gill Sans" w:hint="cs"/>
          <w:sz w:val="20"/>
          <w:szCs w:val="21"/>
        </w:rPr>
        <w:br/>
      </w:r>
    </w:p>
    <w:p w14:paraId="25CAD92F" w14:textId="4EEC77D8" w:rsidR="000145DA" w:rsidRPr="00335B24" w:rsidRDefault="00D21EEF" w:rsidP="00AF5471">
      <w:pPr>
        <w:pStyle w:val="Heading3"/>
      </w:pPr>
      <w:r w:rsidRPr="00335B24">
        <w:rPr>
          <w:rFonts w:hint="cs"/>
        </w:rPr>
        <w:t>SMOKE DETECTORS</w:t>
      </w:r>
    </w:p>
    <w:p w14:paraId="389BD01F" w14:textId="45E6F24B" w:rsidR="000145DA" w:rsidRPr="00335B24" w:rsidRDefault="000145DA" w:rsidP="00D85C79">
      <w:pPr>
        <w:pStyle w:val="ListParagraph"/>
        <w:numPr>
          <w:ilvl w:val="0"/>
          <w:numId w:val="84"/>
        </w:numPr>
        <w:rPr>
          <w:rFonts w:cs="Gill Sans"/>
          <w:sz w:val="20"/>
          <w:szCs w:val="21"/>
        </w:rPr>
      </w:pPr>
      <w:r w:rsidRPr="00335B24">
        <w:rPr>
          <w:rFonts w:cs="Gill Sans" w:hint="cs"/>
          <w:sz w:val="20"/>
          <w:szCs w:val="21"/>
        </w:rPr>
        <w:t>Have enough working smoke detectors to provide warning.</w:t>
      </w:r>
    </w:p>
    <w:p w14:paraId="35DB56B8" w14:textId="47EA0C8D" w:rsidR="000145DA" w:rsidRPr="00335B24" w:rsidRDefault="000145DA" w:rsidP="00D85C79">
      <w:pPr>
        <w:pStyle w:val="ListParagraph"/>
        <w:numPr>
          <w:ilvl w:val="0"/>
          <w:numId w:val="84"/>
        </w:numPr>
        <w:rPr>
          <w:rFonts w:cs="Gill Sans"/>
          <w:sz w:val="20"/>
          <w:szCs w:val="21"/>
        </w:rPr>
      </w:pPr>
      <w:r w:rsidRPr="00335B24">
        <w:rPr>
          <w:rFonts w:cs="Gill Sans" w:hint="cs"/>
          <w:sz w:val="20"/>
          <w:szCs w:val="21"/>
        </w:rPr>
        <w:t>Make sure that smoke detectors are properly placed.</w:t>
      </w:r>
    </w:p>
    <w:p w14:paraId="59DAD586" w14:textId="78F046E0" w:rsidR="000145DA" w:rsidRPr="00335B24" w:rsidRDefault="000145DA" w:rsidP="00D85C79">
      <w:pPr>
        <w:pStyle w:val="ListParagraph"/>
        <w:numPr>
          <w:ilvl w:val="0"/>
          <w:numId w:val="84"/>
        </w:numPr>
        <w:rPr>
          <w:rFonts w:cs="Gill Sans"/>
          <w:sz w:val="20"/>
          <w:szCs w:val="21"/>
        </w:rPr>
      </w:pPr>
      <w:r w:rsidRPr="00335B24">
        <w:rPr>
          <w:rFonts w:cs="Gill Sans" w:hint="cs"/>
          <w:sz w:val="20"/>
          <w:szCs w:val="21"/>
        </w:rPr>
        <w:t>Test the detectors monthly.</w:t>
      </w:r>
    </w:p>
    <w:p w14:paraId="5FB43C0A" w14:textId="34DBEE6B" w:rsidR="000145DA" w:rsidRPr="00335B24" w:rsidRDefault="000145DA" w:rsidP="00D85C79">
      <w:pPr>
        <w:pStyle w:val="ListParagraph"/>
        <w:numPr>
          <w:ilvl w:val="0"/>
          <w:numId w:val="84"/>
        </w:numPr>
        <w:rPr>
          <w:rFonts w:cs="Gill Sans"/>
          <w:sz w:val="20"/>
          <w:szCs w:val="21"/>
        </w:rPr>
      </w:pPr>
      <w:r w:rsidRPr="00335B24">
        <w:rPr>
          <w:rFonts w:cs="Gill Sans" w:hint="cs"/>
          <w:sz w:val="20"/>
          <w:szCs w:val="21"/>
        </w:rPr>
        <w:t>Replace batteries at least once a year.</w:t>
      </w:r>
    </w:p>
    <w:p w14:paraId="0C45C302" w14:textId="74566033" w:rsidR="000145DA" w:rsidRPr="00335B24" w:rsidRDefault="000145DA" w:rsidP="00D85C79">
      <w:pPr>
        <w:pStyle w:val="ListParagraph"/>
        <w:numPr>
          <w:ilvl w:val="0"/>
          <w:numId w:val="84"/>
        </w:numPr>
        <w:rPr>
          <w:rFonts w:cs="Gill Sans"/>
          <w:sz w:val="20"/>
          <w:szCs w:val="21"/>
        </w:rPr>
      </w:pPr>
      <w:r w:rsidRPr="00335B24">
        <w:rPr>
          <w:rFonts w:cs="Gill Sans" w:hint="cs"/>
          <w:sz w:val="20"/>
          <w:szCs w:val="21"/>
        </w:rPr>
        <w:t>Replace the entire detector every 5 years</w:t>
      </w:r>
    </w:p>
    <w:p w14:paraId="79CD75C5" w14:textId="3610E6FC" w:rsidR="000145DA" w:rsidRPr="00335B24" w:rsidRDefault="000145DA" w:rsidP="00D85C79">
      <w:pPr>
        <w:pStyle w:val="ListParagraph"/>
        <w:numPr>
          <w:ilvl w:val="0"/>
          <w:numId w:val="84"/>
        </w:numPr>
        <w:rPr>
          <w:rFonts w:cs="Gill Sans"/>
          <w:sz w:val="20"/>
          <w:szCs w:val="21"/>
        </w:rPr>
      </w:pPr>
      <w:r w:rsidRPr="00335B24">
        <w:rPr>
          <w:rFonts w:cs="Gill Sans" w:hint="cs"/>
          <w:sz w:val="20"/>
          <w:szCs w:val="21"/>
        </w:rPr>
        <w:t xml:space="preserve">Don’t take the battery out of the detector. </w:t>
      </w:r>
      <w:r w:rsidR="006A035F" w:rsidRPr="00335B24">
        <w:rPr>
          <w:rFonts w:cs="Gill Sans" w:hint="cs"/>
          <w:sz w:val="20"/>
          <w:szCs w:val="21"/>
        </w:rPr>
        <w:br/>
      </w:r>
    </w:p>
    <w:p w14:paraId="4DBAD13B" w14:textId="52B65949" w:rsidR="000145DA" w:rsidRPr="00335B24" w:rsidRDefault="00D21EEF" w:rsidP="00AF5471">
      <w:pPr>
        <w:pStyle w:val="Heading3"/>
      </w:pPr>
      <w:r w:rsidRPr="00335B24">
        <w:rPr>
          <w:rFonts w:hint="cs"/>
        </w:rPr>
        <w:t>FIRE DRILLS</w:t>
      </w:r>
      <w:r w:rsidR="009A1BDE" w:rsidRPr="00335B24">
        <w:t xml:space="preserve">: </w:t>
      </w:r>
      <w:r w:rsidR="000145DA" w:rsidRPr="00231816">
        <w:rPr>
          <w:rFonts w:hint="cs"/>
        </w:rPr>
        <w:t>strongly recommended for all. This helps all</w:t>
      </w:r>
      <w:r w:rsidR="004535E3" w:rsidRPr="00231816">
        <w:rPr>
          <w:rFonts w:hint="cs"/>
        </w:rPr>
        <w:t xml:space="preserve"> </w:t>
      </w:r>
      <w:r w:rsidR="000145DA" w:rsidRPr="00231816">
        <w:rPr>
          <w:rFonts w:hint="cs"/>
        </w:rPr>
        <w:t>remain calm and organized when responding to an actual fire or</w:t>
      </w:r>
      <w:r w:rsidR="004535E3" w:rsidRPr="00231816">
        <w:rPr>
          <w:rFonts w:hint="cs"/>
        </w:rPr>
        <w:t xml:space="preserve"> </w:t>
      </w:r>
      <w:r w:rsidR="000145DA" w:rsidRPr="00231816">
        <w:rPr>
          <w:rFonts w:hint="cs"/>
        </w:rPr>
        <w:t>smoke emergency.</w:t>
      </w:r>
    </w:p>
    <w:p w14:paraId="0B403938" w14:textId="7668986F" w:rsidR="004535E3" w:rsidRPr="00335B24" w:rsidRDefault="003B4498" w:rsidP="00101244">
      <w:pPr>
        <w:contextualSpacing/>
        <w:rPr>
          <w:rFonts w:eastAsiaTheme="minorHAnsi" w:cs="Gill Sans"/>
          <w:caps/>
          <w:color w:val="F57E4D"/>
          <w:sz w:val="28"/>
          <w:szCs w:val="21"/>
        </w:rPr>
      </w:pPr>
      <w:r w:rsidRPr="00184BE2">
        <w:rPr>
          <w:noProof/>
          <w:sz w:val="28"/>
          <w:szCs w:val="20"/>
        </w:rPr>
        <mc:AlternateContent>
          <mc:Choice Requires="wps">
            <w:drawing>
              <wp:anchor distT="0" distB="0" distL="114300" distR="114300" simplePos="0" relativeHeight="252161024" behindDoc="0" locked="0" layoutInCell="1" allowOverlap="1" wp14:anchorId="07F55EE2" wp14:editId="50FA5848">
                <wp:simplePos x="0" y="0"/>
                <wp:positionH relativeFrom="column">
                  <wp:posOffset>2189747</wp:posOffset>
                </wp:positionH>
                <wp:positionV relativeFrom="paragraph">
                  <wp:posOffset>21356</wp:posOffset>
                </wp:positionV>
                <wp:extent cx="530322" cy="561109"/>
                <wp:effectExtent l="0" t="0" r="15875" b="10795"/>
                <wp:wrapNone/>
                <wp:docPr id="1108" name="Google Shape;391;p20"/>
                <wp:cNvGraphicFramePr/>
                <a:graphic xmlns:a="http://schemas.openxmlformats.org/drawingml/2006/main">
                  <a:graphicData uri="http://schemas.microsoft.com/office/word/2010/wordprocessingShape">
                    <wps:wsp>
                      <wps:cNvSpPr/>
                      <wps:spPr>
                        <a:xfrm>
                          <a:off x="0" y="0"/>
                          <a:ext cx="530322" cy="561109"/>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731AFAEF" w14:textId="4462C48B" w:rsidR="00532A12" w:rsidRPr="00184BE2" w:rsidRDefault="00532A12" w:rsidP="003B4498">
                            <w:pPr>
                              <w:jc w:val="center"/>
                              <w:rPr>
                                <w:sz w:val="21"/>
                                <w:szCs w:val="21"/>
                              </w:rPr>
                            </w:pPr>
                            <w:r>
                              <w:rPr>
                                <w:rFonts w:ascii="Garamond" w:eastAsia="Calibri" w:hAnsi="Garamond" w:cs="Calibri"/>
                                <w:color w:val="FFFFFF" w:themeColor="light1"/>
                                <w:sz w:val="28"/>
                                <w:szCs w:val="28"/>
                              </w:rPr>
                              <w:t>92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7F55EE2" id="_x0000_s1078" style="position:absolute;margin-left:172.4pt;margin-top:1.7pt;width:41.75pt;height:44.2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1pJPgIAAIEEAAAOAAAAZHJzL2Uyb0RvYy54bWysVNtuEzEQfUfiHyy/k701JdlmU6GGVEgV&#13;&#10;RCp8wMTr3bXkG7abbP6esROSFJCQEHlwPBefmTkzs4v7UUmy484LoxtaTHJKuGamFbpv6Lev63cz&#13;&#10;SnwA3YI0mjf0wD29X759s9jbmpdmMLLljiCI9vXeNnQIwdZZ5tnAFfiJsVyjsTNOQUDR9VnrYI/o&#13;&#10;SmZlnt9me+Na6wzj3qN2dTTSZcLvOs7Cl67zPBDZUMwtpNOlcxvPbLmAundgB8FOacA/ZKFAaAx6&#13;&#10;hlpBAPLixG9QSjBnvOnChBmVma4TjKcasJoi/6Wa5wEsT7UgOd6eafL/D5Z93m0cES32rsixVxoU&#13;&#10;dunRmF5ykuLfVfPizpaJqr31Nb54thuHxEXJ4zXWPXZOxX+siIyJ3sOZXj4GwlA5rfKqLClhaJre&#13;&#10;Yrx5pD+7PLbOh0duFImXhnIphfWRAKhh9+TD0funV1R7I0W7FlImIQ4Nf5CO7ADbDYxxHYpTjFee&#13;&#10;UpM9Vly+z3EmGODcdRICXpVFJrzuU8xXT7zrt2foqphWs/WfkGNyK/DDMYWEEN2gViLgoEuhGjrL&#13;&#10;4++oHji0H3VLwsEi7xp3hMbUvKJEctwovKTnAYT8ux9yKTVSeulMvIVxO6YWV7MIFlVb0x6w796y&#13;&#10;tcCMn8CHDTic/ALD4zZg4O8v4DAZ+UnjuM2Lm3KK65OEm2nizV1bttcW0GwwuGQsOEqOwkNISxeZ&#13;&#10;0ObDSzCdSO28JHNKG+c8zcRpJ+MiXcvJ6/LlWP4AAAD//wMAUEsDBBQABgAIAAAAIQA7S1dT5QAA&#13;&#10;AA0BAAAPAAAAZHJzL2Rvd25yZXYueG1sTI9BT8MwDIXvSPyHyEhcEEvXFVS6phMCAacJ2CYQt7Tx&#13;&#10;2orG6ZpsK/8e7wQXy9bTe/5evhhtJw44+NaRgukkAoFUOdNSrWCzfrpOQfigyejOESr4QQ+L4vws&#13;&#10;15lxR3rHwyrUgkPIZ1pBE0KfSemrBq32E9cjsbZ1g9WBz6GWZtBHDredjKPoVlrdEn9odI8PDVbf&#13;&#10;q71V8PG5uVlG5Wu83r6l1n69PF/tdrFSlxfj45zH/RxEwDH8OeDUgfmhYLDS7cl40SmYJQnzh9MC&#13;&#10;gvUkTmcgSgV30xRkkcv/LYpfAAAA//8DAFBLAQItABQABgAIAAAAIQC2gziS/gAAAOEBAAATAAAA&#13;&#10;AAAAAAAAAAAAAAAAAABbQ29udGVudF9UeXBlc10ueG1sUEsBAi0AFAAGAAgAAAAhADj9If/WAAAA&#13;&#10;lAEAAAsAAAAAAAAAAAAAAAAALwEAAF9yZWxzLy5yZWxzUEsBAi0AFAAGAAgAAAAhALczWkk+AgAA&#13;&#10;gQQAAA4AAAAAAAAAAAAAAAAALgIAAGRycy9lMm9Eb2MueG1sUEsBAi0AFAAGAAgAAAAhADtLV1Pl&#13;&#10;AAAADQEAAA8AAAAAAAAAAAAAAAAAmAQAAGRycy9kb3ducmV2LnhtbFBLBQYAAAAABAAEAPMAAACq&#13;&#10;BQAAAAA=&#13;&#10;" fillcolor="#4472c4 [3204]" strokecolor="#31538f" strokeweight="1pt">
                <v:stroke startarrowwidth="narrow" startarrowlength="short" endarrowwidth="narrow" endarrowlength="short" joinstyle="miter"/>
                <v:textbox inset="2.53958mm,1.2694mm,2.53958mm,1.2694mm">
                  <w:txbxContent>
                    <w:p w14:paraId="731AFAEF" w14:textId="4462C48B" w:rsidR="00532A12" w:rsidRPr="00184BE2" w:rsidRDefault="00532A12" w:rsidP="003B4498">
                      <w:pPr>
                        <w:jc w:val="center"/>
                        <w:rPr>
                          <w:sz w:val="21"/>
                          <w:szCs w:val="21"/>
                        </w:rPr>
                      </w:pPr>
                      <w:r>
                        <w:rPr>
                          <w:rFonts w:ascii="Garamond" w:eastAsia="Calibri" w:hAnsi="Garamond" w:cs="Calibri"/>
                          <w:color w:val="FFFFFF" w:themeColor="light1"/>
                          <w:sz w:val="28"/>
                          <w:szCs w:val="28"/>
                        </w:rPr>
                        <w:t>92</w:t>
                      </w:r>
                    </w:p>
                  </w:txbxContent>
                </v:textbox>
              </v:oval>
            </w:pict>
          </mc:Fallback>
        </mc:AlternateContent>
      </w:r>
    </w:p>
    <w:p w14:paraId="010A03BA" w14:textId="7E9006FA" w:rsidR="00D2350A" w:rsidRPr="00335B24" w:rsidRDefault="00D2350A" w:rsidP="003E104E">
      <w:pPr>
        <w:pStyle w:val="Heading1"/>
        <w:rPr>
          <w:sz w:val="28"/>
          <w:szCs w:val="20"/>
        </w:rPr>
      </w:pPr>
      <w:bookmarkStart w:id="259" w:name="_Toc49683963"/>
      <w:r w:rsidRPr="00335B24">
        <w:rPr>
          <w:rFonts w:hint="cs"/>
          <w:sz w:val="28"/>
          <w:szCs w:val="20"/>
        </w:rPr>
        <w:t>sensitivity to hearing</w:t>
      </w:r>
      <w:bookmarkEnd w:id="259"/>
    </w:p>
    <w:p w14:paraId="3C60142F" w14:textId="77777777" w:rsidR="006A035F" w:rsidRPr="00335B24" w:rsidRDefault="006A035F" w:rsidP="00101244">
      <w:pPr>
        <w:contextualSpacing/>
        <w:rPr>
          <w:rFonts w:eastAsiaTheme="minorEastAsia" w:cs="Gill Sans"/>
          <w:sz w:val="20"/>
          <w:szCs w:val="20"/>
        </w:rPr>
      </w:pPr>
    </w:p>
    <w:p w14:paraId="095EFECF" w14:textId="42C9376C" w:rsidR="00547693" w:rsidRPr="00335B24" w:rsidRDefault="00547693" w:rsidP="00AF5471">
      <w:pPr>
        <w:pStyle w:val="Heading3"/>
      </w:pPr>
      <w:r w:rsidRPr="00335B24">
        <w:rPr>
          <w:rFonts w:hint="cs"/>
        </w:rPr>
        <w:t>DEAFNESS AND HARD OF HEARING:</w:t>
      </w:r>
    </w:p>
    <w:p w14:paraId="1C6200A0" w14:textId="77777777" w:rsidR="00547693" w:rsidRPr="00335B24" w:rsidRDefault="00547693" w:rsidP="00101244">
      <w:pPr>
        <w:contextualSpacing/>
        <w:rPr>
          <w:rFonts w:eastAsiaTheme="minorEastAsia" w:cs="Gill Sans"/>
          <w:sz w:val="20"/>
          <w:szCs w:val="20"/>
        </w:rPr>
      </w:pPr>
    </w:p>
    <w:p w14:paraId="5139170B" w14:textId="6E420021" w:rsidR="00D2350A" w:rsidRPr="00335B24" w:rsidRDefault="00547693" w:rsidP="00101244">
      <w:pPr>
        <w:contextualSpacing/>
        <w:rPr>
          <w:rFonts w:eastAsiaTheme="minorEastAsia" w:cs="Gill Sans"/>
          <w:sz w:val="20"/>
          <w:szCs w:val="20"/>
        </w:rPr>
      </w:pPr>
      <w:r w:rsidRPr="00335B24">
        <w:rPr>
          <w:rFonts w:eastAsiaTheme="minorEastAsia" w:cs="Gill Sans" w:hint="cs"/>
          <w:sz w:val="20"/>
          <w:szCs w:val="20"/>
        </w:rPr>
        <w:t>The Center for Disease Control and Prevention (CDC) refer to hard of hearing</w:t>
      </w:r>
      <w:r w:rsidR="005A0EAD" w:rsidRPr="00335B24">
        <w:rPr>
          <w:rFonts w:eastAsiaTheme="minorEastAsia" w:cs="Gill Sans" w:hint="cs"/>
          <w:sz w:val="20"/>
          <w:szCs w:val="20"/>
        </w:rPr>
        <w:t xml:space="preserve"> </w:t>
      </w:r>
      <w:r w:rsidRPr="00335B24">
        <w:rPr>
          <w:rFonts w:eastAsiaTheme="minorEastAsia" w:cs="Gill Sans" w:hint="cs"/>
          <w:sz w:val="20"/>
          <w:szCs w:val="20"/>
        </w:rPr>
        <w:t>conditions as those that affect the</w:t>
      </w:r>
      <w:r w:rsidR="006A035F" w:rsidRPr="00335B24">
        <w:rPr>
          <w:rFonts w:eastAsiaTheme="minorEastAsia" w:cs="Gill Sans" w:hint="cs"/>
          <w:sz w:val="20"/>
          <w:szCs w:val="20"/>
        </w:rPr>
        <w:t xml:space="preserve"> </w:t>
      </w:r>
      <w:r w:rsidRPr="00335B24">
        <w:rPr>
          <w:rFonts w:eastAsiaTheme="minorEastAsia" w:cs="Gill Sans" w:hint="cs"/>
          <w:sz w:val="20"/>
          <w:szCs w:val="20"/>
        </w:rPr>
        <w:t>frequency and/or intensity of one’s hearing.</w:t>
      </w:r>
      <w:r w:rsidR="0008394D" w:rsidRPr="00335B24">
        <w:rPr>
          <w:rFonts w:eastAsiaTheme="minorEastAsia" w:cs="Gill Sans"/>
          <w:sz w:val="20"/>
          <w:szCs w:val="20"/>
        </w:rPr>
        <w:t xml:space="preserve"> </w:t>
      </w:r>
      <w:r w:rsidRPr="00335B24">
        <w:rPr>
          <w:rFonts w:eastAsiaTheme="minorEastAsia" w:cs="Gill Sans" w:hint="cs"/>
          <w:sz w:val="20"/>
          <w:szCs w:val="20"/>
        </w:rPr>
        <w:t>Although the term “deaf” is often mistakenly used to refer to all individuals with</w:t>
      </w:r>
      <w:r w:rsidR="006A035F" w:rsidRPr="00335B24">
        <w:rPr>
          <w:rFonts w:eastAsiaTheme="minorEastAsia" w:cs="Gill Sans" w:hint="cs"/>
          <w:sz w:val="20"/>
          <w:szCs w:val="20"/>
        </w:rPr>
        <w:t xml:space="preserve"> </w:t>
      </w:r>
      <w:r w:rsidRPr="00335B24">
        <w:rPr>
          <w:rFonts w:eastAsiaTheme="minorEastAsia" w:cs="Gill Sans" w:hint="cs"/>
          <w:sz w:val="20"/>
          <w:szCs w:val="20"/>
        </w:rPr>
        <w:t>hearing difficulties, it actually describes a more limited group.</w:t>
      </w:r>
      <w:r w:rsidR="0008394D" w:rsidRPr="00335B24">
        <w:rPr>
          <w:rFonts w:eastAsiaTheme="minorEastAsia" w:cs="Gill Sans"/>
          <w:sz w:val="20"/>
          <w:szCs w:val="20"/>
        </w:rPr>
        <w:t xml:space="preserve"> </w:t>
      </w:r>
      <w:r w:rsidRPr="00335B24">
        <w:rPr>
          <w:rFonts w:eastAsiaTheme="minorEastAsia" w:cs="Gill Sans" w:hint="cs"/>
          <w:sz w:val="20"/>
          <w:szCs w:val="20"/>
        </w:rPr>
        <w:t>According to the CDC, “deaf” individuals do not hear well enough to rely on their</w:t>
      </w:r>
      <w:r w:rsidR="006A035F" w:rsidRPr="00335B24">
        <w:rPr>
          <w:rFonts w:eastAsiaTheme="minorEastAsia" w:cs="Gill Sans" w:hint="cs"/>
          <w:sz w:val="20"/>
          <w:szCs w:val="20"/>
        </w:rPr>
        <w:t xml:space="preserve"> </w:t>
      </w:r>
      <w:r w:rsidRPr="00335B24">
        <w:rPr>
          <w:rFonts w:eastAsiaTheme="minorEastAsia" w:cs="Gill Sans" w:hint="cs"/>
          <w:sz w:val="20"/>
          <w:szCs w:val="20"/>
        </w:rPr>
        <w:t>hearing to process speech and language.</w:t>
      </w:r>
      <w:r w:rsidR="0008394D" w:rsidRPr="00335B24">
        <w:rPr>
          <w:rFonts w:eastAsiaTheme="minorEastAsia" w:cs="Gill Sans"/>
          <w:sz w:val="20"/>
          <w:szCs w:val="20"/>
        </w:rPr>
        <w:t xml:space="preserve"> </w:t>
      </w:r>
      <w:r w:rsidRPr="00335B24">
        <w:rPr>
          <w:rFonts w:eastAsiaTheme="minorEastAsia" w:cs="Gill Sans" w:hint="cs"/>
          <w:sz w:val="20"/>
          <w:szCs w:val="20"/>
        </w:rPr>
        <w:t>Individuals who are hard of hearing differ from deaf individuals in that they use</w:t>
      </w:r>
      <w:r w:rsidR="006A035F" w:rsidRPr="00335B24">
        <w:rPr>
          <w:rFonts w:eastAsiaTheme="minorEastAsia" w:cs="Gill Sans" w:hint="cs"/>
          <w:sz w:val="20"/>
          <w:szCs w:val="20"/>
        </w:rPr>
        <w:t xml:space="preserve"> </w:t>
      </w:r>
      <w:r w:rsidRPr="00335B24">
        <w:rPr>
          <w:rFonts w:eastAsiaTheme="minorEastAsia" w:cs="Gill Sans" w:hint="cs"/>
          <w:sz w:val="20"/>
          <w:szCs w:val="20"/>
        </w:rPr>
        <w:t>their hearing to assist in communication.</w:t>
      </w:r>
    </w:p>
    <w:p w14:paraId="02609547" w14:textId="77777777" w:rsidR="006A035F" w:rsidRPr="00335B24" w:rsidRDefault="006A035F" w:rsidP="00101244">
      <w:pPr>
        <w:contextualSpacing/>
        <w:rPr>
          <w:rFonts w:eastAsiaTheme="minorEastAsia" w:cs="Gill Sans"/>
          <w:sz w:val="20"/>
          <w:szCs w:val="20"/>
        </w:rPr>
      </w:pPr>
    </w:p>
    <w:p w14:paraId="5A6AE68A" w14:textId="23FE5F8F" w:rsidR="00547693" w:rsidRPr="00335B24" w:rsidRDefault="00547693" w:rsidP="00AF5471">
      <w:pPr>
        <w:pStyle w:val="Heading3"/>
      </w:pPr>
      <w:r w:rsidRPr="00335B24">
        <w:rPr>
          <w:rFonts w:hint="cs"/>
        </w:rPr>
        <w:t>DEFINITIONS:</w:t>
      </w:r>
    </w:p>
    <w:p w14:paraId="521B2E06" w14:textId="77777777" w:rsidR="00547693" w:rsidRPr="00335B24" w:rsidRDefault="00547693" w:rsidP="00101244">
      <w:pPr>
        <w:contextualSpacing/>
        <w:rPr>
          <w:rFonts w:eastAsiaTheme="minorEastAsia" w:cs="Gill Sans"/>
          <w:sz w:val="20"/>
          <w:szCs w:val="20"/>
        </w:rPr>
      </w:pPr>
    </w:p>
    <w:p w14:paraId="719C3B2B" w14:textId="236C5FDB" w:rsidR="00547693" w:rsidRPr="00335B24" w:rsidRDefault="00547693" w:rsidP="001634E1">
      <w:pPr>
        <w:ind w:left="720"/>
        <w:contextualSpacing/>
        <w:rPr>
          <w:rFonts w:eastAsiaTheme="minorEastAsia" w:cs="Gill Sans"/>
          <w:sz w:val="20"/>
          <w:szCs w:val="20"/>
        </w:rPr>
      </w:pPr>
      <w:r w:rsidRPr="00335B24">
        <w:rPr>
          <w:rFonts w:eastAsiaTheme="minorEastAsia" w:cs="Gill Sans" w:hint="cs"/>
          <w:b/>
          <w:bCs/>
          <w:sz w:val="20"/>
          <w:szCs w:val="20"/>
        </w:rPr>
        <w:t>Hearing loss:</w:t>
      </w:r>
      <w:r w:rsidRPr="00335B24">
        <w:rPr>
          <w:rFonts w:eastAsiaTheme="minorEastAsia" w:cs="Gill Sans" w:hint="cs"/>
          <w:sz w:val="20"/>
          <w:szCs w:val="20"/>
        </w:rPr>
        <w:t xml:space="preserve"> Decreased in hearing sensitivity in one or both ears. It can be caused by many</w:t>
      </w:r>
      <w:r w:rsidR="006A035F" w:rsidRPr="00335B24">
        <w:rPr>
          <w:rFonts w:eastAsiaTheme="minorEastAsia" w:cs="Gill Sans" w:hint="cs"/>
          <w:sz w:val="20"/>
          <w:szCs w:val="20"/>
        </w:rPr>
        <w:t xml:space="preserve"> </w:t>
      </w:r>
      <w:r w:rsidRPr="00335B24">
        <w:rPr>
          <w:rFonts w:eastAsiaTheme="minorEastAsia" w:cs="Gill Sans" w:hint="cs"/>
          <w:sz w:val="20"/>
          <w:szCs w:val="20"/>
        </w:rPr>
        <w:t>physical conditions such as childhood illness, heredity, injury, age, or prolonged exposure to</w:t>
      </w:r>
      <w:r w:rsidR="006A035F" w:rsidRPr="00335B24">
        <w:rPr>
          <w:rFonts w:eastAsiaTheme="minorEastAsia" w:cs="Gill Sans" w:hint="cs"/>
          <w:sz w:val="20"/>
          <w:szCs w:val="20"/>
        </w:rPr>
        <w:t xml:space="preserve"> </w:t>
      </w:r>
      <w:r w:rsidRPr="00335B24">
        <w:rPr>
          <w:rFonts w:eastAsiaTheme="minorEastAsia" w:cs="Gill Sans" w:hint="cs"/>
          <w:sz w:val="20"/>
          <w:szCs w:val="20"/>
        </w:rPr>
        <w:t>noise. Hearing can vary with mild to moderate loss. Individuals may be able to hear sound</w:t>
      </w:r>
      <w:r w:rsidR="006A035F" w:rsidRPr="00335B24">
        <w:rPr>
          <w:rFonts w:eastAsiaTheme="minorEastAsia" w:cs="Gill Sans" w:hint="cs"/>
          <w:sz w:val="20"/>
          <w:szCs w:val="20"/>
        </w:rPr>
        <w:t xml:space="preserve"> </w:t>
      </w:r>
      <w:r w:rsidRPr="00335B24">
        <w:rPr>
          <w:rFonts w:eastAsiaTheme="minorEastAsia" w:cs="Gill Sans" w:hint="cs"/>
          <w:sz w:val="20"/>
          <w:szCs w:val="20"/>
        </w:rPr>
        <w:t>but have difficulty distinguishing specific speech patterns in a conversation.</w:t>
      </w:r>
    </w:p>
    <w:p w14:paraId="1196E147" w14:textId="77777777" w:rsidR="00547693" w:rsidRPr="00335B24" w:rsidRDefault="00547693" w:rsidP="001634E1">
      <w:pPr>
        <w:ind w:left="720"/>
        <w:contextualSpacing/>
        <w:rPr>
          <w:rFonts w:eastAsiaTheme="minorEastAsia" w:cs="Gill Sans"/>
          <w:sz w:val="20"/>
          <w:szCs w:val="20"/>
        </w:rPr>
      </w:pPr>
    </w:p>
    <w:p w14:paraId="1DE083D1" w14:textId="5B6D8FE2" w:rsidR="00547693" w:rsidRPr="00335B24" w:rsidRDefault="00547693" w:rsidP="001634E1">
      <w:pPr>
        <w:ind w:left="720"/>
        <w:contextualSpacing/>
        <w:rPr>
          <w:rFonts w:eastAsiaTheme="minorEastAsia" w:cs="Gill Sans"/>
          <w:sz w:val="20"/>
          <w:szCs w:val="20"/>
        </w:rPr>
      </w:pPr>
      <w:r w:rsidRPr="00335B24">
        <w:rPr>
          <w:rFonts w:eastAsiaTheme="minorEastAsia" w:cs="Gill Sans" w:hint="cs"/>
          <w:b/>
          <w:bCs/>
          <w:sz w:val="20"/>
          <w:szCs w:val="20"/>
        </w:rPr>
        <w:t>Deafness:</w:t>
      </w:r>
      <w:r w:rsidRPr="00335B24">
        <w:rPr>
          <w:rFonts w:eastAsiaTheme="minorEastAsia" w:cs="Gill Sans" w:hint="cs"/>
          <w:sz w:val="20"/>
          <w:szCs w:val="20"/>
        </w:rPr>
        <w:t xml:space="preserve"> Profound or total loss of hearing in both ears resulting in not hearing well enough</w:t>
      </w:r>
      <w:r w:rsidR="006A035F" w:rsidRPr="00335B24">
        <w:rPr>
          <w:rFonts w:eastAsiaTheme="minorEastAsia" w:cs="Gill Sans" w:hint="cs"/>
          <w:sz w:val="20"/>
          <w:szCs w:val="20"/>
        </w:rPr>
        <w:t xml:space="preserve"> </w:t>
      </w:r>
      <w:r w:rsidRPr="00335B24">
        <w:rPr>
          <w:rFonts w:eastAsiaTheme="minorEastAsia" w:cs="Gill Sans" w:hint="cs"/>
          <w:sz w:val="20"/>
          <w:szCs w:val="20"/>
        </w:rPr>
        <w:t>to rely on hearing to</w:t>
      </w:r>
      <w:r w:rsidR="00101244" w:rsidRPr="00335B24">
        <w:rPr>
          <w:rFonts w:eastAsiaTheme="minorEastAsia" w:cs="Gill Sans" w:hint="cs"/>
          <w:sz w:val="20"/>
          <w:szCs w:val="20"/>
        </w:rPr>
        <w:t xml:space="preserve"> </w:t>
      </w:r>
      <w:r w:rsidRPr="00335B24">
        <w:rPr>
          <w:rFonts w:eastAsiaTheme="minorEastAsia" w:cs="Gill Sans" w:hint="cs"/>
          <w:sz w:val="20"/>
          <w:szCs w:val="20"/>
        </w:rPr>
        <w:t>process speech and language.</w:t>
      </w:r>
      <w:r w:rsidR="003E104E" w:rsidRPr="00335B24">
        <w:rPr>
          <w:rFonts w:eastAsiaTheme="minorEastAsia" w:cs="Gill Sans" w:hint="cs"/>
          <w:sz w:val="20"/>
          <w:szCs w:val="20"/>
        </w:rPr>
        <w:t>’</w:t>
      </w:r>
    </w:p>
    <w:p w14:paraId="1535A7A6" w14:textId="77777777" w:rsidR="003E104E" w:rsidRPr="00335B24" w:rsidRDefault="003E104E" w:rsidP="00101244">
      <w:pPr>
        <w:contextualSpacing/>
        <w:rPr>
          <w:rFonts w:eastAsiaTheme="minorEastAsia" w:cs="Gill Sans"/>
          <w:sz w:val="20"/>
          <w:szCs w:val="20"/>
        </w:rPr>
      </w:pPr>
    </w:p>
    <w:p w14:paraId="01CA56DE" w14:textId="607ABDD4" w:rsidR="00547693" w:rsidRPr="00335B24" w:rsidRDefault="00547693" w:rsidP="00AF5471">
      <w:pPr>
        <w:pStyle w:val="Heading3"/>
      </w:pPr>
      <w:bookmarkStart w:id="260" w:name="_Toc47815567"/>
      <w:bookmarkStart w:id="261" w:name="_Toc47863117"/>
      <w:bookmarkStart w:id="262" w:name="_Toc47874140"/>
      <w:bookmarkStart w:id="263" w:name="_Toc47874570"/>
      <w:r w:rsidRPr="00335B24">
        <w:rPr>
          <w:rFonts w:hint="cs"/>
        </w:rPr>
        <w:t>PREFERRED TERMINOLOGY BY THOSE WITH</w:t>
      </w:r>
      <w:r w:rsidR="006A035F" w:rsidRPr="00335B24">
        <w:rPr>
          <w:rFonts w:hint="cs"/>
        </w:rPr>
        <w:t xml:space="preserve"> </w:t>
      </w:r>
      <w:r w:rsidRPr="00335B24">
        <w:rPr>
          <w:rFonts w:hint="cs"/>
        </w:rPr>
        <w:t>HEARING LOSS:</w:t>
      </w:r>
      <w:bookmarkEnd w:id="260"/>
      <w:bookmarkEnd w:id="261"/>
      <w:bookmarkEnd w:id="262"/>
      <w:bookmarkEnd w:id="263"/>
    </w:p>
    <w:p w14:paraId="0B61A0A7" w14:textId="77777777" w:rsidR="001634E1" w:rsidRPr="00335B24" w:rsidRDefault="001634E1" w:rsidP="001634E1">
      <w:pPr>
        <w:ind w:left="720"/>
        <w:rPr>
          <w:rFonts w:eastAsiaTheme="minorEastAsia" w:cs="Gill Sans"/>
          <w:sz w:val="20"/>
          <w:szCs w:val="21"/>
        </w:rPr>
      </w:pPr>
      <w:bookmarkStart w:id="264" w:name="_Toc47815568"/>
      <w:bookmarkStart w:id="265" w:name="_Toc47863118"/>
      <w:bookmarkStart w:id="266" w:name="_Toc47874141"/>
      <w:bookmarkStart w:id="267" w:name="_Toc47874571"/>
    </w:p>
    <w:p w14:paraId="4FF0D99C" w14:textId="197F65E7" w:rsidR="00547693" w:rsidRPr="00335B24" w:rsidRDefault="00547693" w:rsidP="001634E1">
      <w:pPr>
        <w:ind w:left="720"/>
        <w:rPr>
          <w:rFonts w:eastAsiaTheme="minorEastAsia" w:cs="Gill Sans"/>
          <w:sz w:val="20"/>
          <w:szCs w:val="21"/>
        </w:rPr>
      </w:pPr>
      <w:r w:rsidRPr="00335B24">
        <w:rPr>
          <w:rFonts w:eastAsiaTheme="minorEastAsia" w:cs="Gill Sans" w:hint="cs"/>
          <w:b/>
          <w:bCs/>
          <w:sz w:val="20"/>
          <w:szCs w:val="21"/>
        </w:rPr>
        <w:t>Acceptable to Neutral:</w:t>
      </w:r>
      <w:bookmarkStart w:id="268" w:name="_Toc47815569"/>
      <w:bookmarkEnd w:id="264"/>
      <w:r w:rsidR="00101244" w:rsidRPr="00335B24">
        <w:rPr>
          <w:rFonts w:eastAsiaTheme="minorEastAsia" w:cs="Gill Sans" w:hint="cs"/>
          <w:sz w:val="20"/>
          <w:szCs w:val="21"/>
        </w:rPr>
        <w:t xml:space="preserve"> </w:t>
      </w:r>
      <w:r w:rsidRPr="00335B24">
        <w:rPr>
          <w:rFonts w:eastAsiaTheme="minorEastAsia" w:cs="Gill Sans" w:hint="cs"/>
          <w:sz w:val="20"/>
          <w:szCs w:val="21"/>
        </w:rPr>
        <w:t>A person who has a speech disorder</w:t>
      </w:r>
      <w:bookmarkStart w:id="269" w:name="_Toc47815570"/>
      <w:bookmarkEnd w:id="268"/>
      <w:r w:rsidR="00101244" w:rsidRPr="00335B24">
        <w:rPr>
          <w:rFonts w:eastAsiaTheme="minorEastAsia" w:cs="Gill Sans" w:hint="cs"/>
          <w:sz w:val="20"/>
          <w:szCs w:val="21"/>
        </w:rPr>
        <w:t xml:space="preserve">  |  </w:t>
      </w:r>
      <w:r w:rsidRPr="00335B24">
        <w:rPr>
          <w:rFonts w:eastAsiaTheme="minorEastAsia" w:cs="Gill Sans" w:hint="cs"/>
          <w:sz w:val="20"/>
          <w:szCs w:val="21"/>
        </w:rPr>
        <w:t>Deaf</w:t>
      </w:r>
      <w:bookmarkStart w:id="270" w:name="_Toc47815571"/>
      <w:bookmarkEnd w:id="269"/>
      <w:r w:rsidR="00101244" w:rsidRPr="00335B24">
        <w:rPr>
          <w:rFonts w:eastAsiaTheme="minorEastAsia" w:cs="Gill Sans" w:hint="cs"/>
          <w:sz w:val="20"/>
          <w:szCs w:val="21"/>
        </w:rPr>
        <w:t xml:space="preserve">  |  </w:t>
      </w:r>
      <w:r w:rsidRPr="00335B24">
        <w:rPr>
          <w:rFonts w:eastAsiaTheme="minorEastAsia" w:cs="Gill Sans" w:hint="cs"/>
          <w:sz w:val="20"/>
          <w:szCs w:val="21"/>
        </w:rPr>
        <w:t>Hard of Hearing</w:t>
      </w:r>
      <w:bookmarkEnd w:id="265"/>
      <w:bookmarkEnd w:id="266"/>
      <w:bookmarkEnd w:id="267"/>
      <w:bookmarkEnd w:id="270"/>
    </w:p>
    <w:p w14:paraId="56086C23" w14:textId="77777777" w:rsidR="00547693" w:rsidRPr="00335B24" w:rsidRDefault="00547693" w:rsidP="001634E1">
      <w:pPr>
        <w:ind w:left="720"/>
        <w:contextualSpacing/>
        <w:rPr>
          <w:rFonts w:eastAsiaTheme="minorEastAsia" w:cs="Gill Sans"/>
          <w:sz w:val="20"/>
          <w:szCs w:val="20"/>
        </w:rPr>
      </w:pPr>
    </w:p>
    <w:p w14:paraId="6B8D4974" w14:textId="36ECD5FF" w:rsidR="00547693" w:rsidRPr="00335B24" w:rsidRDefault="00547693" w:rsidP="001634E1">
      <w:pPr>
        <w:ind w:left="720"/>
        <w:contextualSpacing/>
        <w:rPr>
          <w:rFonts w:eastAsiaTheme="minorEastAsia" w:cs="Gill Sans"/>
          <w:sz w:val="20"/>
          <w:szCs w:val="20"/>
        </w:rPr>
      </w:pPr>
      <w:r w:rsidRPr="00335B24">
        <w:rPr>
          <w:rFonts w:eastAsiaTheme="minorEastAsia" w:cs="Gill Sans" w:hint="cs"/>
          <w:b/>
          <w:bCs/>
          <w:sz w:val="20"/>
          <w:szCs w:val="20"/>
        </w:rPr>
        <w:t>Unacceptable to Offensive:</w:t>
      </w:r>
      <w:r w:rsidR="00101244" w:rsidRPr="00335B24">
        <w:rPr>
          <w:rFonts w:eastAsiaTheme="minorEastAsia" w:cs="Gill Sans" w:hint="cs"/>
          <w:sz w:val="20"/>
          <w:szCs w:val="20"/>
        </w:rPr>
        <w:t xml:space="preserve"> </w:t>
      </w:r>
      <w:r w:rsidRPr="00335B24">
        <w:rPr>
          <w:rFonts w:eastAsiaTheme="minorEastAsia" w:cs="Gill Sans" w:hint="cs"/>
          <w:sz w:val="20"/>
          <w:szCs w:val="20"/>
        </w:rPr>
        <w:t>Deaf and dumb</w:t>
      </w:r>
      <w:r w:rsidR="00101244" w:rsidRPr="00335B24">
        <w:rPr>
          <w:rFonts w:eastAsiaTheme="minorEastAsia" w:cs="Gill Sans" w:hint="cs"/>
          <w:sz w:val="20"/>
          <w:szCs w:val="20"/>
        </w:rPr>
        <w:t xml:space="preserve">  |  </w:t>
      </w:r>
      <w:r w:rsidRPr="00335B24">
        <w:rPr>
          <w:rFonts w:eastAsiaTheme="minorEastAsia" w:cs="Gill Sans" w:hint="cs"/>
          <w:sz w:val="20"/>
          <w:szCs w:val="20"/>
        </w:rPr>
        <w:t>Deaf mute</w:t>
      </w:r>
      <w:r w:rsidR="00101244" w:rsidRPr="00335B24">
        <w:rPr>
          <w:rFonts w:eastAsiaTheme="minorEastAsia" w:cs="Gill Sans" w:hint="cs"/>
          <w:sz w:val="20"/>
          <w:szCs w:val="20"/>
        </w:rPr>
        <w:t xml:space="preserve">  |  </w:t>
      </w:r>
      <w:r w:rsidRPr="00335B24">
        <w:rPr>
          <w:rFonts w:eastAsiaTheme="minorEastAsia" w:cs="Gill Sans" w:hint="cs"/>
          <w:sz w:val="20"/>
          <w:szCs w:val="20"/>
        </w:rPr>
        <w:t>Hearing impaired</w:t>
      </w:r>
      <w:r w:rsidR="00101244" w:rsidRPr="00335B24">
        <w:rPr>
          <w:rFonts w:eastAsiaTheme="minorEastAsia" w:cs="Gill Sans" w:hint="cs"/>
          <w:sz w:val="20"/>
          <w:szCs w:val="20"/>
        </w:rPr>
        <w:t xml:space="preserve">  |  </w:t>
      </w:r>
      <w:r w:rsidRPr="00335B24">
        <w:rPr>
          <w:rFonts w:eastAsiaTheme="minorEastAsia" w:cs="Gill Sans" w:hint="cs"/>
          <w:sz w:val="20"/>
          <w:szCs w:val="20"/>
        </w:rPr>
        <w:t>Hearing loss</w:t>
      </w:r>
    </w:p>
    <w:p w14:paraId="305D3561" w14:textId="77777777" w:rsidR="00101244" w:rsidRPr="00335B24" w:rsidRDefault="00101244" w:rsidP="00101244">
      <w:pPr>
        <w:contextualSpacing/>
        <w:rPr>
          <w:rFonts w:eastAsiaTheme="minorEastAsia" w:cs="Gill Sans"/>
          <w:color w:val="4472C4" w:themeColor="accent1"/>
          <w:sz w:val="20"/>
          <w:szCs w:val="20"/>
        </w:rPr>
      </w:pPr>
    </w:p>
    <w:p w14:paraId="33887F3E" w14:textId="48EFBE1D" w:rsidR="00547693" w:rsidRPr="00335B24" w:rsidRDefault="00D21EEF" w:rsidP="00AF5471">
      <w:pPr>
        <w:pStyle w:val="Heading3"/>
      </w:pPr>
      <w:r w:rsidRPr="00335B24">
        <w:rPr>
          <w:rFonts w:hint="cs"/>
        </w:rPr>
        <w:t>HEARING LOSS</w:t>
      </w:r>
    </w:p>
    <w:p w14:paraId="16864438" w14:textId="77777777" w:rsidR="00547693" w:rsidRPr="00335B24" w:rsidRDefault="00547693" w:rsidP="00101244">
      <w:pPr>
        <w:contextualSpacing/>
        <w:rPr>
          <w:rFonts w:eastAsiaTheme="minorEastAsia" w:cs="Gill Sans"/>
          <w:sz w:val="20"/>
          <w:szCs w:val="20"/>
        </w:rPr>
      </w:pPr>
    </w:p>
    <w:p w14:paraId="0253AAB8" w14:textId="6509A28C" w:rsidR="00FC4466" w:rsidRPr="00335B24" w:rsidRDefault="00547693" w:rsidP="00FC4466">
      <w:pPr>
        <w:contextualSpacing/>
        <w:rPr>
          <w:rFonts w:eastAsiaTheme="minorEastAsia" w:cs="Gill Sans"/>
          <w:sz w:val="20"/>
          <w:szCs w:val="20"/>
        </w:rPr>
      </w:pPr>
      <w:r w:rsidRPr="00335B24">
        <w:rPr>
          <w:rFonts w:eastAsiaTheme="minorEastAsia" w:cs="Gill Sans" w:hint="cs"/>
          <w:sz w:val="20"/>
          <w:szCs w:val="20"/>
        </w:rPr>
        <w:t xml:space="preserve">Hearing loss can </w:t>
      </w:r>
      <w:r w:rsidR="00FC4466" w:rsidRPr="00335B24">
        <w:rPr>
          <w:rFonts w:eastAsiaTheme="minorEastAsia" w:cs="Gill Sans"/>
          <w:sz w:val="20"/>
          <w:szCs w:val="20"/>
        </w:rPr>
        <w:t xml:space="preserve">affect </w:t>
      </w:r>
      <w:r w:rsidRPr="00335B24">
        <w:rPr>
          <w:rFonts w:eastAsiaTheme="minorEastAsia" w:cs="Gill Sans" w:hint="cs"/>
          <w:sz w:val="20"/>
          <w:szCs w:val="20"/>
        </w:rPr>
        <w:t xml:space="preserve">the way </w:t>
      </w:r>
      <w:r w:rsidR="00FC4466" w:rsidRPr="00335B24">
        <w:rPr>
          <w:rFonts w:eastAsiaTheme="minorEastAsia" w:cs="Gill Sans"/>
          <w:sz w:val="20"/>
          <w:szCs w:val="20"/>
        </w:rPr>
        <w:t>an individual</w:t>
      </w:r>
      <w:r w:rsidRPr="00335B24">
        <w:rPr>
          <w:rFonts w:eastAsiaTheme="minorEastAsia" w:cs="Gill Sans" w:hint="cs"/>
          <w:sz w:val="20"/>
          <w:szCs w:val="20"/>
        </w:rPr>
        <w:t xml:space="preserve"> experience</w:t>
      </w:r>
      <w:r w:rsidR="00FC4466" w:rsidRPr="00335B24">
        <w:rPr>
          <w:rFonts w:eastAsiaTheme="minorEastAsia" w:cs="Gill Sans"/>
          <w:sz w:val="20"/>
          <w:szCs w:val="20"/>
        </w:rPr>
        <w:t>s</w:t>
      </w:r>
      <w:r w:rsidRPr="00335B24">
        <w:rPr>
          <w:rFonts w:eastAsiaTheme="minorEastAsia" w:cs="Gill Sans" w:hint="cs"/>
          <w:sz w:val="20"/>
          <w:szCs w:val="20"/>
        </w:rPr>
        <w:t xml:space="preserve"> sound,</w:t>
      </w:r>
      <w:r w:rsidR="00101244" w:rsidRPr="00335B24">
        <w:rPr>
          <w:rFonts w:eastAsiaTheme="minorEastAsia" w:cs="Gill Sans" w:hint="cs"/>
          <w:sz w:val="20"/>
          <w:szCs w:val="20"/>
        </w:rPr>
        <w:t xml:space="preserve"> </w:t>
      </w:r>
      <w:r w:rsidRPr="00335B24">
        <w:rPr>
          <w:rFonts w:eastAsiaTheme="minorEastAsia" w:cs="Gill Sans" w:hint="cs"/>
          <w:sz w:val="20"/>
          <w:szCs w:val="20"/>
        </w:rPr>
        <w:t>communication with others, and view their hearing loss.</w:t>
      </w:r>
      <w:r w:rsidR="0008394D" w:rsidRPr="00335B24">
        <w:rPr>
          <w:rFonts w:eastAsiaTheme="minorEastAsia" w:cs="Gill Sans"/>
          <w:sz w:val="20"/>
          <w:szCs w:val="20"/>
        </w:rPr>
        <w:t xml:space="preserve"> </w:t>
      </w:r>
      <w:r w:rsidRPr="00335B24">
        <w:rPr>
          <w:rFonts w:eastAsiaTheme="minorEastAsia" w:cs="Gill Sans" w:hint="cs"/>
          <w:sz w:val="20"/>
          <w:szCs w:val="20"/>
        </w:rPr>
        <w:t>For example, some individuals who develop hearing losses later in life find it</w:t>
      </w:r>
      <w:r w:rsidR="00101244" w:rsidRPr="00335B24">
        <w:rPr>
          <w:rFonts w:eastAsiaTheme="minorEastAsia" w:cs="Gill Sans" w:hint="cs"/>
          <w:sz w:val="20"/>
          <w:szCs w:val="20"/>
        </w:rPr>
        <w:t xml:space="preserve"> </w:t>
      </w:r>
      <w:r w:rsidRPr="00335B24">
        <w:rPr>
          <w:rFonts w:eastAsiaTheme="minorEastAsia" w:cs="Gill Sans" w:hint="cs"/>
          <w:sz w:val="20"/>
          <w:szCs w:val="20"/>
        </w:rPr>
        <w:t>difficult both to adjust to a world with limited sound and to adopt new</w:t>
      </w:r>
      <w:r w:rsidR="00101244" w:rsidRPr="00335B24">
        <w:rPr>
          <w:rFonts w:eastAsiaTheme="minorEastAsia" w:cs="Gill Sans" w:hint="cs"/>
          <w:sz w:val="20"/>
          <w:szCs w:val="20"/>
        </w:rPr>
        <w:t xml:space="preserve"> </w:t>
      </w:r>
      <w:r w:rsidRPr="00335B24">
        <w:rPr>
          <w:rFonts w:eastAsiaTheme="minorEastAsia" w:cs="Gill Sans" w:hint="cs"/>
          <w:sz w:val="20"/>
          <w:szCs w:val="20"/>
        </w:rPr>
        <w:t>behaviors that compensate for hearing loss. As a result, they may not use</w:t>
      </w:r>
      <w:r w:rsidR="00101244" w:rsidRPr="00335B24">
        <w:rPr>
          <w:rFonts w:eastAsiaTheme="minorEastAsia" w:cs="Gill Sans" w:hint="cs"/>
          <w:sz w:val="20"/>
          <w:szCs w:val="20"/>
        </w:rPr>
        <w:t xml:space="preserve"> </w:t>
      </w:r>
      <w:r w:rsidRPr="00335B24">
        <w:rPr>
          <w:rFonts w:eastAsiaTheme="minorEastAsia" w:cs="Gill Sans" w:hint="cs"/>
          <w:sz w:val="20"/>
          <w:szCs w:val="20"/>
        </w:rPr>
        <w:t>American Sign Language (ALS) or other communication methods at all.</w:t>
      </w:r>
      <w:r w:rsidR="00101244" w:rsidRPr="00335B24">
        <w:rPr>
          <w:rFonts w:eastAsiaTheme="minorEastAsia" w:cs="Gill Sans" w:hint="cs"/>
          <w:sz w:val="20"/>
          <w:szCs w:val="20"/>
        </w:rPr>
        <w:t xml:space="preserve"> </w:t>
      </w:r>
      <w:r w:rsidRPr="00335B24">
        <w:rPr>
          <w:rFonts w:eastAsiaTheme="minorEastAsia" w:cs="Gill Sans" w:hint="cs"/>
          <w:sz w:val="20"/>
          <w:szCs w:val="20"/>
        </w:rPr>
        <w:t>They may not be as proficient as individuals who experience hearing loss at</w:t>
      </w:r>
      <w:r w:rsidR="00101244" w:rsidRPr="00335B24">
        <w:rPr>
          <w:rFonts w:eastAsiaTheme="minorEastAsia" w:cs="Gill Sans" w:hint="cs"/>
          <w:sz w:val="20"/>
          <w:szCs w:val="20"/>
        </w:rPr>
        <w:t xml:space="preserve"> </w:t>
      </w:r>
      <w:r w:rsidRPr="00335B24">
        <w:rPr>
          <w:rFonts w:eastAsiaTheme="minorEastAsia" w:cs="Gill Sans" w:hint="cs"/>
          <w:sz w:val="20"/>
          <w:szCs w:val="20"/>
        </w:rPr>
        <w:t>birth or at very on age.</w:t>
      </w:r>
    </w:p>
    <w:p w14:paraId="62F4B094" w14:textId="77777777" w:rsidR="00FC4466" w:rsidRPr="00335B24" w:rsidRDefault="00FC4466" w:rsidP="00FC4466">
      <w:pPr>
        <w:contextualSpacing/>
        <w:rPr>
          <w:rFonts w:eastAsiaTheme="minorEastAsia" w:cs="Gill Sans"/>
          <w:color w:val="4472C4" w:themeColor="accent1"/>
          <w:sz w:val="20"/>
          <w:szCs w:val="20"/>
        </w:rPr>
      </w:pPr>
    </w:p>
    <w:p w14:paraId="3E90CE60" w14:textId="3BE244DB" w:rsidR="00547693" w:rsidRPr="00335B24" w:rsidRDefault="00532A12" w:rsidP="00FC4466">
      <w:pPr>
        <w:contextualSpacing/>
        <w:jc w:val="center"/>
        <w:rPr>
          <w:rFonts w:eastAsiaTheme="minorEastAsia" w:cs="Gill Sans"/>
          <w:sz w:val="32"/>
          <w:szCs w:val="32"/>
        </w:rPr>
      </w:pPr>
      <w:hyperlink r:id="rId39" w:history="1">
        <w:r w:rsidR="00D21EEF" w:rsidRPr="00295B44">
          <w:rPr>
            <w:rStyle w:val="Hyperlink"/>
            <w:rFonts w:eastAsiaTheme="minorEastAsia" w:hint="cs"/>
            <w:sz w:val="32"/>
            <w:szCs w:val="32"/>
          </w:rPr>
          <w:t>BASIC SIGN LANGUAGE PHRASES OR BEGINNERS</w:t>
        </w:r>
        <w:r w:rsidR="00101244" w:rsidRPr="00295B44">
          <w:rPr>
            <w:rStyle w:val="Hyperlink"/>
            <w:rFonts w:eastAsiaTheme="minorEastAsia" w:hint="cs"/>
            <w:sz w:val="32"/>
            <w:szCs w:val="32"/>
          </w:rPr>
          <w:t xml:space="preserve"> </w:t>
        </w:r>
        <w:r w:rsidR="00547693" w:rsidRPr="00295B44">
          <w:rPr>
            <w:rStyle w:val="Hyperlink"/>
            <w:rFonts w:eastAsiaTheme="minorEastAsia" w:hint="cs"/>
            <w:sz w:val="32"/>
            <w:szCs w:val="32"/>
          </w:rPr>
          <w:t>| ASL</w:t>
        </w:r>
      </w:hyperlink>
    </w:p>
    <w:p w14:paraId="544A06CD" w14:textId="77777777" w:rsidR="00547693" w:rsidRPr="00335B24" w:rsidRDefault="00547693" w:rsidP="00101244">
      <w:pPr>
        <w:contextualSpacing/>
        <w:rPr>
          <w:rFonts w:eastAsiaTheme="minorEastAsia" w:cs="Gill Sans"/>
          <w:sz w:val="20"/>
          <w:szCs w:val="20"/>
        </w:rPr>
      </w:pPr>
    </w:p>
    <w:p w14:paraId="4EADC0EF" w14:textId="441E177B" w:rsidR="00547693" w:rsidRPr="00335B24" w:rsidRDefault="00547693" w:rsidP="00101244">
      <w:pPr>
        <w:contextualSpacing/>
        <w:rPr>
          <w:rFonts w:eastAsiaTheme="minorEastAsia" w:cs="Gill Sans"/>
          <w:color w:val="4472C4" w:themeColor="accent1"/>
          <w:sz w:val="20"/>
          <w:szCs w:val="20"/>
        </w:rPr>
      </w:pPr>
    </w:p>
    <w:p w14:paraId="2BBE79D2" w14:textId="77777777" w:rsidR="001634E1" w:rsidRPr="00335B24" w:rsidRDefault="001634E1" w:rsidP="001634E1">
      <w:pPr>
        <w:contextualSpacing/>
        <w:jc w:val="center"/>
        <w:rPr>
          <w:rFonts w:cs="Gill Sans"/>
          <w:szCs w:val="21"/>
        </w:rPr>
      </w:pPr>
      <w:r w:rsidRPr="00335B24">
        <w:rPr>
          <w:rFonts w:cs="Gill Sans" w:hint="cs"/>
          <w:szCs w:val="21"/>
        </w:rPr>
        <w:t>VIDEO NOTES &amp; REFLECTION</w:t>
      </w:r>
    </w:p>
    <w:p w14:paraId="45542FAD" w14:textId="13F36176" w:rsidR="001634E1" w:rsidRPr="00335B24" w:rsidRDefault="001634E1" w:rsidP="001634E1">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49B5D724" w14:textId="77777777" w:rsidR="001634E1" w:rsidRPr="00335B24" w:rsidRDefault="001634E1" w:rsidP="001634E1">
      <w:pPr>
        <w:spacing w:before="120"/>
        <w:contextualSpacing/>
        <w:rPr>
          <w:rFonts w:cs="Gill Sans"/>
          <w:sz w:val="20"/>
          <w:szCs w:val="21"/>
        </w:rPr>
      </w:pPr>
    </w:p>
    <w:p w14:paraId="600B4B01" w14:textId="77777777" w:rsidR="001634E1" w:rsidRPr="00335B24" w:rsidRDefault="001634E1" w:rsidP="001634E1">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14B95526" wp14:editId="07F6CBB7">
                <wp:extent cx="6858000" cy="4616093"/>
                <wp:effectExtent l="25400" t="25400" r="88900" b="83185"/>
                <wp:docPr id="83" name="Group 83"/>
                <wp:cNvGraphicFramePr/>
                <a:graphic xmlns:a="http://schemas.openxmlformats.org/drawingml/2006/main">
                  <a:graphicData uri="http://schemas.microsoft.com/office/word/2010/wordprocessingGroup">
                    <wpg:wgp>
                      <wpg:cNvGrpSpPr/>
                      <wpg:grpSpPr>
                        <a:xfrm>
                          <a:off x="0" y="0"/>
                          <a:ext cx="6858000" cy="4616093"/>
                          <a:chOff x="0" y="-8"/>
                          <a:chExt cx="6858000" cy="2286320"/>
                        </a:xfrm>
                        <a:effectLst>
                          <a:outerShdw blurRad="50800" dist="38100" dir="2700000" algn="tl" rotWithShape="0">
                            <a:prstClr val="black">
                              <a:alpha val="40000"/>
                            </a:prstClr>
                          </a:outerShdw>
                        </a:effectLst>
                      </wpg:grpSpPr>
                      <wps:wsp>
                        <wps:cNvPr id="84"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F1D525" w14:textId="77777777" w:rsidR="00532A12" w:rsidRPr="0082762D" w:rsidRDefault="00532A12" w:rsidP="0082762D">
                              <w:pPr>
                                <w:jc w:val="center"/>
                                <w:rPr>
                                  <w:color w:val="000000" w:themeColor="text1"/>
                                </w:rPr>
                              </w:pPr>
                              <w:r>
                                <w:rPr>
                                  <w:color w:val="000000" w:themeColor="text1"/>
                                </w:rPr>
                                <w:t>Type Notes Here</w:t>
                              </w:r>
                            </w:p>
                            <w:p w14:paraId="0E1648E2"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22C768" w14:textId="77777777" w:rsidR="00532A12" w:rsidRPr="00033769" w:rsidRDefault="00532A12" w:rsidP="001634E1">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B95526" id="Group 83" o:spid="_x0000_s1079" style="width:540pt;height:363.45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3c104gMAAGwMAAAOAAAAZHJzL2Uyb0RvYy54bWzsV0tv3DYQvhfIfyB4ryXty+uF5cBwaqOA&#13;&#10;mxh2Ap+5FPVIKZIlKWudX5/hUNKu0y2QJoBPuWj5muHMfDPfcM/f7lpJnoR1jVY5zU5SSoTiumhU&#13;&#10;ldNPH69/X1PiPFMFk1qJnD4LR99evPntvDcbMdO1loWwBJQot+lNTmvvzSZJHK9Fy9yJNkLBZqlt&#13;&#10;yzxMbZUUlvWgvZXJLE1XSa9tYazmwjlYfRc36QXqL0vB/YeydMITmVOwzePX4ncbvsnFOdtUlpm6&#13;&#10;4YMZ7AesaFmj4NJJ1TvmGels8y9VbcOtdrr0J1y3iS7Lhgv0AbzJ0m+8ubG6M+hLtekrM4UJQvtN&#13;&#10;nH5YLX//dGdJU+R0PadEsRYwwmsJzCE4vak2cObGmgdzZ4eFKs6Cv7vStuEXPCE7DOvzFFax84TD&#13;&#10;4mq9XKcpRJ/D3mKVrdIz1M02vAZ09nKQLIgHr/84JjqbrVfzGWKW7G8WiPKt82hG54V9qIuebGVn&#13;&#10;7xn4tUzhckqKxgH483UWJ5ACs1MwKsyYrCB3vaTEav/Y+PqhZgbikCKixjp/JS15YpBCW8n437jM&#13;&#10;pKlZXFygGrAcrBpO41iPxuDswM4kRHUKYm8g9d0eXfdz6KLxmDQuIDeiuxjRvYeaYKqSYkPudacK&#13;&#10;UZArbRWUMMlmpxFzlJwAdxsH2P8n2iNqR+E+jlmI0o3QLQmDnEKaqyLYFSP7NIBZFUNCsuIzJWUr&#13;&#10;oTIBBbJcpGgnhJvFs0Pgg8pgptOyKa4bKXESqETsEayy4CNIvDglVTirdJCK23FlQi0sBqRiKHDk&#13;&#10;n6UIUlLdixJqCFJ9hh4ge+2vZJwL5bO4VbNCxLRZHqTNJIGWocKguQRrJt2DgpfujLqjzcP5IBoN&#13;&#10;n4RjLk/XRAteCk8SeLNWfhJuG6XtMc8keDXcHM+PQYqhCVHyu+0O+WV+NubWVhfPkJZQbEgYzvDr&#13;&#10;BvLgljl/xyyADDUJLcV/gE8pdZ9TPYwoqbX9cmw9nIe6gV1KeqDznLp/OmYFJfJPBRV1li0WoNbj&#13;&#10;ZLE8BRoh9nBne7ijuvZKQ7ln0LwMx2E47+U4LK1uH6HzXIZbYYspDnfnlHs7Tq58bDPQu7i4vMRj&#13;&#10;wPmG+Vv1YHhQHgIdKuDj7pFZMxSDhzp6r8cqHlI8Bnl/Nkgqfdl5XTZ+TM0Y1wECYJTA3q9BLcvv&#13;&#10;oZb0bMIfWOl7uWVo0MepBXhgvhryb+xDP8cs2Xo5JvT/Z5ZYTUtEVXbtX7qIVQbPFOgyABIwRdeG&#13;&#10;hoetJLTEsZdNdYnl/4uYXpWYgBcAnFAqv4jptYgJX0DwpMV8H57f4c18OEci2/9JuPgKAAD//wMA&#13;&#10;UEsDBBQABgAIAAAAIQDFNa7Q4AAAAAsBAAAPAAAAZHJzL2Rvd25yZXYueG1sTI/NasMwEITvhb6D&#13;&#10;2EJvjeSUpqljOYT05xQKTQqlt421sU0syViK7bx9N720l4Fh2Nn5suVoG9FTF2rvNCQTBYJc4U3t&#13;&#10;Sg2fu9e7OYgQ0RlsvCMNZwqwzK+vMkyNH9wH9dtYCi5xIUUNVYxtKmUoKrIYJr4lx9nBdxYj266U&#13;&#10;psOBy20jp0rNpMXa8YcKW1pXVBy3J6vhbcBhdZ+89JvjYX3+3j28f20S0vr2ZnxesKwWICKN8e8C&#13;&#10;Lgy8H3IetvcnZ4JoNDBN/NVLpuaK/V7D43T2BDLP5H+G/AcAAP//AwBQSwECLQAUAAYACAAAACEA&#13;&#10;toM4kv4AAADhAQAAEwAAAAAAAAAAAAAAAAAAAAAAW0NvbnRlbnRfVHlwZXNdLnhtbFBLAQItABQA&#13;&#10;BgAIAAAAIQA4/SH/1gAAAJQBAAALAAAAAAAAAAAAAAAAAC8BAABfcmVscy8ucmVsc1BLAQItABQA&#13;&#10;BgAIAAAAIQC53c104gMAAGwMAAAOAAAAAAAAAAAAAAAAAC4CAABkcnMvZTJvRG9jLnhtbFBLAQIt&#13;&#10;ABQABgAIAAAAIQDFNa7Q4AAAAAsBAAAPAAAAAAAAAAAAAAAAADwGAABkcnMvZG93bnJldi54bWxQ&#13;&#10;SwUGAAAAAAQABADzAAAASQcAAAAA&#13;&#10;">
                <v:roundrect id="Rectangle: Rounded Corners 127" o:spid="_x0000_s1080"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JSlyAAAAOAAAAAPAAAAZHJzL2Rvd25yZXYueG1sRI/NawIx&#13;&#10;FMTvQv+H8Aq9aVZrq6xGqV/Qg5f6hcfH5rm7dfOybKLG/74pCF4GhmF+w4ynwVTiSo0rLSvodhIQ&#13;&#10;xJnVJecKdttVewjCeWSNlWVScCcH08lLa4yptjf+oevG5yJC2KWooPC+TqV0WUEGXcfWxDE72cag&#13;&#10;j7bJpW7wFuGmkr0k+ZQGS44LBdY0Lyg7by5GwftsvUd9OP/us+CPgyQs3cd8p9Tba1iMonyNQHgK&#13;&#10;/tl4IL61gmEf/g/FMyAnfwAAAP//AwBQSwECLQAUAAYACAAAACEA2+H2y+4AAACFAQAAEwAAAAAA&#13;&#10;AAAAAAAAAAAAAAAAW0NvbnRlbnRfVHlwZXNdLnhtbFBLAQItABQABgAIAAAAIQBa9CxbvwAAABUB&#13;&#10;AAALAAAAAAAAAAAAAAAAAB8BAABfcmVscy8ucmVsc1BLAQItABQABgAIAAAAIQCvIJSlyAAAAOAA&#13;&#10;AAAPAAAAAAAAAAAAAAAAAAcCAABkcnMvZG93bnJldi54bWxQSwUGAAAAAAMAAwC3AAAA/AIAAAAA&#13;&#10;" fillcolor="white [3212]" stroked="f" strokeweight="1pt">
                  <v:stroke joinstyle="miter"/>
                  <v:textbox>
                    <w:txbxContent>
                      <w:p w14:paraId="21F1D525" w14:textId="77777777" w:rsidR="00532A12" w:rsidRPr="0082762D" w:rsidRDefault="00532A12" w:rsidP="0082762D">
                        <w:pPr>
                          <w:jc w:val="center"/>
                          <w:rPr>
                            <w:color w:val="000000" w:themeColor="text1"/>
                          </w:rPr>
                        </w:pPr>
                        <w:r>
                          <w:rPr>
                            <w:color w:val="000000" w:themeColor="text1"/>
                          </w:rPr>
                          <w:t>Type Notes Here</w:t>
                        </w:r>
                      </w:p>
                      <w:p w14:paraId="0E1648E2" w14:textId="77777777" w:rsidR="00532A12" w:rsidRDefault="00532A12" w:rsidP="0082762D">
                        <w:pPr>
                          <w:jc w:val="center"/>
                        </w:pPr>
                      </w:p>
                    </w:txbxContent>
                  </v:textbox>
                </v:roundrect>
                <v:roundrect id="Rectangle: Rounded Corners 1099" o:spid="_x0000_s1081"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wbdxwAAAOAAAAAPAAAAZHJzL2Rvd25yZXYueG1sRI9Ra8Iw&#13;&#10;FIXfB/sP4Qp7m6lCRapR1CE4Bo7V/YBLc9d2Njchibb++0UQ9nLgcDjf4SzXg+nElXxoLSuYjDMQ&#13;&#10;xJXVLdcKvk/71zmIEJE1dpZJwY0CrFfPT0sstO35i65lrEWCcChQQROjK6QMVUMGw9g64pT9WG8w&#13;&#10;JutrqT32CW46Oc2ymTTYclpo0NGuoepcXkwaef/M83DM3Wnny49b/7spt65X6mU0vC2SbBYgIg3x&#13;&#10;v/FAHLSCeQ73Q+kMyNUfAAAA//8DAFBLAQItABQABgAIAAAAIQDb4fbL7gAAAIUBAAATAAAAAAAA&#13;&#10;AAAAAAAAAAAAAABbQ29udGVudF9UeXBlc10ueG1sUEsBAi0AFAAGAAgAAAAhAFr0LFu/AAAAFQEA&#13;&#10;AAsAAAAAAAAAAAAAAAAAHwEAAF9yZWxzLy5yZWxzUEsBAi0AFAAGAAgAAAAhACmPBt3HAAAA4AAA&#13;&#10;AA8AAAAAAAAAAAAAAAAABwIAAGRycy9kb3ducmV2LnhtbFBLBQYAAAAAAwADALcAAAD7AgAAAAA=&#13;&#10;" fillcolor="#deeaf6 [664]" stroked="f" strokeweight="1pt">
                  <v:stroke joinstyle="miter"/>
                  <v:textbox>
                    <w:txbxContent>
                      <w:p w14:paraId="6322C768" w14:textId="77777777" w:rsidR="00532A12" w:rsidRPr="00033769" w:rsidRDefault="00532A12" w:rsidP="001634E1">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2C4957C8" w14:textId="1DE0F8A6" w:rsidR="001634E1" w:rsidRPr="00335B24" w:rsidRDefault="001634E1" w:rsidP="001634E1">
      <w:pPr>
        <w:contextualSpacing/>
        <w:rPr>
          <w:rFonts w:cs="Gill Sans"/>
          <w:color w:val="2E3092"/>
          <w:sz w:val="20"/>
          <w:szCs w:val="21"/>
        </w:rPr>
      </w:pPr>
    </w:p>
    <w:p w14:paraId="2EB438F6" w14:textId="77777777" w:rsidR="00547693" w:rsidRPr="00335B24" w:rsidRDefault="00547693" w:rsidP="00AF5471">
      <w:pPr>
        <w:pStyle w:val="Heading3"/>
      </w:pPr>
      <w:r w:rsidRPr="00335B24">
        <w:rPr>
          <w:rFonts w:hint="cs"/>
        </w:rPr>
        <w:lastRenderedPageBreak/>
        <w:t>BARRIERS TO ACCESSING HEALTH CARE</w:t>
      </w:r>
    </w:p>
    <w:p w14:paraId="52FA0F0E" w14:textId="77777777" w:rsidR="00547693" w:rsidRPr="00335B24" w:rsidRDefault="00547693" w:rsidP="00101244">
      <w:pPr>
        <w:contextualSpacing/>
        <w:rPr>
          <w:rFonts w:eastAsiaTheme="minorEastAsia" w:cs="Gill Sans"/>
          <w:sz w:val="20"/>
          <w:szCs w:val="20"/>
        </w:rPr>
      </w:pPr>
    </w:p>
    <w:p w14:paraId="5E20762F" w14:textId="77777777" w:rsidR="00547693" w:rsidRPr="00335B24" w:rsidRDefault="00547693" w:rsidP="00101244">
      <w:pPr>
        <w:contextualSpacing/>
        <w:rPr>
          <w:rFonts w:eastAsiaTheme="minorEastAsia" w:cs="Gill Sans"/>
          <w:sz w:val="20"/>
          <w:szCs w:val="20"/>
        </w:rPr>
      </w:pPr>
      <w:r w:rsidRPr="00335B24">
        <w:rPr>
          <w:rFonts w:eastAsiaTheme="minorEastAsia" w:cs="Gill Sans" w:hint="cs"/>
          <w:sz w:val="20"/>
          <w:szCs w:val="20"/>
        </w:rPr>
        <w:t>People with hearing loss have challenges accessing health care. For various</w:t>
      </w:r>
    </w:p>
    <w:p w14:paraId="1E62CAB5" w14:textId="77777777" w:rsidR="00547693" w:rsidRPr="00335B24" w:rsidRDefault="00547693" w:rsidP="00101244">
      <w:pPr>
        <w:contextualSpacing/>
        <w:rPr>
          <w:rFonts w:eastAsiaTheme="minorEastAsia" w:cs="Gill Sans"/>
          <w:sz w:val="20"/>
          <w:szCs w:val="20"/>
        </w:rPr>
      </w:pPr>
      <w:r w:rsidRPr="00335B24">
        <w:rPr>
          <w:rFonts w:eastAsiaTheme="minorEastAsia" w:cs="Gill Sans" w:hint="cs"/>
          <w:sz w:val="20"/>
          <w:szCs w:val="20"/>
        </w:rPr>
        <w:t>reasons, the method of communication that suits them best may not be</w:t>
      </w:r>
    </w:p>
    <w:p w14:paraId="4F074F3B" w14:textId="77777777" w:rsidR="00547693" w:rsidRPr="00335B24" w:rsidRDefault="00547693" w:rsidP="00101244">
      <w:pPr>
        <w:contextualSpacing/>
        <w:rPr>
          <w:rFonts w:eastAsiaTheme="minorEastAsia" w:cs="Gill Sans"/>
          <w:sz w:val="20"/>
          <w:szCs w:val="20"/>
        </w:rPr>
      </w:pPr>
      <w:r w:rsidRPr="00335B24">
        <w:rPr>
          <w:rFonts w:eastAsiaTheme="minorEastAsia" w:cs="Gill Sans" w:hint="cs"/>
          <w:sz w:val="20"/>
          <w:szCs w:val="20"/>
        </w:rPr>
        <w:t>understood or accommodated by the health care provider resulting in poor</w:t>
      </w:r>
    </w:p>
    <w:p w14:paraId="5177A83E" w14:textId="0C406F43" w:rsidR="00547693" w:rsidRPr="00335B24" w:rsidRDefault="00547693" w:rsidP="00101244">
      <w:pPr>
        <w:contextualSpacing/>
        <w:rPr>
          <w:rFonts w:eastAsiaTheme="minorEastAsia" w:cs="Gill Sans"/>
          <w:sz w:val="20"/>
          <w:szCs w:val="20"/>
        </w:rPr>
      </w:pPr>
      <w:r w:rsidRPr="00335B24">
        <w:rPr>
          <w:rFonts w:eastAsiaTheme="minorEastAsia" w:cs="Gill Sans" w:hint="cs"/>
          <w:sz w:val="20"/>
          <w:szCs w:val="20"/>
        </w:rPr>
        <w:t>engagement.</w:t>
      </w:r>
    </w:p>
    <w:p w14:paraId="02A4344B" w14:textId="77777777" w:rsidR="00F91A92" w:rsidRPr="00335B24" w:rsidRDefault="00F91A92" w:rsidP="00F91A92">
      <w:pPr>
        <w:contextualSpacing/>
        <w:rPr>
          <w:rFonts w:cs="Gill Sans"/>
          <w:sz w:val="20"/>
          <w:szCs w:val="21"/>
        </w:rPr>
      </w:pPr>
    </w:p>
    <w:p w14:paraId="371E27E3" w14:textId="25F80F50" w:rsidR="00F91A92" w:rsidRPr="00335B24" w:rsidRDefault="00F91A92" w:rsidP="00F91A92">
      <w:pPr>
        <w:contextualSpacing/>
        <w:rPr>
          <w:rFonts w:cs="Gill Sans"/>
          <w:sz w:val="20"/>
          <w:szCs w:val="21"/>
        </w:rPr>
      </w:pPr>
      <w:r w:rsidRPr="00335B24">
        <w:rPr>
          <w:rFonts w:cs="Gill Sans" w:hint="cs"/>
          <w:sz w:val="20"/>
          <w:szCs w:val="21"/>
        </w:rPr>
        <w:t>Can be related to:</w:t>
      </w:r>
      <w:r w:rsidRPr="00335B24">
        <w:rPr>
          <w:rFonts w:cs="Gill Sans"/>
          <w:sz w:val="20"/>
          <w:szCs w:val="21"/>
        </w:rPr>
        <w:t xml:space="preserve"> a</w:t>
      </w:r>
      <w:r w:rsidRPr="00335B24">
        <w:rPr>
          <w:rFonts w:cs="Gill Sans" w:hint="cs"/>
          <w:sz w:val="20"/>
          <w:szCs w:val="21"/>
        </w:rPr>
        <w:t>ccess</w:t>
      </w:r>
      <w:r w:rsidRPr="00335B24">
        <w:rPr>
          <w:rFonts w:cs="Gill Sans"/>
          <w:sz w:val="20"/>
          <w:szCs w:val="21"/>
        </w:rPr>
        <w:t>, a</w:t>
      </w:r>
      <w:r w:rsidRPr="00335B24">
        <w:rPr>
          <w:rFonts w:cs="Gill Sans" w:hint="cs"/>
          <w:sz w:val="20"/>
          <w:szCs w:val="21"/>
        </w:rPr>
        <w:t>ttitude</w:t>
      </w:r>
      <w:r w:rsidRPr="00335B24">
        <w:rPr>
          <w:rFonts w:cs="Gill Sans"/>
          <w:sz w:val="20"/>
          <w:szCs w:val="21"/>
        </w:rPr>
        <w:t>, c</w:t>
      </w:r>
      <w:r w:rsidRPr="00335B24">
        <w:rPr>
          <w:rFonts w:cs="Gill Sans" w:hint="cs"/>
          <w:sz w:val="20"/>
          <w:szCs w:val="21"/>
        </w:rPr>
        <w:t>ompetency</w:t>
      </w:r>
      <w:r w:rsidRPr="00335B24">
        <w:rPr>
          <w:rFonts w:cs="Gill Sans"/>
          <w:sz w:val="20"/>
          <w:szCs w:val="21"/>
        </w:rPr>
        <w:t>, s</w:t>
      </w:r>
      <w:r w:rsidRPr="00335B24">
        <w:rPr>
          <w:rFonts w:cs="Gill Sans" w:hint="cs"/>
          <w:sz w:val="20"/>
          <w:szCs w:val="21"/>
        </w:rPr>
        <w:t>afety risk</w:t>
      </w:r>
      <w:r w:rsidRPr="00335B24">
        <w:rPr>
          <w:rFonts w:cs="Gill Sans"/>
          <w:sz w:val="20"/>
          <w:szCs w:val="21"/>
        </w:rPr>
        <w:t>, p</w:t>
      </w:r>
      <w:r w:rsidRPr="00335B24">
        <w:rPr>
          <w:rFonts w:cs="Gill Sans" w:hint="cs"/>
          <w:sz w:val="20"/>
          <w:szCs w:val="21"/>
        </w:rPr>
        <w:t>otentially poor care</w:t>
      </w:r>
      <w:r w:rsidRPr="00335B24">
        <w:rPr>
          <w:rFonts w:cs="Gill Sans"/>
          <w:sz w:val="20"/>
          <w:szCs w:val="21"/>
        </w:rPr>
        <w:t>, s</w:t>
      </w:r>
      <w:r w:rsidRPr="00335B24">
        <w:rPr>
          <w:rFonts w:cs="Gill Sans" w:hint="cs"/>
          <w:sz w:val="20"/>
          <w:szCs w:val="21"/>
        </w:rPr>
        <w:t>tress</w:t>
      </w:r>
    </w:p>
    <w:p w14:paraId="13D5ACCD" w14:textId="77777777" w:rsidR="00547693" w:rsidRPr="00335B24" w:rsidRDefault="00547693" w:rsidP="00101244">
      <w:pPr>
        <w:contextualSpacing/>
        <w:rPr>
          <w:rFonts w:eastAsiaTheme="minorEastAsia" w:cs="Gill Sans"/>
          <w:sz w:val="20"/>
          <w:szCs w:val="20"/>
        </w:rPr>
      </w:pPr>
    </w:p>
    <w:p w14:paraId="1A4E7F0E" w14:textId="77B5DB46" w:rsidR="00547693" w:rsidRPr="00335B24" w:rsidRDefault="00101244" w:rsidP="00AF5471">
      <w:pPr>
        <w:pStyle w:val="Heading3"/>
      </w:pPr>
      <w:r w:rsidRPr="00335B24">
        <w:rPr>
          <w:rFonts w:hint="cs"/>
        </w:rPr>
        <w:t>FACTORS THAT INFLUENCE UNDERSTANDING OF WHAT IS BEING SAID:</w:t>
      </w:r>
    </w:p>
    <w:p w14:paraId="6C93B0FF" w14:textId="0079659F" w:rsidR="00547693" w:rsidRPr="00335B24" w:rsidRDefault="00547693" w:rsidP="00101244">
      <w:pPr>
        <w:contextualSpacing/>
        <w:rPr>
          <w:rFonts w:eastAsiaTheme="minorEastAsia" w:cs="Gill Sans"/>
          <w:sz w:val="20"/>
          <w:szCs w:val="20"/>
        </w:rPr>
      </w:pPr>
    </w:p>
    <w:tbl>
      <w:tblPr>
        <w:tblStyle w:val="TableGrid"/>
        <w:tblW w:w="0" w:type="auto"/>
        <w:tblLook w:val="04A0" w:firstRow="1" w:lastRow="0" w:firstColumn="1" w:lastColumn="0" w:noHBand="0" w:noVBand="1"/>
      </w:tblPr>
      <w:tblGrid>
        <w:gridCol w:w="5395"/>
        <w:gridCol w:w="5395"/>
      </w:tblGrid>
      <w:tr w:rsidR="00547693" w:rsidRPr="00335B24" w14:paraId="52DC5304" w14:textId="77777777" w:rsidTr="00547693">
        <w:tc>
          <w:tcPr>
            <w:tcW w:w="5395" w:type="dxa"/>
          </w:tcPr>
          <w:p w14:paraId="1EE04BE8" w14:textId="20C82366" w:rsidR="00547693" w:rsidRPr="00335B24" w:rsidRDefault="00547693" w:rsidP="00101244">
            <w:pPr>
              <w:contextualSpacing/>
              <w:jc w:val="center"/>
              <w:rPr>
                <w:rFonts w:eastAsiaTheme="minorEastAsia" w:cs="Gill Sans"/>
                <w:sz w:val="20"/>
                <w:szCs w:val="20"/>
              </w:rPr>
            </w:pPr>
            <w:r w:rsidRPr="00335B24">
              <w:rPr>
                <w:rFonts w:eastAsiaTheme="minorEastAsia" w:cs="Gill Sans" w:hint="cs"/>
                <w:sz w:val="20"/>
                <w:szCs w:val="20"/>
              </w:rPr>
              <w:t>Listeners</w:t>
            </w:r>
          </w:p>
        </w:tc>
        <w:tc>
          <w:tcPr>
            <w:tcW w:w="5395" w:type="dxa"/>
          </w:tcPr>
          <w:p w14:paraId="1DCCBF87" w14:textId="0B2D3830" w:rsidR="00547693" w:rsidRPr="00335B24" w:rsidRDefault="00547693" w:rsidP="00101244">
            <w:pPr>
              <w:contextualSpacing/>
              <w:jc w:val="center"/>
              <w:rPr>
                <w:rFonts w:eastAsiaTheme="minorEastAsia" w:cs="Gill Sans"/>
                <w:sz w:val="20"/>
                <w:szCs w:val="20"/>
              </w:rPr>
            </w:pPr>
            <w:r w:rsidRPr="00335B24">
              <w:rPr>
                <w:rFonts w:eastAsiaTheme="minorEastAsia" w:cs="Gill Sans" w:hint="cs"/>
                <w:sz w:val="20"/>
                <w:szCs w:val="20"/>
              </w:rPr>
              <w:t>Speakers</w:t>
            </w:r>
          </w:p>
        </w:tc>
      </w:tr>
      <w:tr w:rsidR="00547693" w:rsidRPr="00335B24" w14:paraId="42BFFF41" w14:textId="77777777" w:rsidTr="00F312AB">
        <w:trPr>
          <w:trHeight w:val="4022"/>
        </w:trPr>
        <w:tc>
          <w:tcPr>
            <w:tcW w:w="5395" w:type="dxa"/>
          </w:tcPr>
          <w:p w14:paraId="5CACBBCA"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Level of hearing loss</w:t>
            </w:r>
          </w:p>
          <w:p w14:paraId="69AD2E4A"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Type of hearing loss</w:t>
            </w:r>
          </w:p>
          <w:p w14:paraId="33D5BB07"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Use of hearing aid</w:t>
            </w:r>
          </w:p>
          <w:p w14:paraId="2974D5D5"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Use of assistive listening devices</w:t>
            </w:r>
          </w:p>
          <w:p w14:paraId="023C2180"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Attention level</w:t>
            </w:r>
          </w:p>
          <w:p w14:paraId="57DDEC29"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Motivation to hear</w:t>
            </w:r>
          </w:p>
          <w:p w14:paraId="77B9D7BB"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Expectation</w:t>
            </w:r>
          </w:p>
          <w:p w14:paraId="2F9614ED"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Emotional state</w:t>
            </w:r>
          </w:p>
          <w:p w14:paraId="2BAD8278"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Fatigue</w:t>
            </w:r>
          </w:p>
          <w:p w14:paraId="3A72FC2D"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Distracting sensations</w:t>
            </w:r>
          </w:p>
          <w:p w14:paraId="6841283B"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Distracting thoughts</w:t>
            </w:r>
          </w:p>
          <w:p w14:paraId="26B15021"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Speechreading skills</w:t>
            </w:r>
          </w:p>
          <w:p w14:paraId="7B5BBCA7"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Tinnitus</w:t>
            </w:r>
          </w:p>
          <w:p w14:paraId="09615B7E"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Tension level</w:t>
            </w:r>
          </w:p>
          <w:p w14:paraId="76FF97F5" w14:textId="77777777" w:rsidR="00547693" w:rsidRPr="00335B24" w:rsidRDefault="00547693" w:rsidP="00D85C79">
            <w:pPr>
              <w:pStyle w:val="NormalWeb"/>
              <w:numPr>
                <w:ilvl w:val="0"/>
                <w:numId w:val="85"/>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Manual communication</w:t>
            </w:r>
          </w:p>
          <w:p w14:paraId="6969AA66" w14:textId="1EAA7C92" w:rsidR="00547693" w:rsidRPr="00335B24" w:rsidRDefault="00547693" w:rsidP="00F312AB">
            <w:pPr>
              <w:spacing w:after="240"/>
              <w:contextualSpacing/>
              <w:rPr>
                <w:rFonts w:eastAsiaTheme="minorEastAsia" w:cs="Gill Sans"/>
                <w:sz w:val="20"/>
                <w:szCs w:val="20"/>
              </w:rPr>
            </w:pPr>
          </w:p>
        </w:tc>
        <w:tc>
          <w:tcPr>
            <w:tcW w:w="5395" w:type="dxa"/>
          </w:tcPr>
          <w:p w14:paraId="0A5B8B79"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Voice intensity</w:t>
            </w:r>
          </w:p>
          <w:p w14:paraId="75024F2F"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Voice projection</w:t>
            </w:r>
          </w:p>
          <w:p w14:paraId="74A4C10C"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Rate of speech</w:t>
            </w:r>
          </w:p>
          <w:p w14:paraId="6F8ED6AD"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Clarity of speech</w:t>
            </w:r>
          </w:p>
          <w:p w14:paraId="55CEABA6"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Facial expression body language</w:t>
            </w:r>
          </w:p>
          <w:p w14:paraId="749BE26F"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Foreign accent</w:t>
            </w:r>
          </w:p>
          <w:p w14:paraId="1B4AA214"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Facing listener</w:t>
            </w:r>
          </w:p>
          <w:p w14:paraId="1938A685"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Monotonous tone</w:t>
            </w:r>
          </w:p>
          <w:p w14:paraId="2D58FA35"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Beard/mustache</w:t>
            </w:r>
          </w:p>
          <w:p w14:paraId="49839E71"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Emotionality</w:t>
            </w:r>
          </w:p>
          <w:p w14:paraId="59623110"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Mannerisms</w:t>
            </w:r>
          </w:p>
          <w:p w14:paraId="27010EC0"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Objects in mouth</w:t>
            </w:r>
          </w:p>
          <w:p w14:paraId="6E9FB0B7"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Interest of message</w:t>
            </w:r>
          </w:p>
          <w:p w14:paraId="7F4B5BEE"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Relationship to listener</w:t>
            </w:r>
          </w:p>
          <w:p w14:paraId="0912B89E" w14:textId="77777777"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Quality of interpreter</w:t>
            </w:r>
          </w:p>
          <w:p w14:paraId="15BB051E" w14:textId="736031B3" w:rsidR="00547693" w:rsidRPr="00335B24" w:rsidRDefault="00547693" w:rsidP="00D85C79">
            <w:pPr>
              <w:pStyle w:val="NormalWeb"/>
              <w:numPr>
                <w:ilvl w:val="0"/>
                <w:numId w:val="86"/>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Quality of typist</w:t>
            </w:r>
          </w:p>
        </w:tc>
      </w:tr>
    </w:tbl>
    <w:p w14:paraId="02D413B5" w14:textId="77777777" w:rsidR="00547693" w:rsidRPr="00335B24" w:rsidRDefault="00547693" w:rsidP="00101244">
      <w:pPr>
        <w:contextualSpacing/>
        <w:rPr>
          <w:rFonts w:eastAsiaTheme="minorEastAsia" w:cs="Gill Sans"/>
          <w:sz w:val="20"/>
          <w:szCs w:val="20"/>
        </w:rPr>
      </w:pPr>
    </w:p>
    <w:p w14:paraId="32DB4BE1" w14:textId="77777777" w:rsidR="00101244" w:rsidRPr="00335B24" w:rsidRDefault="00101244" w:rsidP="00101244">
      <w:pPr>
        <w:contextualSpacing/>
        <w:rPr>
          <w:rFonts w:eastAsiaTheme="minorEastAsia" w:cs="Gill Sans"/>
          <w:color w:val="4472C4" w:themeColor="accent1"/>
          <w:sz w:val="20"/>
          <w:szCs w:val="20"/>
        </w:rPr>
      </w:pPr>
    </w:p>
    <w:p w14:paraId="2D54789F" w14:textId="5AAFC3FB" w:rsidR="00101244" w:rsidRPr="00335B24" w:rsidRDefault="00101244" w:rsidP="00101244">
      <w:pPr>
        <w:spacing w:after="160"/>
        <w:contextualSpacing/>
        <w:rPr>
          <w:rFonts w:eastAsiaTheme="minorEastAsia" w:cs="Gill Sans"/>
          <w:color w:val="4472C4" w:themeColor="accent1"/>
          <w:sz w:val="20"/>
          <w:szCs w:val="20"/>
        </w:rPr>
      </w:pPr>
    </w:p>
    <w:p w14:paraId="79923FFD" w14:textId="2BD3BBB8" w:rsidR="00547693" w:rsidRPr="00295B44" w:rsidRDefault="00532A12" w:rsidP="0048442E">
      <w:pPr>
        <w:pStyle w:val="Heading2"/>
        <w:rPr>
          <w:szCs w:val="40"/>
        </w:rPr>
      </w:pPr>
      <w:hyperlink r:id="rId40" w:history="1">
        <w:r w:rsidR="00547693" w:rsidRPr="00295B44">
          <w:rPr>
            <w:rStyle w:val="Hyperlink"/>
            <w:rFonts w:hint="cs"/>
            <w:szCs w:val="40"/>
          </w:rPr>
          <w:t>BEING HEARD: EXPERIENCES OF PEOPLE WITH MILD HEARING LOSS</w:t>
        </w:r>
      </w:hyperlink>
    </w:p>
    <w:p w14:paraId="7AADC76A" w14:textId="77777777" w:rsidR="00547693" w:rsidRPr="00335B24" w:rsidRDefault="00547693" w:rsidP="00101244">
      <w:pPr>
        <w:contextualSpacing/>
        <w:rPr>
          <w:rFonts w:eastAsiaTheme="minorEastAsia" w:cs="Gill Sans"/>
          <w:sz w:val="20"/>
          <w:szCs w:val="20"/>
        </w:rPr>
      </w:pPr>
    </w:p>
    <w:p w14:paraId="1D3529F0" w14:textId="19B5184C" w:rsidR="00547693" w:rsidRPr="00335B24" w:rsidRDefault="00547693" w:rsidP="00101244">
      <w:pPr>
        <w:contextualSpacing/>
        <w:rPr>
          <w:rFonts w:eastAsiaTheme="minorEastAsia" w:cs="Gill Sans"/>
          <w:sz w:val="20"/>
          <w:szCs w:val="20"/>
        </w:rPr>
      </w:pPr>
    </w:p>
    <w:p w14:paraId="21359DB9" w14:textId="77777777" w:rsidR="00AF5D25" w:rsidRPr="00335B24" w:rsidRDefault="00AF5D25" w:rsidP="00AF5D25">
      <w:pPr>
        <w:contextualSpacing/>
        <w:jc w:val="center"/>
        <w:rPr>
          <w:rFonts w:cs="Gill Sans"/>
          <w:szCs w:val="21"/>
        </w:rPr>
      </w:pPr>
      <w:r w:rsidRPr="00335B24">
        <w:rPr>
          <w:rFonts w:cs="Gill Sans" w:hint="cs"/>
          <w:szCs w:val="21"/>
        </w:rPr>
        <w:t>VIDEO NOTES &amp; REFLECTION</w:t>
      </w:r>
    </w:p>
    <w:p w14:paraId="20F07576" w14:textId="77777777" w:rsidR="00AF5D25" w:rsidRPr="00335B24" w:rsidRDefault="00AF5D25" w:rsidP="00AF5D25">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43D6ECA2" w14:textId="77777777" w:rsidR="00AF5D25" w:rsidRPr="00335B24" w:rsidRDefault="00AF5D25" w:rsidP="00AF5D25">
      <w:pPr>
        <w:spacing w:before="120"/>
        <w:contextualSpacing/>
        <w:rPr>
          <w:rFonts w:cs="Gill Sans"/>
          <w:sz w:val="20"/>
          <w:szCs w:val="21"/>
        </w:rPr>
      </w:pPr>
    </w:p>
    <w:p w14:paraId="00284F6A" w14:textId="10802BC1" w:rsidR="00AF5D25" w:rsidRPr="00295B44" w:rsidRDefault="00AF5D25" w:rsidP="00AF5D25">
      <w:pPr>
        <w:contextualSpacing/>
        <w:rPr>
          <w:rFonts w:cs="Gill Sans"/>
          <w:sz w:val="11"/>
          <w:szCs w:val="21"/>
        </w:rPr>
      </w:pPr>
      <w:r w:rsidRPr="00335B24">
        <w:rPr>
          <w:rFonts w:cs="Gill Sans" w:hint="cs"/>
          <w:noProof/>
          <w:color w:val="7F7F7F" w:themeColor="text1" w:themeTint="80"/>
          <w:sz w:val="20"/>
          <w:szCs w:val="21"/>
        </w:rPr>
        <w:lastRenderedPageBreak/>
        <mc:AlternateContent>
          <mc:Choice Requires="wpg">
            <w:drawing>
              <wp:inline distT="0" distB="0" distL="0" distR="0" wp14:anchorId="257B4577" wp14:editId="1451B262">
                <wp:extent cx="6858000" cy="2468881"/>
                <wp:effectExtent l="25400" t="25400" r="88900" b="83820"/>
                <wp:docPr id="74" name="Group 74"/>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75"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350D14" w14:textId="77777777" w:rsidR="00532A12" w:rsidRPr="0082762D" w:rsidRDefault="00532A12" w:rsidP="0082762D">
                              <w:pPr>
                                <w:jc w:val="center"/>
                                <w:rPr>
                                  <w:color w:val="000000" w:themeColor="text1"/>
                                </w:rPr>
                              </w:pPr>
                              <w:r>
                                <w:rPr>
                                  <w:color w:val="000000" w:themeColor="text1"/>
                                </w:rPr>
                                <w:t>Type Notes Here</w:t>
                              </w:r>
                            </w:p>
                            <w:p w14:paraId="421A4C8F"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3B7649"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7B4577" id="Group 74" o:spid="_x0000_s1082"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85Ba2wMAAGwMAAAOAAAAZHJzL2Uyb0RvYy54bWzsV0tv4zYQvhfofyB4bywptqMYURZBtgkK&#13;&#10;pLtBskXONEU9WopkSSpy+us7HEqys3WBNgvktBeZj5nh8PvmQV982HWSPAvrWq0Kmp4klAjFddmq&#13;&#10;uqC/fbn5KafEeaZKJrUSBX0Rjn64/PGHi8FsRKYbLUthCRhRbjOYgjbem81i4XgjOuZOtBEKNitt&#13;&#10;O+ZhautFadkA1ju5yJJkvRi0LY3VXDgHqx/jJr1E+1UluP9cVU54IgsKvnn8Wvxuw3dxecE2tWWm&#13;&#10;afnoBnuDFx1rFRw6m/rIPCO9bf9hqmu51U5X/oTrbqGrquUC7wC3SZOvbnNrdW/wLvVmqM0ME0D7&#13;&#10;FU5vNss/Pd9b0pYFPVtSolgHHOGxBOYAzmDqDcjcWvNo7u24UMdZuO+usl34hZuQHcL6MsMqdp5w&#13;&#10;WFznqzxJAH0Oe9lyned5GoHnDbCz14NgQT548/NR1Sxfn2bI2WJ/skCW75xHN3ov7GNTDmQre/vA&#13;&#10;4F6rBA6npGwdkH+ap3ECIZCdgVNhxmQNseslJVb7p9Y3jw0zgEOCjBrr/LW05JlBCG0l43/gMpOm&#13;&#10;YXFxiWbAc/BqlMaxnpzB2YGfi4DqDOJgIPTdnl33beyi8xg0LjA3sbua2H2AnGCqlmJDHnSvSlGS&#13;&#10;a20VpDBJs7PIOWrOhLuNA+7/le2JteN0H+UsoHQrdEfCoKAQ5qoMfkVkn0cy63IMSFb+TknVSchM&#13;&#10;YIGslgn6CXCzKDsCH0wGN52WbXnTSomTUErEnsEaYw80XklJFWSVDlqRybgysxYWA1MRChz5FymC&#13;&#10;llQPooIcglDP8AZYvfZHMs6F8mncalgpYtisDsJm1sBQQYPBcgXezLZHA6+vM9mOPo/yQTU6PivH&#13;&#10;WJ6PiR68Vp418GSt/KzctUrbYzeTcKvx5Cg/gRShCSj53XaH9WWJomFpq8sXCEtINiwYzvCbFuLg&#13;&#10;jjl/zyyQDDkJLcV/hk8l9VBQPY4oabT969h6kIe8gV1KBijnBXV/9swKSuQvCjLqPF0uwazHyXJ1&#13;&#10;BmWE2MOd7eGO6rtrDemeQvMyHIdB3stpWFndPUHnuQqnwhZTHM4uKPd2mlz72Gagd3FxdYViUPMN&#13;&#10;83fq0fBgPAAdMuDL7olZMyaDhzz6pKcsHkM8gryXDZpKX/VeV62fQjPiOlIAFSVU7/coLev/UlqS&#13;&#10;8/M31JaxQR8vLVAHTtdj/E196NsqS5qvpoD+/5UlZtMKWZV996suY5bBMwW6DJAElaLvQsPDVhJa&#13;&#10;4tTL5rzE9P9emN63MGVTYH4vTO9VmPAFBE9ajPfx+R3ezIdzLGT7PwmXfwMAAP//AwBQSwMEFAAG&#13;&#10;AAgAAAAhAPFlI4PfAAAACwEAAA8AAABkcnMvZG93bnJldi54bWxMj81qwzAQhO+FvoPYQm+N5IYW&#13;&#10;41gOIf05hUKTQultY21sE2tlLMV23r5KL+llYBh2dr58OdlWDNT7xrGGZKZAEJfONFxp+Nq9PaQg&#13;&#10;fEA22DomDWfysCxub3LMjBv5k4ZtqEQsYZ+hhjqELpPSlzVZ9DPXEcfs4HqLIdq+kqbHMZbbVj4q&#13;&#10;9SwtNhw/1NjRuqbyuD1ZDe8jjqt58jpsjof1+Wf39PG9SUjr+7vpZRFltQARaArXC7gwxP1QxGF7&#13;&#10;d2LjRash0oQ/vWQqVdHvNczTNAVZ5PI/Q/ELAAD//wMAUEsBAi0AFAAGAAgAAAAhALaDOJL+AAAA&#13;&#10;4QEAABMAAAAAAAAAAAAAAAAAAAAAAFtDb250ZW50X1R5cGVzXS54bWxQSwECLQAUAAYACAAAACEA&#13;&#10;OP0h/9YAAACUAQAACwAAAAAAAAAAAAAAAAAvAQAAX3JlbHMvLnJlbHNQSwECLQAUAAYACAAAACEA&#13;&#10;dPOQWtsDAABsDAAADgAAAAAAAAAAAAAAAAAuAgAAZHJzL2Uyb0RvYy54bWxQSwECLQAUAAYACAAA&#13;&#10;ACEA8WUjg98AAAALAQAADwAAAAAAAAAAAAAAAAA1BgAAZHJzL2Rvd25yZXYueG1sUEsFBgAAAAAE&#13;&#10;AAQA8wAAAEEHAAAAAA==&#13;&#10;">
                <v:roundrect id="Rectangle: Rounded Corners 127" o:spid="_x0000_s1083"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UEZyAAAAOAAAAAPAAAAZHJzL2Rvd25yZXYueG1sRI9Pa8JA&#13;&#10;FMTvBb/D8oTe6qaWaImu4p8WPHgx1eLxkX0mqdm3IbvV7bd3BaGXgWGY3zDTeTCNuFDnassKXgcJ&#13;&#10;COLC6ppLBfuvz5d3EM4ja2wsk4I/cjCf9Z6mmGl75R1dcl+KCGGXoYLK+zaT0hUVGXQD2xLH7GQ7&#13;&#10;gz7arpS6w2uEm0YOk2QkDdYcFypsaVVRcc5/jYK35faA+vv8cyiCP46T8OHS1V6p535YT6IsJiA8&#13;&#10;Bf/feCA2WsE4hfuheAbk7AYAAP//AwBQSwECLQAUAAYACAAAACEA2+H2y+4AAACFAQAAEwAAAAAA&#13;&#10;AAAAAAAAAAAAAAAAW0NvbnRlbnRfVHlwZXNdLnhtbFBLAQItABQABgAIAAAAIQBa9CxbvwAAABUB&#13;&#10;AAALAAAAAAAAAAAAAAAAAB8BAABfcmVscy8ucmVsc1BLAQItABQABgAIAAAAIQD1uUEZyAAAAOAA&#13;&#10;AAAPAAAAAAAAAAAAAAAAAAcCAABkcnMvZG93bnJldi54bWxQSwUGAAAAAAMAAwC3AAAA/AIAAAAA&#13;&#10;" fillcolor="white [3212]" stroked="f" strokeweight="1pt">
                  <v:stroke joinstyle="miter"/>
                  <v:textbox>
                    <w:txbxContent>
                      <w:p w14:paraId="1D350D14" w14:textId="77777777" w:rsidR="00532A12" w:rsidRPr="0082762D" w:rsidRDefault="00532A12" w:rsidP="0082762D">
                        <w:pPr>
                          <w:jc w:val="center"/>
                          <w:rPr>
                            <w:color w:val="000000" w:themeColor="text1"/>
                          </w:rPr>
                        </w:pPr>
                        <w:r>
                          <w:rPr>
                            <w:color w:val="000000" w:themeColor="text1"/>
                          </w:rPr>
                          <w:t>Type Notes Here</w:t>
                        </w:r>
                      </w:p>
                      <w:p w14:paraId="421A4C8F" w14:textId="77777777" w:rsidR="00532A12" w:rsidRDefault="00532A12" w:rsidP="0082762D">
                        <w:pPr>
                          <w:jc w:val="center"/>
                        </w:pPr>
                      </w:p>
                    </w:txbxContent>
                  </v:textbox>
                </v:roundrect>
                <v:roundrect id="Rectangle: Rounded Corners 1099" o:spid="_x0000_s1084"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OiNxwAAAOAAAAAPAAAAZHJzL2Rvd25yZXYueG1sRI9Ra8Iw&#13;&#10;FIXfB/sP4Qq+zVShblSjOGXgGExW/QGX5tpWm5uQZLb++2Uw2MuBw+F8h7NcD6YTN/KhtaxgOslA&#13;&#10;EFdWt1wrOB3fnl5AhIissbNMCu4UYL16fFhioW3PX3QrYy0ShEOBCpoYXSFlqBoyGCbWEafsbL3B&#13;&#10;mKyvpfbYJ7jp5CzL5tJgy2mhQUfbhqpr+W3SyPshz8Nn7o5bX37c+8umfHW9UuPRsFsk2SxARBri&#13;&#10;f+MPsdcKnufweyidAbn6AQAA//8DAFBLAQItABQABgAIAAAAIQDb4fbL7gAAAIUBAAATAAAAAAAA&#13;&#10;AAAAAAAAAAAAAABbQ29udGVudF9UeXBlc10ueG1sUEsBAi0AFAAGAAgAAAAhAFr0LFu/AAAAFQEA&#13;&#10;AAsAAAAAAAAAAAAAAAAAHwEAAF9yZWxzLy5yZWxzUEsBAi0AFAAGAAgAAAAhAOyI6I3HAAAA4AAA&#13;&#10;AA8AAAAAAAAAAAAAAAAABwIAAGRycy9kb3ducmV2LnhtbFBLBQYAAAAAAwADALcAAAD7AgAAAAA=&#13;&#10;" fillcolor="#deeaf6 [664]" stroked="f" strokeweight="1pt">
                  <v:stroke joinstyle="miter"/>
                  <v:textbox>
                    <w:txbxContent>
                      <w:p w14:paraId="413B7649" w14:textId="77777777" w:rsidR="00532A12" w:rsidRPr="00033769" w:rsidRDefault="00532A12" w:rsidP="00AF5D25">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7093BC06" w14:textId="68A9688E" w:rsidR="00547693" w:rsidRPr="00335B24" w:rsidRDefault="00547693" w:rsidP="00FC4466">
      <w:pPr>
        <w:spacing w:before="120"/>
        <w:contextualSpacing/>
        <w:rPr>
          <w:rFonts w:eastAsiaTheme="minorEastAsia" w:cs="Gill Sans"/>
          <w:bCs/>
          <w:color w:val="4472C4" w:themeColor="accent1"/>
          <w:sz w:val="21"/>
          <w:szCs w:val="21"/>
        </w:rPr>
      </w:pPr>
      <w:r w:rsidRPr="00231816">
        <w:rPr>
          <w:rFonts w:eastAsiaTheme="minorEastAsia" w:cs="Gill Sans" w:hint="cs"/>
          <w:b/>
          <w:color w:val="4472C4" w:themeColor="accent1"/>
          <w:sz w:val="21"/>
          <w:szCs w:val="21"/>
        </w:rPr>
        <w:t>MAXIMIZING THE HARD OF HEARING (HOH) PERSON’S ABILITY TO PARTICIPATE IN CONVERSATION</w:t>
      </w:r>
    </w:p>
    <w:p w14:paraId="6EA117B4" w14:textId="77777777" w:rsidR="00547693" w:rsidRPr="00335B24" w:rsidRDefault="00547693" w:rsidP="00101244">
      <w:pPr>
        <w:contextualSpacing/>
        <w:rPr>
          <w:rFonts w:eastAsiaTheme="minorEastAsia" w:cs="Gill Sans"/>
          <w:sz w:val="20"/>
          <w:szCs w:val="20"/>
        </w:rPr>
      </w:pPr>
    </w:p>
    <w:tbl>
      <w:tblPr>
        <w:tblStyle w:val="TableGrid"/>
        <w:tblW w:w="0" w:type="auto"/>
        <w:tblLook w:val="04A0" w:firstRow="1" w:lastRow="0" w:firstColumn="1" w:lastColumn="0" w:noHBand="0" w:noVBand="1"/>
      </w:tblPr>
      <w:tblGrid>
        <w:gridCol w:w="5395"/>
        <w:gridCol w:w="5395"/>
      </w:tblGrid>
      <w:tr w:rsidR="00547693" w:rsidRPr="00335B24" w14:paraId="706417E1" w14:textId="77777777" w:rsidTr="00547693">
        <w:tc>
          <w:tcPr>
            <w:tcW w:w="5395" w:type="dxa"/>
          </w:tcPr>
          <w:p w14:paraId="25EBAE9D" w14:textId="5EF2B88F" w:rsidR="00547693" w:rsidRPr="00335B24" w:rsidRDefault="00547693" w:rsidP="00101244">
            <w:pPr>
              <w:contextualSpacing/>
              <w:jc w:val="center"/>
              <w:rPr>
                <w:rFonts w:eastAsiaTheme="minorEastAsia" w:cs="Gill Sans"/>
                <w:sz w:val="20"/>
                <w:szCs w:val="20"/>
              </w:rPr>
            </w:pPr>
            <w:r w:rsidRPr="00335B24">
              <w:rPr>
                <w:rFonts w:eastAsiaTheme="minorEastAsia" w:cs="Gill Sans" w:hint="cs"/>
                <w:sz w:val="20"/>
                <w:szCs w:val="20"/>
              </w:rPr>
              <w:t>Non-verbal Aids</w:t>
            </w:r>
          </w:p>
        </w:tc>
        <w:tc>
          <w:tcPr>
            <w:tcW w:w="5395" w:type="dxa"/>
          </w:tcPr>
          <w:p w14:paraId="5D96771A" w14:textId="5E68B406" w:rsidR="00547693" w:rsidRPr="00335B24" w:rsidRDefault="00547693" w:rsidP="00101244">
            <w:pPr>
              <w:contextualSpacing/>
              <w:jc w:val="center"/>
              <w:rPr>
                <w:rFonts w:eastAsiaTheme="minorEastAsia" w:cs="Gill Sans"/>
                <w:sz w:val="20"/>
                <w:szCs w:val="20"/>
              </w:rPr>
            </w:pPr>
            <w:r w:rsidRPr="00335B24">
              <w:rPr>
                <w:rFonts w:eastAsiaTheme="minorEastAsia" w:cs="Gill Sans" w:hint="cs"/>
                <w:sz w:val="20"/>
                <w:szCs w:val="20"/>
              </w:rPr>
              <w:t>Verbal Aids</w:t>
            </w:r>
          </w:p>
        </w:tc>
      </w:tr>
      <w:tr w:rsidR="00547693" w:rsidRPr="00335B24" w14:paraId="7097C6FD" w14:textId="77777777" w:rsidTr="00547693">
        <w:tc>
          <w:tcPr>
            <w:tcW w:w="5395" w:type="dxa"/>
          </w:tcPr>
          <w:p w14:paraId="64A78FDF" w14:textId="77777777" w:rsidR="00547693" w:rsidRPr="00335B24" w:rsidRDefault="00547693" w:rsidP="00D85C79">
            <w:pPr>
              <w:pStyle w:val="NormalWeb"/>
              <w:numPr>
                <w:ilvl w:val="0"/>
                <w:numId w:val="11"/>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Get the person's attention by rising an arm or hand</w:t>
            </w:r>
          </w:p>
          <w:p w14:paraId="0B4748F0" w14:textId="77777777" w:rsidR="00547693" w:rsidRPr="00335B24" w:rsidRDefault="00547693" w:rsidP="00D85C79">
            <w:pPr>
              <w:pStyle w:val="NormalWeb"/>
              <w:numPr>
                <w:ilvl w:val="0"/>
                <w:numId w:val="11"/>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Face HOH person directly</w:t>
            </w:r>
          </w:p>
          <w:p w14:paraId="48C5DA61" w14:textId="77777777" w:rsidR="00547693" w:rsidRPr="00335B24" w:rsidRDefault="00547693" w:rsidP="00D85C79">
            <w:pPr>
              <w:pStyle w:val="NormalWeb"/>
              <w:numPr>
                <w:ilvl w:val="0"/>
                <w:numId w:val="11"/>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Give visual cues to conversation</w:t>
            </w:r>
          </w:p>
          <w:p w14:paraId="6957A81B" w14:textId="77777777" w:rsidR="00547693" w:rsidRPr="00335B24" w:rsidRDefault="00547693" w:rsidP="00D85C79">
            <w:pPr>
              <w:pStyle w:val="NormalWeb"/>
              <w:numPr>
                <w:ilvl w:val="0"/>
                <w:numId w:val="11"/>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Avoid careless expression that can be misinterpreted</w:t>
            </w:r>
          </w:p>
          <w:p w14:paraId="62D91116" w14:textId="77777777" w:rsidR="00547693" w:rsidRPr="00335B24" w:rsidRDefault="00547693" w:rsidP="00D85C79">
            <w:pPr>
              <w:pStyle w:val="NormalWeb"/>
              <w:numPr>
                <w:ilvl w:val="0"/>
                <w:numId w:val="11"/>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Make certain your face is as clearly visual as possible</w:t>
            </w:r>
          </w:p>
          <w:p w14:paraId="3C716DCE" w14:textId="77777777" w:rsidR="00547693" w:rsidRPr="00335B24" w:rsidRDefault="00547693" w:rsidP="00D85C79">
            <w:pPr>
              <w:pStyle w:val="NormalWeb"/>
              <w:numPr>
                <w:ilvl w:val="0"/>
                <w:numId w:val="11"/>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Move closer to the person and toward the better ear if the person does not hear you</w:t>
            </w:r>
          </w:p>
          <w:p w14:paraId="69A9FD07" w14:textId="77777777" w:rsidR="00547693" w:rsidRPr="00335B24" w:rsidRDefault="00547693" w:rsidP="00D85C79">
            <w:pPr>
              <w:pStyle w:val="NormalWeb"/>
              <w:numPr>
                <w:ilvl w:val="0"/>
                <w:numId w:val="11"/>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Write out proper names</w:t>
            </w:r>
          </w:p>
          <w:p w14:paraId="395CD860" w14:textId="77777777" w:rsidR="00547693" w:rsidRPr="00335B24" w:rsidRDefault="00547693" w:rsidP="00D85C79">
            <w:pPr>
              <w:pStyle w:val="NormalWeb"/>
              <w:numPr>
                <w:ilvl w:val="0"/>
                <w:numId w:val="11"/>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Do not attempt to converse while you have something in (your mouth(pipe, cigarette, gum)</w:t>
            </w:r>
          </w:p>
          <w:p w14:paraId="39E5A4C1" w14:textId="77777777" w:rsidR="00547693" w:rsidRPr="00335B24" w:rsidRDefault="00547693" w:rsidP="00D85C79">
            <w:pPr>
              <w:pStyle w:val="NormalWeb"/>
              <w:numPr>
                <w:ilvl w:val="0"/>
                <w:numId w:val="11"/>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Maintain eye contact</w:t>
            </w:r>
          </w:p>
          <w:p w14:paraId="39EE5DB3" w14:textId="77777777" w:rsidR="00547693" w:rsidRPr="00335B24" w:rsidRDefault="00547693" w:rsidP="00D85C79">
            <w:pPr>
              <w:pStyle w:val="NormalWeb"/>
              <w:numPr>
                <w:ilvl w:val="0"/>
                <w:numId w:val="11"/>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Avoid a distracting environment </w:t>
            </w:r>
          </w:p>
          <w:p w14:paraId="668E587E" w14:textId="77777777" w:rsidR="00547693" w:rsidRPr="00335B24" w:rsidRDefault="00547693" w:rsidP="00101244">
            <w:pPr>
              <w:spacing w:after="240"/>
              <w:contextualSpacing/>
              <w:rPr>
                <w:rFonts w:eastAsiaTheme="minorEastAsia" w:cs="Gill Sans"/>
                <w:sz w:val="20"/>
                <w:szCs w:val="20"/>
              </w:rPr>
            </w:pPr>
            <w:r w:rsidRPr="00335B24">
              <w:rPr>
                <w:rFonts w:eastAsiaTheme="minorEastAsia" w:cs="Gill Sans" w:hint="cs"/>
                <w:sz w:val="20"/>
                <w:szCs w:val="20"/>
              </w:rPr>
              <w:br/>
            </w:r>
          </w:p>
          <w:p w14:paraId="4AF5011B" w14:textId="77777777" w:rsidR="00547693" w:rsidRPr="00335B24" w:rsidRDefault="00547693" w:rsidP="00101244">
            <w:pPr>
              <w:contextualSpacing/>
              <w:rPr>
                <w:rFonts w:eastAsiaTheme="minorEastAsia" w:cs="Gill Sans"/>
                <w:sz w:val="20"/>
                <w:szCs w:val="20"/>
              </w:rPr>
            </w:pPr>
          </w:p>
        </w:tc>
        <w:tc>
          <w:tcPr>
            <w:tcW w:w="5395" w:type="dxa"/>
          </w:tcPr>
          <w:p w14:paraId="13A5C4DF" w14:textId="77777777" w:rsidR="00547693" w:rsidRPr="00335B24" w:rsidRDefault="00547693" w:rsidP="00D85C79">
            <w:pPr>
              <w:pStyle w:val="NormalWeb"/>
              <w:numPr>
                <w:ilvl w:val="0"/>
                <w:numId w:val="12"/>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Speak slowly and distinctly, pausing more frequently than normally</w:t>
            </w:r>
          </w:p>
          <w:p w14:paraId="597E5290"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Raise volume of voice and keep your voice at about the same volume throughout each sentence. </w:t>
            </w:r>
          </w:p>
          <w:p w14:paraId="5E3236F3"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Ask the HOH person what is a comfortable voice level</w:t>
            </w:r>
          </w:p>
          <w:p w14:paraId="477303E9"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Avoid dropping your voice at the end of each sentence </w:t>
            </w:r>
          </w:p>
          <w:p w14:paraId="2269D03F"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Speak as clearly and accurately as possible; do not over-accentuate words</w:t>
            </w:r>
          </w:p>
          <w:p w14:paraId="5066C91E"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Articulate consonants with special care  </w:t>
            </w:r>
          </w:p>
          <w:p w14:paraId="05041086" w14:textId="77777777" w:rsidR="00547693" w:rsidRPr="00335B24" w:rsidRDefault="00547693" w:rsidP="00D85C79">
            <w:pPr>
              <w:pStyle w:val="NormalWeb"/>
              <w:numPr>
                <w:ilvl w:val="0"/>
                <w:numId w:val="12"/>
              </w:numPr>
              <w:spacing w:before="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Pronounce names with care; make a reference to the name if possible</w:t>
            </w:r>
          </w:p>
          <w:p w14:paraId="07FA8FE1"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Change to a newer subject at a slower rate </w:t>
            </w:r>
          </w:p>
          <w:p w14:paraId="326E667F"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Talk in a normal or lower tone of voice</w:t>
            </w:r>
          </w:p>
          <w:p w14:paraId="505ED75C"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Use shorter a which tend to be easier to understand</w:t>
            </w:r>
          </w:p>
          <w:p w14:paraId="6178D5F9"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Do not show annoyance by careless facial expression</w:t>
            </w:r>
          </w:p>
          <w:p w14:paraId="73B5A90A" w14:textId="77777777" w:rsidR="00547693" w:rsidRPr="00335B24" w:rsidRDefault="00547693" w:rsidP="00D85C79">
            <w:pPr>
              <w:pStyle w:val="NormalWeb"/>
              <w:numPr>
                <w:ilvl w:val="0"/>
                <w:numId w:val="12"/>
              </w:numPr>
              <w:spacing w:before="200" w:beforeAutospacing="0" w:after="0" w:afterAutospacing="0"/>
              <w:contextualSpacing/>
              <w:textAlignment w:val="baseline"/>
              <w:rPr>
                <w:rFonts w:eastAsiaTheme="minorEastAsia" w:cs="Gill Sans"/>
                <w:sz w:val="20"/>
                <w:szCs w:val="20"/>
              </w:rPr>
            </w:pPr>
            <w:r w:rsidRPr="00335B24">
              <w:rPr>
                <w:rFonts w:eastAsiaTheme="minorEastAsia" w:cs="Gill Sans" w:hint="cs"/>
                <w:sz w:val="20"/>
                <w:szCs w:val="20"/>
              </w:rPr>
              <w:t>In a group, repeat important statements and avoid asides to others in the group</w:t>
            </w:r>
          </w:p>
          <w:p w14:paraId="123E61A3" w14:textId="77777777" w:rsidR="00547693" w:rsidRPr="00335B24" w:rsidRDefault="00547693" w:rsidP="00101244">
            <w:pPr>
              <w:spacing w:after="240"/>
              <w:contextualSpacing/>
              <w:rPr>
                <w:rFonts w:eastAsiaTheme="minorEastAsia" w:cs="Gill Sans"/>
                <w:sz w:val="20"/>
                <w:szCs w:val="20"/>
              </w:rPr>
            </w:pPr>
          </w:p>
          <w:p w14:paraId="34385814" w14:textId="77777777" w:rsidR="00547693" w:rsidRPr="00335B24" w:rsidRDefault="00547693" w:rsidP="00101244">
            <w:pPr>
              <w:contextualSpacing/>
              <w:rPr>
                <w:rFonts w:eastAsiaTheme="minorEastAsia" w:cs="Gill Sans"/>
                <w:sz w:val="20"/>
                <w:szCs w:val="20"/>
              </w:rPr>
            </w:pPr>
          </w:p>
        </w:tc>
      </w:tr>
    </w:tbl>
    <w:p w14:paraId="74817A8A" w14:textId="77777777" w:rsidR="00547693" w:rsidRPr="00335B24" w:rsidRDefault="00547693" w:rsidP="00101244">
      <w:pPr>
        <w:contextualSpacing/>
        <w:rPr>
          <w:rFonts w:eastAsiaTheme="minorEastAsia" w:cs="Gill Sans"/>
          <w:sz w:val="20"/>
          <w:szCs w:val="20"/>
        </w:rPr>
      </w:pPr>
    </w:p>
    <w:p w14:paraId="6297B9B4" w14:textId="77777777" w:rsidR="0053538D" w:rsidRPr="00295B44" w:rsidRDefault="00532A12" w:rsidP="0053538D">
      <w:pPr>
        <w:pStyle w:val="Heading2"/>
        <w:rPr>
          <w:szCs w:val="40"/>
        </w:rPr>
      </w:pPr>
      <w:hyperlink r:id="rId41" w:history="1">
        <w:r w:rsidR="0053538D" w:rsidRPr="00295B44">
          <w:rPr>
            <w:rStyle w:val="Hyperlink"/>
            <w:rFonts w:hint="cs"/>
            <w:szCs w:val="40"/>
          </w:rPr>
          <w:t>HOW DOES IT SOUND FOR PEOPLE WITH A HEARING LOSS?</w:t>
        </w:r>
      </w:hyperlink>
    </w:p>
    <w:p w14:paraId="71BC07B4" w14:textId="77777777" w:rsidR="0053538D" w:rsidRPr="00335B24" w:rsidRDefault="0053538D" w:rsidP="0053538D">
      <w:pPr>
        <w:pStyle w:val="NormalWeb"/>
        <w:spacing w:before="0" w:beforeAutospacing="0" w:after="0" w:afterAutospacing="0"/>
        <w:contextualSpacing/>
        <w:textAlignment w:val="baseline"/>
        <w:rPr>
          <w:rFonts w:eastAsiaTheme="minorEastAsia" w:cs="Gill Sans"/>
          <w:sz w:val="20"/>
          <w:szCs w:val="20"/>
        </w:rPr>
      </w:pPr>
    </w:p>
    <w:p w14:paraId="55807202" w14:textId="77777777" w:rsidR="0053538D" w:rsidRPr="00335B24" w:rsidRDefault="0053538D" w:rsidP="0053538D">
      <w:pPr>
        <w:contextualSpacing/>
        <w:jc w:val="center"/>
        <w:rPr>
          <w:rFonts w:cs="Gill Sans"/>
          <w:szCs w:val="21"/>
        </w:rPr>
      </w:pPr>
      <w:r w:rsidRPr="00335B24">
        <w:rPr>
          <w:rFonts w:cs="Gill Sans" w:hint="cs"/>
          <w:szCs w:val="21"/>
        </w:rPr>
        <w:t>VIDEO NOTES &amp; REFLECTION</w:t>
      </w:r>
    </w:p>
    <w:p w14:paraId="5EB111DB" w14:textId="77777777" w:rsidR="0053538D" w:rsidRDefault="0053538D" w:rsidP="00AF5471">
      <w:pPr>
        <w:pStyle w:val="Heading3"/>
      </w:pPr>
      <w:r w:rsidRPr="00335B24">
        <w:rPr>
          <w:rFonts w:hint="cs"/>
        </w:rPr>
        <w:lastRenderedPageBreak/>
        <w:t>Jot down some of your thoughts as you watch the video in the space below. Afterwards capture what stood out the most from this video for you</w:t>
      </w:r>
      <w:r w:rsidRPr="00335B24">
        <w:rPr>
          <w:rFonts w:hint="cs"/>
          <w:noProof/>
          <w:color w:val="7F7F7F" w:themeColor="text1" w:themeTint="80"/>
        </w:rPr>
        <mc:AlternateContent>
          <mc:Choice Requires="wpg">
            <w:drawing>
              <wp:inline distT="0" distB="0" distL="0" distR="0" wp14:anchorId="6AD52B34" wp14:editId="5D670806">
                <wp:extent cx="6858000" cy="2468881"/>
                <wp:effectExtent l="25400" t="25400" r="88900" b="83820"/>
                <wp:docPr id="77" name="Group 77"/>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78"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ABC085" w14:textId="77777777" w:rsidR="00532A12" w:rsidRPr="0082762D" w:rsidRDefault="00532A12" w:rsidP="0082762D">
                              <w:pPr>
                                <w:jc w:val="center"/>
                                <w:rPr>
                                  <w:color w:val="000000" w:themeColor="text1"/>
                                </w:rPr>
                              </w:pPr>
                              <w:r>
                                <w:rPr>
                                  <w:color w:val="000000" w:themeColor="text1"/>
                                </w:rPr>
                                <w:t>Type Notes Here</w:t>
                              </w:r>
                            </w:p>
                            <w:p w14:paraId="150F9594"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61D06B9" w14:textId="77777777" w:rsidR="00532A12" w:rsidRPr="00033769" w:rsidRDefault="00532A12" w:rsidP="0053538D">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AD52B34" id="Group 77" o:spid="_x0000_s1085"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gJrh4AMAAGwMAAAOAAAAZHJzL2Uyb0RvYy54bWzsV0tv4zYQvhfofyB4byQ5tqMYURZBtgkK&#13;&#10;pLtBskXONEU9WopkSSpy+us7HEqys/UC+0D3tBeZj5nh8PvmQV+82XWSPAvrWq0Kmp2klAjFddmq&#13;&#10;uqB/fLj5JafEeaZKJrUSBX0Rjr65/Pmni8FsxEI3WpbCEjCi3GYwBW28N5skcbwRHXMn2ggFm5W2&#13;&#10;HfMwtXVSWjaA9U4mizRdJ4O2pbGaC+dg9W3cpJdov6oE9++ryglPZEHBN49fi99t+CaXF2xTW2aa&#13;&#10;lo9usK/womOtgkNnU2+ZZ6S37X9MdS232unKn3DdJbqqWi7wDnCbLP3oNrdW9wbvUm+G2swwAbQf&#13;&#10;4fTVZvm753tL2rKgZ2eUKNYBR3gsgTmAM5h6AzK31jyaezsu1HEW7rurbBd+4SZkh7C+zLCKnScc&#13;&#10;Ftf5Kk9TQJ/D3mK5zvM8i8DzBtjZ60GwIB+8+fWo6iJfny6Qs2R/skCW75xHN3ov7GNTDmQre/vA&#13;&#10;4F6rFA6npGwdkH+aZ3ECIbA4A6fCjMkaYtdLSqz2T61vHhtmAIcUGTXW+WtpyTODENpKxv/CZSZN&#13;&#10;w+LiEs2A5+DVKI1jPTmDswM/k4DqDOJgIPTdnl33beyi8xg0LjA3sQt5GNl9gJxgqpZiQx50r0pR&#13;&#10;kmttFaQwyRYj56g5E+42Drj/JNsTa8fpPspZQOlW6I6EQUEhzFUZ/IrIPo9k1uXoMiv/pKTqJGQm&#13;&#10;sEBWyxT9BLhZlB2BDyaDm07LtrxppcRJKCViz2CNsQcar6SkCrJKB63IZFyZWQuLgakIBY78ixRB&#13;&#10;S6oHUUEOQagv8AZYvfZHMs6F8lncalgpYtisDsJm1sBQQYPBcgXezLZHA6+vM9mOPo/yQTU6PivH&#13;&#10;WJ6PiR68Vp418GSt/KzctUrbYzeTcKvx5Cg/gRShCSj53XaH9WV5GkTD0laXLxCWkGxYMJzhNy3E&#13;&#10;wR1z/p5ZIBlyElqKfw+fSuqhoHocUdJo+8+x9SAPeQO7lAxQzgvq/u6ZFZTI3xRk1Hm2XIJZj5Pl&#13;&#10;6gzKCLGHO9vDHdV31xrSPYPmZTgOg7yX07CyunuCznMVToUtpjicXVDu7TS59rHNQO/i4uoKxaDm&#13;&#10;G+bv1KPhwXgAOmTAh90Ts2ZMBg959E5PWTyGeAR5Lxs0lb7qva5aHzb3uI4TqCgR7f+/tJx/TmlJ&#13;&#10;z88n/qEqfW5tGRv08dICdeB0Pcbf1Ie+rbJk+WoK6C+vLDGbVsiq7LvfdRmzDJ4p0GWAJKgUfRca&#13;&#10;HraS0BKnXjbnJab/j8L0fQvTcgrMH4XpexUmfAHBkxbjfXx+hzfz4RwL2f5PwuW/AAAA//8DAFBL&#13;&#10;AwQUAAYACAAAACEA8WUjg98AAAALAQAADwAAAGRycy9kb3ducmV2LnhtbEyPzWrDMBCE74W+g9hC&#13;&#10;b43khhbjWA4h/TmFQpNC6W1jbWwTa2UsxXbevkov6WVgGHZ2vnw52VYM1PvGsYZkpkAQl840XGn4&#13;&#10;2r09pCB8QDbYOiYNZ/KwLG5vcsyMG/mThm2oRCxhn6GGOoQuk9KXNVn0M9cRx+zgeosh2r6Spscx&#13;&#10;lttWPir1LC02HD/U2NG6pvK4PVkN7yOOq3nyOmyOh/X5Z/f08b1JSOv7u+llEWW1ABFoCtcLuDDE&#13;&#10;/VDEYXt3YuNFqyHShD+9ZCpV0e81zNM0BVnk8j9D8QsAAP//AwBQSwECLQAUAAYACAAAACEAtoM4&#13;&#10;kv4AAADhAQAAEwAAAAAAAAAAAAAAAAAAAAAAW0NvbnRlbnRfVHlwZXNdLnhtbFBLAQItABQABgAI&#13;&#10;AAAAIQA4/SH/1gAAAJQBAAALAAAAAAAAAAAAAAAAAC8BAABfcmVscy8ucmVsc1BLAQItABQABgAI&#13;&#10;AAAAIQA2gJrh4AMAAGwMAAAOAAAAAAAAAAAAAAAAAC4CAABkcnMvZTJvRG9jLnhtbFBLAQItABQA&#13;&#10;BgAIAAAAIQDxZSOD3wAAAAsBAAAPAAAAAAAAAAAAAAAAADoGAABkcnMvZG93bnJldi54bWxQSwUG&#13;&#10;AAAAAAQABADzAAAARgcAAAAA&#13;&#10;">
                <v:roundrect id="Rectangle: Rounded Corners 127" o:spid="_x0000_s1086"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O6HyQAAAOAAAAAPAAAAZHJzL2Rvd25yZXYueG1sRI9NawIx&#13;&#10;EIbvhf6HMIXearYWtaxG8aOCh178Kj0Om+nu1s1k2aQa/33nIHgZeBneZ+aZzJJr1Jm6UHs28NrL&#13;&#10;QBEX3tZcGjjs1y/voEJEtth4JgNXCjCbPj5MMLf+wls672KpBMIhRwNVjG2udSgqchh6viWW3Y/v&#13;&#10;HEaJXalthxeBu0b3s2yoHdYsFypsaVlRcdr9OQNvi88j2q/T77FI8XuUpY8wWB6MeX5Kq7GM+RhU&#13;&#10;pBTvjRtiYw2M5GMREhnQ038AAAD//wMAUEsBAi0AFAAGAAgAAAAhANvh9svuAAAAhQEAABMAAAAA&#13;&#10;AAAAAAAAAAAAAAAAAFtDb250ZW50X1R5cGVzXS54bWxQSwECLQAUAAYACAAAACEAWvQsW78AAAAV&#13;&#10;AQAACwAAAAAAAAAAAAAAAAAfAQAAX3JlbHMvLnJlbHNQSwECLQAUAAYACAAAACEAG7juh8kAAADg&#13;&#10;AAAADwAAAAAAAAAAAAAAAAAHAgAAZHJzL2Rvd25yZXYueG1sUEsFBgAAAAADAAMAtwAAAP0CAAAA&#13;&#10;AA==&#13;&#10;" fillcolor="white [3212]" stroked="f" strokeweight="1pt">
                  <v:stroke joinstyle="miter"/>
                  <v:textbox>
                    <w:txbxContent>
                      <w:p w14:paraId="54ABC085" w14:textId="77777777" w:rsidR="00532A12" w:rsidRPr="0082762D" w:rsidRDefault="00532A12" w:rsidP="0082762D">
                        <w:pPr>
                          <w:jc w:val="center"/>
                          <w:rPr>
                            <w:color w:val="000000" w:themeColor="text1"/>
                          </w:rPr>
                        </w:pPr>
                        <w:r>
                          <w:rPr>
                            <w:color w:val="000000" w:themeColor="text1"/>
                          </w:rPr>
                          <w:t>Type Notes Here</w:t>
                        </w:r>
                      </w:p>
                      <w:p w14:paraId="150F9594" w14:textId="77777777" w:rsidR="00532A12" w:rsidRDefault="00532A12" w:rsidP="0082762D">
                        <w:pPr>
                          <w:jc w:val="center"/>
                        </w:pPr>
                      </w:p>
                    </w:txbxContent>
                  </v:textbox>
                </v:roundrect>
                <v:roundrect id="Rectangle: Rounded Corners 1099" o:spid="_x0000_s1087"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3z/yAAAAOAAAAAPAAAAZHJzL2Rvd25yZXYueG1sRI9RS8Mw&#13;&#10;FIXfB/6HcAXfbOqgTrtlY24IymBitx9wae7aanMTkrh2/94Iwl4OHA7nO5zFajS9OJMPnWUFD1kO&#13;&#10;gri2uuNGwfHwev8EIkRkjb1lUnChAKvlzWSBpbYDf9K5io1IEA4lKmhjdKWUoW7JYMisI07ZyXqD&#13;&#10;MVnfSO1xSHDTy2meP0qDHaeFFh1tWqq/qx+TRt4/iiLsC3fY+Gp3Gb7W1YsblLq7HbfzJOs5iEhj&#13;&#10;vDb+EW9awewZ/g6lMyCXvwAAAP//AwBQSwECLQAUAAYACAAAACEA2+H2y+4AAACFAQAAEwAAAAAA&#13;&#10;AAAAAAAAAAAAAAAAW0NvbnRlbnRfVHlwZXNdLnhtbFBLAQItABQABgAIAAAAIQBa9CxbvwAAABUB&#13;&#10;AAALAAAAAAAAAAAAAAAAAB8BAABfcmVscy8ucmVsc1BLAQItABQABgAIAAAAIQCdF3z/yAAAAOAA&#13;&#10;AAAPAAAAAAAAAAAAAAAAAAcCAABkcnMvZG93bnJldi54bWxQSwUGAAAAAAMAAwC3AAAA/AIAAAAA&#13;&#10;" fillcolor="#deeaf6 [664]" stroked="f" strokeweight="1pt">
                  <v:stroke joinstyle="miter"/>
                  <v:textbox>
                    <w:txbxContent>
                      <w:p w14:paraId="461D06B9" w14:textId="77777777" w:rsidR="00532A12" w:rsidRPr="00033769" w:rsidRDefault="00532A12" w:rsidP="0053538D">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378C7C1C" w14:textId="5C4859FC" w:rsidR="0022396A" w:rsidRPr="00335B24" w:rsidRDefault="0022396A" w:rsidP="00AF5471">
      <w:pPr>
        <w:pStyle w:val="Heading3"/>
      </w:pPr>
      <w:r w:rsidRPr="00335B24">
        <w:rPr>
          <w:rFonts w:hint="cs"/>
        </w:rPr>
        <w:t>GUIDELINES FOR BETTER COMMUNICATION</w:t>
      </w:r>
    </w:p>
    <w:p w14:paraId="7CBB467F" w14:textId="77777777" w:rsidR="0022396A" w:rsidRPr="00335B24" w:rsidRDefault="0022396A" w:rsidP="00257636">
      <w:pPr>
        <w:contextualSpacing/>
        <w:rPr>
          <w:rFonts w:eastAsiaTheme="minorEastAsia" w:cs="Gill Sans"/>
          <w:b/>
          <w:bCs/>
          <w:sz w:val="20"/>
          <w:szCs w:val="20"/>
        </w:rPr>
      </w:pPr>
    </w:p>
    <w:p w14:paraId="4A3E9747" w14:textId="77777777" w:rsidR="0022396A" w:rsidRPr="00335B24" w:rsidRDefault="00547693" w:rsidP="00D85C79">
      <w:pPr>
        <w:numPr>
          <w:ilvl w:val="0"/>
          <w:numId w:val="13"/>
        </w:numPr>
        <w:spacing w:before="200"/>
        <w:ind w:left="660"/>
        <w:contextualSpacing/>
        <w:textAlignment w:val="baseline"/>
        <w:rPr>
          <w:rFonts w:eastAsiaTheme="minorEastAsia" w:cs="Gill Sans"/>
          <w:sz w:val="20"/>
          <w:szCs w:val="20"/>
        </w:rPr>
      </w:pPr>
      <w:r w:rsidRPr="00335B24">
        <w:rPr>
          <w:rFonts w:eastAsiaTheme="minorEastAsia" w:cs="Gill Sans" w:hint="cs"/>
          <w:b/>
          <w:bCs/>
          <w:sz w:val="20"/>
          <w:szCs w:val="20"/>
        </w:rPr>
        <w:t xml:space="preserve">Adapt the </w:t>
      </w:r>
      <w:r w:rsidR="00257636" w:rsidRPr="00335B24">
        <w:rPr>
          <w:rFonts w:eastAsiaTheme="minorEastAsia" w:cs="Gill Sans"/>
          <w:b/>
          <w:bCs/>
          <w:sz w:val="20"/>
          <w:szCs w:val="20"/>
        </w:rPr>
        <w:t>e</w:t>
      </w:r>
      <w:r w:rsidRPr="00335B24">
        <w:rPr>
          <w:rFonts w:eastAsiaTheme="minorEastAsia" w:cs="Gill Sans" w:hint="cs"/>
          <w:b/>
          <w:bCs/>
          <w:sz w:val="20"/>
          <w:szCs w:val="20"/>
        </w:rPr>
        <w:t>nvironment:</w:t>
      </w:r>
      <w:r w:rsidR="00257636" w:rsidRPr="00335B24">
        <w:rPr>
          <w:rFonts w:eastAsiaTheme="minorEastAsia" w:cs="Gill Sans"/>
          <w:sz w:val="20"/>
          <w:szCs w:val="20"/>
        </w:rPr>
        <w:t xml:space="preserve"> e</w:t>
      </w:r>
      <w:r w:rsidRPr="00335B24">
        <w:rPr>
          <w:rFonts w:eastAsiaTheme="minorEastAsia" w:cs="Gill Sans" w:hint="cs"/>
          <w:sz w:val="20"/>
          <w:szCs w:val="20"/>
        </w:rPr>
        <w:t>liminate background noise</w:t>
      </w:r>
      <w:r w:rsidR="00257636" w:rsidRPr="00335B24">
        <w:rPr>
          <w:rFonts w:eastAsiaTheme="minorEastAsia" w:cs="Gill Sans"/>
          <w:sz w:val="20"/>
          <w:szCs w:val="20"/>
        </w:rPr>
        <w:t>, p</w:t>
      </w:r>
      <w:r w:rsidRPr="00335B24">
        <w:rPr>
          <w:rFonts w:eastAsiaTheme="minorEastAsia" w:cs="Gill Sans" w:hint="cs"/>
          <w:sz w:val="20"/>
          <w:szCs w:val="20"/>
        </w:rPr>
        <w:t>lace person in the most strategic place to hear</w:t>
      </w:r>
      <w:r w:rsidR="00257636" w:rsidRPr="00335B24">
        <w:rPr>
          <w:rFonts w:eastAsiaTheme="minorEastAsia" w:cs="Gill Sans"/>
          <w:sz w:val="20"/>
          <w:szCs w:val="20"/>
        </w:rPr>
        <w:t>, u</w:t>
      </w:r>
      <w:r w:rsidRPr="00335B24">
        <w:rPr>
          <w:rFonts w:eastAsiaTheme="minorEastAsia" w:cs="Gill Sans" w:hint="cs"/>
          <w:sz w:val="20"/>
          <w:szCs w:val="20"/>
        </w:rPr>
        <w:t>se furnishings and material that absorb sound and reduce resonance</w:t>
      </w:r>
      <w:r w:rsidR="00257636" w:rsidRPr="00335B24">
        <w:rPr>
          <w:rFonts w:eastAsiaTheme="minorEastAsia" w:cs="Gill Sans"/>
          <w:sz w:val="20"/>
          <w:szCs w:val="20"/>
        </w:rPr>
        <w:t>, a</w:t>
      </w:r>
      <w:r w:rsidRPr="00335B24">
        <w:rPr>
          <w:rFonts w:eastAsiaTheme="minorEastAsia" w:cs="Gill Sans" w:hint="cs"/>
          <w:sz w:val="20"/>
          <w:szCs w:val="20"/>
        </w:rPr>
        <w:t>void the use of intercommunication systems</w:t>
      </w:r>
      <w:r w:rsidR="0022396A" w:rsidRPr="00335B24">
        <w:rPr>
          <w:rFonts w:eastAsiaTheme="minorEastAsia" w:cs="Gill Sans" w:hint="cs"/>
          <w:sz w:val="20"/>
          <w:szCs w:val="20"/>
        </w:rPr>
        <w:t xml:space="preserve"> Modify lighting and seating arrangement; this may require you to change old habits about where you sit</w:t>
      </w:r>
      <w:r w:rsidR="0022396A" w:rsidRPr="00335B24">
        <w:rPr>
          <w:rFonts w:eastAsiaTheme="minorEastAsia" w:cs="Gill Sans"/>
          <w:sz w:val="20"/>
          <w:szCs w:val="20"/>
        </w:rPr>
        <w:t xml:space="preserve"> (Sit</w:t>
      </w:r>
      <w:r w:rsidR="0022396A" w:rsidRPr="00335B24">
        <w:rPr>
          <w:rFonts w:eastAsiaTheme="minorEastAsia" w:cs="Gill Sans" w:hint="cs"/>
          <w:sz w:val="20"/>
          <w:szCs w:val="20"/>
        </w:rPr>
        <w:t xml:space="preserve"> close</w:t>
      </w:r>
      <w:r w:rsidR="0022396A" w:rsidRPr="00335B24">
        <w:rPr>
          <w:rFonts w:eastAsiaTheme="minorEastAsia" w:cs="Gill Sans"/>
          <w:sz w:val="20"/>
          <w:szCs w:val="20"/>
        </w:rPr>
        <w:t xml:space="preserve"> together)</w:t>
      </w:r>
    </w:p>
    <w:p w14:paraId="440C5F36" w14:textId="1A1F9FB5" w:rsidR="00547693" w:rsidRPr="00335B24" w:rsidRDefault="00547693" w:rsidP="00D85C79">
      <w:pPr>
        <w:numPr>
          <w:ilvl w:val="0"/>
          <w:numId w:val="13"/>
        </w:numPr>
        <w:spacing w:before="200"/>
        <w:ind w:left="660"/>
        <w:contextualSpacing/>
        <w:textAlignment w:val="baseline"/>
        <w:rPr>
          <w:rFonts w:eastAsiaTheme="minorEastAsia" w:cs="Gill Sans"/>
          <w:sz w:val="20"/>
          <w:szCs w:val="20"/>
        </w:rPr>
      </w:pPr>
      <w:r w:rsidRPr="00335B24">
        <w:rPr>
          <w:rFonts w:eastAsiaTheme="minorEastAsia" w:cs="Gill Sans" w:hint="cs"/>
          <w:b/>
          <w:bCs/>
          <w:sz w:val="20"/>
          <w:szCs w:val="20"/>
        </w:rPr>
        <w:t>Observe the person for understanding</w:t>
      </w:r>
      <w:r w:rsidR="00257636" w:rsidRPr="00335B24">
        <w:rPr>
          <w:rFonts w:eastAsiaTheme="minorEastAsia" w:cs="Gill Sans"/>
          <w:b/>
          <w:bCs/>
          <w:sz w:val="20"/>
          <w:szCs w:val="20"/>
        </w:rPr>
        <w:t>:</w:t>
      </w:r>
      <w:r w:rsidR="00257636" w:rsidRPr="00335B24">
        <w:rPr>
          <w:rFonts w:eastAsiaTheme="minorEastAsia" w:cs="Gill Sans"/>
          <w:sz w:val="20"/>
          <w:szCs w:val="20"/>
        </w:rPr>
        <w:t xml:space="preserve"> </w:t>
      </w:r>
      <w:r w:rsidRPr="00335B24">
        <w:rPr>
          <w:rFonts w:eastAsiaTheme="minorEastAsia" w:cs="Gill Sans" w:hint="cs"/>
          <w:sz w:val="20"/>
          <w:szCs w:val="20"/>
        </w:rPr>
        <w:t>Inattention, facial expression, tiredness</w:t>
      </w:r>
      <w:r w:rsidR="00257636" w:rsidRPr="00335B24">
        <w:rPr>
          <w:rFonts w:eastAsiaTheme="minorEastAsia" w:cs="Gill Sans"/>
          <w:sz w:val="20"/>
          <w:szCs w:val="20"/>
        </w:rPr>
        <w:t xml:space="preserve"> ,a</w:t>
      </w:r>
      <w:r w:rsidRPr="00335B24">
        <w:rPr>
          <w:rFonts w:eastAsiaTheme="minorEastAsia" w:cs="Gill Sans" w:hint="cs"/>
          <w:sz w:val="20"/>
          <w:szCs w:val="20"/>
        </w:rPr>
        <w:t>ppropriate response</w:t>
      </w:r>
      <w:r w:rsidR="00257636" w:rsidRPr="00335B24">
        <w:rPr>
          <w:rFonts w:eastAsiaTheme="minorEastAsia" w:cs="Gill Sans"/>
          <w:sz w:val="20"/>
          <w:szCs w:val="20"/>
        </w:rPr>
        <w:t>, a</w:t>
      </w:r>
      <w:r w:rsidRPr="00335B24">
        <w:rPr>
          <w:rFonts w:eastAsiaTheme="minorEastAsia" w:cs="Gill Sans" w:hint="cs"/>
          <w:sz w:val="20"/>
          <w:szCs w:val="20"/>
        </w:rPr>
        <w:t>ccurate</w:t>
      </w:r>
      <w:r w:rsidR="00257636" w:rsidRPr="00335B24">
        <w:rPr>
          <w:rFonts w:eastAsiaTheme="minorEastAsia" w:cs="Gill Sans"/>
          <w:sz w:val="20"/>
          <w:szCs w:val="20"/>
        </w:rPr>
        <w:t xml:space="preserve"> </w:t>
      </w:r>
      <w:r w:rsidRPr="00335B24">
        <w:rPr>
          <w:rFonts w:eastAsiaTheme="minorEastAsia" w:cs="Gill Sans" w:hint="cs"/>
          <w:sz w:val="20"/>
          <w:szCs w:val="20"/>
        </w:rPr>
        <w:t>repetition of information</w:t>
      </w:r>
      <w:r w:rsidR="00257636" w:rsidRPr="00335B24">
        <w:rPr>
          <w:rFonts w:eastAsiaTheme="minorEastAsia" w:cs="Gill Sans"/>
          <w:sz w:val="20"/>
          <w:szCs w:val="20"/>
        </w:rPr>
        <w:t>, i</w:t>
      </w:r>
      <w:r w:rsidRPr="00335B24">
        <w:rPr>
          <w:rFonts w:eastAsiaTheme="minorEastAsia" w:cs="Gill Sans" w:hint="cs"/>
          <w:sz w:val="20"/>
          <w:szCs w:val="20"/>
        </w:rPr>
        <w:t>rritability </w:t>
      </w:r>
    </w:p>
    <w:p w14:paraId="6840A2A9" w14:textId="77777777" w:rsidR="00547693" w:rsidRPr="00335B24" w:rsidRDefault="00547693" w:rsidP="00101244">
      <w:pPr>
        <w:contextualSpacing/>
        <w:rPr>
          <w:rFonts w:eastAsiaTheme="minorEastAsia" w:cs="Gill Sans"/>
          <w:sz w:val="20"/>
          <w:szCs w:val="20"/>
        </w:rPr>
      </w:pPr>
    </w:p>
    <w:p w14:paraId="3C406C32" w14:textId="77777777" w:rsidR="00257636" w:rsidRPr="00335B24" w:rsidRDefault="00257636" w:rsidP="00101244">
      <w:pPr>
        <w:contextualSpacing/>
        <w:rPr>
          <w:rFonts w:eastAsiaTheme="minorEastAsia" w:cs="Gill Sans"/>
          <w:sz w:val="20"/>
          <w:szCs w:val="20"/>
        </w:rPr>
      </w:pPr>
    </w:p>
    <w:p w14:paraId="67BF48DA" w14:textId="67D046FE" w:rsidR="00547693" w:rsidRPr="00335B24" w:rsidRDefault="00A34174" w:rsidP="00101244">
      <w:pPr>
        <w:contextualSpacing/>
        <w:rPr>
          <w:rFonts w:eastAsiaTheme="minorEastAsia" w:cs="Gill Sans"/>
          <w:b/>
          <w:bCs/>
          <w:sz w:val="20"/>
          <w:szCs w:val="20"/>
        </w:rPr>
      </w:pPr>
      <w:r w:rsidRPr="00335B24">
        <w:rPr>
          <w:rFonts w:eastAsiaTheme="minorEastAsia" w:cs="Gill Sans"/>
          <w:b/>
          <w:bCs/>
          <w:sz w:val="20"/>
          <w:szCs w:val="20"/>
        </w:rPr>
        <w:t>Speaker Tips</w:t>
      </w:r>
    </w:p>
    <w:p w14:paraId="305AB31B" w14:textId="77777777" w:rsidR="00547693" w:rsidRPr="00335B24" w:rsidRDefault="00547693" w:rsidP="00D85C79">
      <w:pPr>
        <w:numPr>
          <w:ilvl w:val="0"/>
          <w:numId w:val="14"/>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Face to face communication is the easiest; don’t call someone from another room; move closer to the listener and get their attention before speaking</w:t>
      </w:r>
    </w:p>
    <w:p w14:paraId="2295D978" w14:textId="77777777" w:rsidR="00547693" w:rsidRPr="00335B24" w:rsidRDefault="00547693" w:rsidP="00D85C79">
      <w:pPr>
        <w:numPr>
          <w:ilvl w:val="0"/>
          <w:numId w:val="14"/>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Continue to face the listener while speaking; don’t turn away</w:t>
      </w:r>
    </w:p>
    <w:p w14:paraId="69C48F15" w14:textId="77777777" w:rsidR="00547693" w:rsidRPr="00335B24" w:rsidRDefault="00547693" w:rsidP="00D85C79">
      <w:pPr>
        <w:numPr>
          <w:ilvl w:val="0"/>
          <w:numId w:val="14"/>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Be patient with listeners</w:t>
      </w:r>
    </w:p>
    <w:p w14:paraId="34B20533" w14:textId="55175132" w:rsidR="00547693" w:rsidRPr="00335B24" w:rsidRDefault="00547693" w:rsidP="00D85C79">
      <w:pPr>
        <w:numPr>
          <w:ilvl w:val="0"/>
          <w:numId w:val="14"/>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 xml:space="preserve">Remember there is a logical reason behind most </w:t>
      </w:r>
      <w:r w:rsidR="007770D4" w:rsidRPr="00335B24">
        <w:rPr>
          <w:rFonts w:eastAsiaTheme="minorEastAsia" w:cs="Gill Sans" w:hint="cs"/>
          <w:sz w:val="20"/>
          <w:szCs w:val="20"/>
        </w:rPr>
        <w:t>lip-reading</w:t>
      </w:r>
      <w:r w:rsidRPr="00335B24">
        <w:rPr>
          <w:rFonts w:eastAsiaTheme="minorEastAsia" w:cs="Gill Sans" w:hint="cs"/>
          <w:sz w:val="20"/>
          <w:szCs w:val="20"/>
        </w:rPr>
        <w:t xml:space="preserve"> errors and listening errors</w:t>
      </w:r>
    </w:p>
    <w:p w14:paraId="2C7E56F0" w14:textId="77777777" w:rsidR="00547693" w:rsidRPr="00335B24" w:rsidRDefault="00547693" w:rsidP="00D85C79">
      <w:pPr>
        <w:numPr>
          <w:ilvl w:val="0"/>
          <w:numId w:val="14"/>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Encourage them to wear hearing aids; offer help with obtaining assistive listening devices at lecture sites, theaters, and places of worship </w:t>
      </w:r>
    </w:p>
    <w:p w14:paraId="05D9EDC3" w14:textId="77777777" w:rsidR="00547693" w:rsidRPr="00335B24" w:rsidRDefault="00547693" w:rsidP="00D85C79">
      <w:pPr>
        <w:numPr>
          <w:ilvl w:val="0"/>
          <w:numId w:val="14"/>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Ask questions using an “either-or” format, or “yes-no” format</w:t>
      </w:r>
    </w:p>
    <w:p w14:paraId="14830AA3" w14:textId="77777777" w:rsidR="00547693" w:rsidRPr="00335B24" w:rsidRDefault="00547693" w:rsidP="00D85C79">
      <w:pPr>
        <w:numPr>
          <w:ilvl w:val="0"/>
          <w:numId w:val="14"/>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Try to be understanding and caring when someone with a hearing problem asks you to help them understand better.</w:t>
      </w:r>
    </w:p>
    <w:p w14:paraId="7FB11179" w14:textId="77777777" w:rsidR="00547693" w:rsidRPr="00335B24" w:rsidRDefault="00547693" w:rsidP="00D85C79">
      <w:pPr>
        <w:numPr>
          <w:ilvl w:val="0"/>
          <w:numId w:val="15"/>
        </w:numPr>
        <w:spacing w:before="200"/>
        <w:ind w:left="660"/>
        <w:contextualSpacing/>
        <w:textAlignment w:val="baseline"/>
        <w:rPr>
          <w:rFonts w:eastAsiaTheme="minorEastAsia" w:cs="Gill Sans"/>
          <w:sz w:val="20"/>
          <w:szCs w:val="20"/>
        </w:rPr>
      </w:pPr>
      <w:r w:rsidRPr="00335B24">
        <w:rPr>
          <w:rFonts w:eastAsiaTheme="minorEastAsia" w:cs="Gill Sans" w:hint="cs"/>
          <w:sz w:val="20"/>
          <w:szCs w:val="20"/>
        </w:rPr>
        <w:t>Repeat or rephrase information if the listener appears to have misunderstood</w:t>
      </w:r>
    </w:p>
    <w:p w14:paraId="46F857DA" w14:textId="77777777" w:rsidR="00547693" w:rsidRPr="00335B24" w:rsidRDefault="00547693" w:rsidP="00D85C79">
      <w:pPr>
        <w:numPr>
          <w:ilvl w:val="0"/>
          <w:numId w:val="15"/>
        </w:numPr>
        <w:spacing w:before="200"/>
        <w:ind w:left="660"/>
        <w:contextualSpacing/>
        <w:textAlignment w:val="baseline"/>
        <w:rPr>
          <w:rFonts w:eastAsiaTheme="minorEastAsia" w:cs="Gill Sans"/>
          <w:sz w:val="20"/>
          <w:szCs w:val="20"/>
        </w:rPr>
      </w:pPr>
      <w:r w:rsidRPr="00335B24">
        <w:rPr>
          <w:rFonts w:eastAsiaTheme="minorEastAsia" w:cs="Gill Sans" w:hint="cs"/>
          <w:sz w:val="20"/>
          <w:szCs w:val="20"/>
        </w:rPr>
        <w:t>Give important information to the listener in writing to be used later as a reference</w:t>
      </w:r>
    </w:p>
    <w:p w14:paraId="404F1AA4" w14:textId="77777777" w:rsidR="00547693" w:rsidRPr="00335B24" w:rsidRDefault="00547693" w:rsidP="00D85C79">
      <w:pPr>
        <w:numPr>
          <w:ilvl w:val="0"/>
          <w:numId w:val="15"/>
        </w:numPr>
        <w:spacing w:before="200"/>
        <w:ind w:left="660"/>
        <w:contextualSpacing/>
        <w:textAlignment w:val="baseline"/>
        <w:rPr>
          <w:rFonts w:eastAsiaTheme="minorEastAsia" w:cs="Gill Sans"/>
          <w:sz w:val="20"/>
          <w:szCs w:val="20"/>
        </w:rPr>
      </w:pPr>
      <w:r w:rsidRPr="00335B24">
        <w:rPr>
          <w:rFonts w:eastAsiaTheme="minorEastAsia" w:cs="Gill Sans" w:hint="cs"/>
          <w:sz w:val="20"/>
          <w:szCs w:val="20"/>
        </w:rPr>
        <w:t>In a group situation. Repeat questions or comment before responding</w:t>
      </w:r>
    </w:p>
    <w:p w14:paraId="35BDD441" w14:textId="77777777" w:rsidR="00547693" w:rsidRPr="00335B24" w:rsidRDefault="00547693" w:rsidP="00D85C79">
      <w:pPr>
        <w:numPr>
          <w:ilvl w:val="0"/>
          <w:numId w:val="15"/>
        </w:numPr>
        <w:spacing w:before="200"/>
        <w:ind w:left="660"/>
        <w:contextualSpacing/>
        <w:textAlignment w:val="baseline"/>
        <w:rPr>
          <w:rFonts w:eastAsiaTheme="minorEastAsia" w:cs="Gill Sans"/>
          <w:sz w:val="20"/>
          <w:szCs w:val="20"/>
        </w:rPr>
      </w:pPr>
      <w:r w:rsidRPr="00335B24">
        <w:rPr>
          <w:rFonts w:eastAsiaTheme="minorEastAsia" w:cs="Gill Sans" w:hint="cs"/>
          <w:sz w:val="20"/>
          <w:szCs w:val="20"/>
        </w:rPr>
        <w:t>If someone joins a conversation in progress, give the newcomer a short summary of the topic before proceeding with your discussion</w:t>
      </w:r>
    </w:p>
    <w:p w14:paraId="4E8490D0" w14:textId="77777777" w:rsidR="00547693" w:rsidRPr="00335B24" w:rsidRDefault="00547693" w:rsidP="00D85C79">
      <w:pPr>
        <w:numPr>
          <w:ilvl w:val="0"/>
          <w:numId w:val="15"/>
        </w:numPr>
        <w:spacing w:before="200"/>
        <w:ind w:left="660"/>
        <w:contextualSpacing/>
        <w:textAlignment w:val="baseline"/>
        <w:rPr>
          <w:rFonts w:eastAsiaTheme="minorEastAsia" w:cs="Gill Sans"/>
          <w:sz w:val="20"/>
          <w:szCs w:val="20"/>
        </w:rPr>
      </w:pPr>
      <w:r w:rsidRPr="00335B24">
        <w:rPr>
          <w:rFonts w:eastAsiaTheme="minorEastAsia" w:cs="Gill Sans" w:hint="cs"/>
          <w:sz w:val="20"/>
          <w:szCs w:val="20"/>
        </w:rPr>
        <w:t>Be flexible with types of cues, paraphrasing, and clarifications you give; when changing topics, make sure listener is aware of the topic</w:t>
      </w:r>
    </w:p>
    <w:p w14:paraId="4EB4552D" w14:textId="77777777" w:rsidR="00547693" w:rsidRPr="00335B24" w:rsidRDefault="00547693" w:rsidP="00D85C79">
      <w:pPr>
        <w:numPr>
          <w:ilvl w:val="0"/>
          <w:numId w:val="15"/>
        </w:numPr>
        <w:spacing w:before="200"/>
        <w:ind w:left="660"/>
        <w:contextualSpacing/>
        <w:textAlignment w:val="baseline"/>
        <w:rPr>
          <w:rFonts w:eastAsiaTheme="minorEastAsia" w:cs="Gill Sans"/>
          <w:sz w:val="20"/>
          <w:szCs w:val="20"/>
        </w:rPr>
      </w:pPr>
      <w:r w:rsidRPr="00335B24">
        <w:rPr>
          <w:rFonts w:eastAsiaTheme="minorEastAsia" w:cs="Gill Sans" w:hint="cs"/>
          <w:sz w:val="20"/>
          <w:szCs w:val="20"/>
        </w:rPr>
        <w:t>Remember it takes two people to hold a conversation and both people have to do their part to make a conversation work. </w:t>
      </w:r>
    </w:p>
    <w:p w14:paraId="7734827A" w14:textId="77777777" w:rsidR="00547693" w:rsidRPr="00335B24" w:rsidRDefault="00547693" w:rsidP="00101244">
      <w:pPr>
        <w:spacing w:after="240"/>
        <w:contextualSpacing/>
        <w:rPr>
          <w:rFonts w:eastAsiaTheme="minorEastAsia" w:cs="Gill Sans"/>
          <w:sz w:val="20"/>
          <w:szCs w:val="20"/>
        </w:rPr>
      </w:pPr>
    </w:p>
    <w:p w14:paraId="4172780F" w14:textId="6281E9A9" w:rsidR="00547693" w:rsidRPr="00335B24" w:rsidRDefault="00547693" w:rsidP="00101244">
      <w:pPr>
        <w:contextualSpacing/>
        <w:rPr>
          <w:rFonts w:eastAsiaTheme="minorEastAsia" w:cs="Gill Sans"/>
          <w:b/>
          <w:bCs/>
          <w:sz w:val="20"/>
          <w:szCs w:val="20"/>
        </w:rPr>
      </w:pPr>
      <w:r w:rsidRPr="00335B24">
        <w:rPr>
          <w:rFonts w:eastAsiaTheme="minorEastAsia" w:cs="Gill Sans" w:hint="cs"/>
          <w:b/>
          <w:bCs/>
          <w:sz w:val="20"/>
          <w:szCs w:val="20"/>
        </w:rPr>
        <w:t>Communication with Deaf or Hard of Hearing Individuals</w:t>
      </w:r>
    </w:p>
    <w:p w14:paraId="7F34BE44" w14:textId="75ECB9B7" w:rsidR="00E31BCB" w:rsidRPr="00335B24" w:rsidRDefault="00547693" w:rsidP="00D85C79">
      <w:pPr>
        <w:numPr>
          <w:ilvl w:val="0"/>
          <w:numId w:val="16"/>
        </w:numPr>
        <w:ind w:left="637"/>
        <w:contextualSpacing/>
        <w:textAlignment w:val="baseline"/>
        <w:rPr>
          <w:rFonts w:eastAsiaTheme="minorEastAsia" w:cs="Gill Sans"/>
          <w:sz w:val="20"/>
          <w:szCs w:val="20"/>
        </w:rPr>
      </w:pPr>
      <w:r w:rsidRPr="00335B24">
        <w:rPr>
          <w:rFonts w:eastAsiaTheme="minorEastAsia" w:cs="Gill Sans" w:hint="cs"/>
          <w:sz w:val="20"/>
          <w:szCs w:val="20"/>
        </w:rPr>
        <w:t>Rephrase rather than repeat</w:t>
      </w:r>
    </w:p>
    <w:p w14:paraId="04746EC6" w14:textId="26B4BFF4" w:rsidR="00547693" w:rsidRPr="00335B24" w:rsidRDefault="00547693" w:rsidP="00D85C79">
      <w:pPr>
        <w:numPr>
          <w:ilvl w:val="0"/>
          <w:numId w:val="16"/>
        </w:numPr>
        <w:ind w:left="637"/>
        <w:contextualSpacing/>
        <w:textAlignment w:val="baseline"/>
        <w:rPr>
          <w:rFonts w:eastAsiaTheme="minorEastAsia" w:cs="Gill Sans"/>
          <w:sz w:val="20"/>
          <w:szCs w:val="20"/>
        </w:rPr>
      </w:pPr>
      <w:r w:rsidRPr="00335B24">
        <w:rPr>
          <w:rFonts w:eastAsiaTheme="minorEastAsia" w:cs="Gill Sans" w:hint="cs"/>
          <w:sz w:val="20"/>
          <w:szCs w:val="20"/>
        </w:rPr>
        <w:t>Short sentences tend to be understood better.</w:t>
      </w:r>
    </w:p>
    <w:p w14:paraId="66F985CF" w14:textId="77777777" w:rsidR="00E31BCB" w:rsidRPr="00335B24" w:rsidRDefault="00547693" w:rsidP="00D85C79">
      <w:pPr>
        <w:numPr>
          <w:ilvl w:val="0"/>
          <w:numId w:val="16"/>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 xml:space="preserve">Ask about their hearing loss and listening needs. </w:t>
      </w:r>
    </w:p>
    <w:p w14:paraId="01CA423A" w14:textId="0D8F550E" w:rsidR="00547693" w:rsidRPr="00335B24" w:rsidRDefault="00547693" w:rsidP="00D85C79">
      <w:pPr>
        <w:numPr>
          <w:ilvl w:val="0"/>
          <w:numId w:val="16"/>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A</w:t>
      </w:r>
      <w:r w:rsidR="00E31BCB" w:rsidRPr="00335B24">
        <w:rPr>
          <w:rFonts w:eastAsiaTheme="minorEastAsia" w:cs="Gill Sans"/>
          <w:sz w:val="20"/>
          <w:szCs w:val="20"/>
        </w:rPr>
        <w:t>s</w:t>
      </w:r>
      <w:r w:rsidRPr="00335B24">
        <w:rPr>
          <w:rFonts w:eastAsiaTheme="minorEastAsia" w:cs="Gill Sans" w:hint="cs"/>
          <w:sz w:val="20"/>
          <w:szCs w:val="20"/>
        </w:rPr>
        <w:t>k for tips on how you should speak and what you can do to facilitate communication.</w:t>
      </w:r>
    </w:p>
    <w:p w14:paraId="475B698F" w14:textId="1E5CB6A0" w:rsidR="00547693" w:rsidRPr="00335B24" w:rsidRDefault="00547693" w:rsidP="00D85C79">
      <w:pPr>
        <w:numPr>
          <w:ilvl w:val="0"/>
          <w:numId w:val="16"/>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 xml:space="preserve">Many people who are deaf prefer to use text messaging or video Relay Service to communicate. The phone number you dial may be a relay operator that will use </w:t>
      </w:r>
      <w:r w:rsidR="007770D4" w:rsidRPr="00335B24">
        <w:rPr>
          <w:rFonts w:eastAsiaTheme="minorEastAsia" w:cs="Gill Sans" w:hint="cs"/>
          <w:sz w:val="20"/>
          <w:szCs w:val="20"/>
        </w:rPr>
        <w:t>an</w:t>
      </w:r>
      <w:r w:rsidRPr="00335B24">
        <w:rPr>
          <w:rFonts w:eastAsiaTheme="minorEastAsia" w:cs="Gill Sans" w:hint="cs"/>
          <w:sz w:val="20"/>
          <w:szCs w:val="20"/>
        </w:rPr>
        <w:t xml:space="preserve"> ASL to communicate your information.</w:t>
      </w:r>
    </w:p>
    <w:p w14:paraId="18ED7F86" w14:textId="43E7B64D" w:rsidR="00547693" w:rsidRPr="00335B24" w:rsidRDefault="00547693" w:rsidP="00D85C79">
      <w:pPr>
        <w:numPr>
          <w:ilvl w:val="0"/>
          <w:numId w:val="16"/>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lastRenderedPageBreak/>
        <w:t xml:space="preserve">TTY is not as common. If you do not </w:t>
      </w:r>
      <w:r w:rsidR="00E31BCB" w:rsidRPr="00335B24">
        <w:rPr>
          <w:rFonts w:eastAsiaTheme="minorEastAsia" w:cs="Gill Sans"/>
          <w:sz w:val="20"/>
          <w:szCs w:val="20"/>
        </w:rPr>
        <w:t>have</w:t>
      </w:r>
      <w:r w:rsidRPr="00335B24">
        <w:rPr>
          <w:rFonts w:eastAsiaTheme="minorEastAsia" w:cs="Gill Sans" w:hint="cs"/>
          <w:sz w:val="20"/>
          <w:szCs w:val="20"/>
        </w:rPr>
        <w:t xml:space="preserve"> access to a TTY you can dial 7</w:t>
      </w:r>
      <w:r w:rsidR="00E31BCB" w:rsidRPr="00335B24">
        <w:rPr>
          <w:rFonts w:eastAsiaTheme="minorEastAsia" w:cs="Gill Sans"/>
          <w:sz w:val="20"/>
          <w:szCs w:val="20"/>
        </w:rPr>
        <w:t>1</w:t>
      </w:r>
      <w:r w:rsidRPr="00335B24">
        <w:rPr>
          <w:rFonts w:eastAsiaTheme="minorEastAsia" w:cs="Gill Sans" w:hint="cs"/>
          <w:sz w:val="20"/>
          <w:szCs w:val="20"/>
        </w:rPr>
        <w:t>1 to reach the national telecommunications relay service, which facilitates the call between you and an individual who uses a TTY.</w:t>
      </w:r>
    </w:p>
    <w:p w14:paraId="6A4209B9" w14:textId="77777777" w:rsidR="00547693" w:rsidRPr="00335B24" w:rsidRDefault="00547693" w:rsidP="00D85C79">
      <w:pPr>
        <w:numPr>
          <w:ilvl w:val="0"/>
          <w:numId w:val="16"/>
        </w:numPr>
        <w:spacing w:before="200"/>
        <w:ind w:left="637"/>
        <w:contextualSpacing/>
        <w:textAlignment w:val="baseline"/>
        <w:rPr>
          <w:rFonts w:eastAsiaTheme="minorEastAsia" w:cs="Gill Sans"/>
          <w:sz w:val="20"/>
          <w:szCs w:val="20"/>
        </w:rPr>
      </w:pPr>
      <w:r w:rsidRPr="00335B24">
        <w:rPr>
          <w:rFonts w:eastAsiaTheme="minorEastAsia" w:cs="Gill Sans" w:hint="cs"/>
          <w:sz w:val="20"/>
          <w:szCs w:val="20"/>
        </w:rPr>
        <w:t>Ask the person what method they prefer. Never assume the same method works best for everyone. </w:t>
      </w:r>
    </w:p>
    <w:p w14:paraId="3FE024E5" w14:textId="77777777" w:rsidR="00E31BCB" w:rsidRPr="00335B24" w:rsidRDefault="00E31BCB" w:rsidP="00FC4466">
      <w:pPr>
        <w:rPr>
          <w:rFonts w:eastAsiaTheme="minorEastAsia" w:cs="Gill Sans"/>
          <w:sz w:val="20"/>
          <w:szCs w:val="21"/>
        </w:rPr>
      </w:pPr>
      <w:bookmarkStart w:id="271" w:name="_Toc47815572"/>
      <w:bookmarkStart w:id="272" w:name="_Toc47863119"/>
      <w:bookmarkStart w:id="273" w:name="_Toc47874142"/>
      <w:bookmarkStart w:id="274" w:name="_Toc47874572"/>
    </w:p>
    <w:p w14:paraId="7AD4A992" w14:textId="058DA5A3" w:rsidR="00F312AB" w:rsidRPr="00335B24" w:rsidRDefault="001734BD" w:rsidP="00FC4466">
      <w:pPr>
        <w:rPr>
          <w:rFonts w:eastAsiaTheme="minorEastAsia" w:cs="Gill Sans"/>
          <w:sz w:val="20"/>
          <w:szCs w:val="21"/>
        </w:rPr>
      </w:pPr>
      <w:r w:rsidRPr="00335B24">
        <w:rPr>
          <w:rFonts w:eastAsiaTheme="minorEastAsia" w:cs="Gill Sans" w:hint="cs"/>
          <w:sz w:val="20"/>
          <w:szCs w:val="21"/>
        </w:rPr>
        <w:t>*</w:t>
      </w:r>
      <w:r w:rsidR="00547693" w:rsidRPr="00335B24">
        <w:rPr>
          <w:rFonts w:eastAsiaTheme="minorEastAsia" w:cs="Gill Sans" w:hint="cs"/>
          <w:sz w:val="20"/>
          <w:szCs w:val="21"/>
        </w:rPr>
        <w:t xml:space="preserve">See </w:t>
      </w:r>
      <w:hyperlink w:anchor="_Appendix_A._CONTACT" w:history="1">
        <w:r w:rsidR="00547693" w:rsidRPr="008638A2">
          <w:rPr>
            <w:rStyle w:val="Hyperlink"/>
            <w:rFonts w:eastAsiaTheme="minorEastAsia" w:cs="Gill Sans" w:hint="cs"/>
            <w:sz w:val="20"/>
            <w:szCs w:val="21"/>
          </w:rPr>
          <w:t xml:space="preserve">Appendix </w:t>
        </w:r>
        <w:r w:rsidR="00E95F10" w:rsidRPr="008638A2">
          <w:rPr>
            <w:rStyle w:val="Hyperlink"/>
            <w:rFonts w:eastAsiaTheme="minorEastAsia" w:cs="Gill Sans"/>
            <w:sz w:val="20"/>
            <w:szCs w:val="21"/>
          </w:rPr>
          <w:t>A</w:t>
        </w:r>
        <w:r w:rsidR="00547693" w:rsidRPr="008638A2">
          <w:rPr>
            <w:rStyle w:val="Hyperlink"/>
            <w:rFonts w:eastAsiaTheme="minorEastAsia" w:cs="Gill Sans" w:hint="cs"/>
            <w:sz w:val="20"/>
            <w:szCs w:val="21"/>
          </w:rPr>
          <w:t>.</w:t>
        </w:r>
      </w:hyperlink>
      <w:r w:rsidR="00547693" w:rsidRPr="00335B24">
        <w:rPr>
          <w:rFonts w:eastAsiaTheme="minorEastAsia" w:cs="Gill Sans" w:hint="cs"/>
          <w:sz w:val="20"/>
          <w:szCs w:val="21"/>
        </w:rPr>
        <w:t xml:space="preserve"> for Resources for Deaf and </w:t>
      </w:r>
      <w:r w:rsidR="00E95F10">
        <w:rPr>
          <w:rFonts w:eastAsiaTheme="minorEastAsia" w:cs="Gill Sans"/>
          <w:sz w:val="20"/>
          <w:szCs w:val="21"/>
        </w:rPr>
        <w:t>H</w:t>
      </w:r>
      <w:r w:rsidR="00547693" w:rsidRPr="00335B24">
        <w:rPr>
          <w:rFonts w:eastAsiaTheme="minorEastAsia" w:cs="Gill Sans" w:hint="cs"/>
          <w:sz w:val="20"/>
          <w:szCs w:val="21"/>
        </w:rPr>
        <w:t xml:space="preserve">ard of </w:t>
      </w:r>
      <w:r w:rsidR="00E95F10">
        <w:rPr>
          <w:rFonts w:eastAsiaTheme="minorEastAsia" w:cs="Gill Sans"/>
          <w:sz w:val="20"/>
          <w:szCs w:val="21"/>
        </w:rPr>
        <w:t>H</w:t>
      </w:r>
      <w:r w:rsidR="00547693" w:rsidRPr="00335B24">
        <w:rPr>
          <w:rFonts w:eastAsiaTheme="minorEastAsia" w:cs="Gill Sans" w:hint="cs"/>
          <w:sz w:val="20"/>
          <w:szCs w:val="21"/>
        </w:rPr>
        <w:t xml:space="preserve">earing </w:t>
      </w:r>
      <w:r w:rsidR="00E95F10">
        <w:rPr>
          <w:rFonts w:eastAsiaTheme="minorEastAsia" w:cs="Gill Sans"/>
          <w:sz w:val="20"/>
          <w:szCs w:val="21"/>
        </w:rPr>
        <w:t>C</w:t>
      </w:r>
      <w:r w:rsidR="00547693" w:rsidRPr="00335B24">
        <w:rPr>
          <w:rFonts w:eastAsiaTheme="minorEastAsia" w:cs="Gill Sans" w:hint="cs"/>
          <w:sz w:val="20"/>
          <w:szCs w:val="21"/>
        </w:rPr>
        <w:t>onsumers</w:t>
      </w:r>
      <w:bookmarkEnd w:id="271"/>
      <w:bookmarkEnd w:id="272"/>
      <w:bookmarkEnd w:id="273"/>
      <w:bookmarkEnd w:id="274"/>
    </w:p>
    <w:p w14:paraId="386E41EB" w14:textId="7ACE4C3F" w:rsidR="00FC4466" w:rsidRDefault="00295B44" w:rsidP="00FC4466">
      <w:pPr>
        <w:rPr>
          <w:rFonts w:eastAsiaTheme="minorEastAsia" w:cs="Gill Sans"/>
          <w:sz w:val="20"/>
          <w:szCs w:val="21"/>
        </w:rPr>
      </w:pPr>
      <w:r w:rsidRPr="00184BE2">
        <w:rPr>
          <w:noProof/>
          <w:sz w:val="28"/>
          <w:szCs w:val="20"/>
        </w:rPr>
        <mc:AlternateContent>
          <mc:Choice Requires="wps">
            <w:drawing>
              <wp:anchor distT="0" distB="0" distL="114300" distR="114300" simplePos="0" relativeHeight="252163072" behindDoc="0" locked="0" layoutInCell="1" allowOverlap="1" wp14:anchorId="4A83232C" wp14:editId="2F2581A7">
                <wp:simplePos x="0" y="0"/>
                <wp:positionH relativeFrom="column">
                  <wp:posOffset>3164305</wp:posOffset>
                </wp:positionH>
                <wp:positionV relativeFrom="paragraph">
                  <wp:posOffset>102903</wp:posOffset>
                </wp:positionV>
                <wp:extent cx="530225" cy="560705"/>
                <wp:effectExtent l="0" t="0" r="15875" b="10795"/>
                <wp:wrapNone/>
                <wp:docPr id="1109" name="Google Shape;391;p20"/>
                <wp:cNvGraphicFramePr/>
                <a:graphic xmlns:a="http://schemas.openxmlformats.org/drawingml/2006/main">
                  <a:graphicData uri="http://schemas.microsoft.com/office/word/2010/wordprocessingShape">
                    <wps:wsp>
                      <wps:cNvSpPr/>
                      <wps:spPr>
                        <a:xfrm>
                          <a:off x="0" y="0"/>
                          <a:ext cx="530225" cy="560705"/>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0C5822AB" w14:textId="4458091E" w:rsidR="00532A12" w:rsidRPr="003B4498" w:rsidRDefault="00B8493D" w:rsidP="003B4498">
                            <w:pPr>
                              <w:jc w:val="center"/>
                              <w:rPr>
                                <w:sz w:val="15"/>
                                <w:szCs w:val="15"/>
                              </w:rPr>
                            </w:pPr>
                            <w:r>
                              <w:rPr>
                                <w:rFonts w:ascii="Garamond" w:eastAsia="Calibri" w:hAnsi="Garamond" w:cs="Calibri"/>
                                <w:color w:val="FFFFFF" w:themeColor="light1"/>
                                <w:sz w:val="20"/>
                                <w:szCs w:val="20"/>
                              </w:rPr>
                              <w:t>113</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4A83232C" id="_x0000_s1088" style="position:absolute;margin-left:249.15pt;margin-top:8.1pt;width:41.75pt;height:44.1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of/PgIAAIEEAAAOAAAAZHJzL2Uyb0RvYy54bWysVNtuGjEQfa/Uf7D8XvYCJLBhiapQokpR&#13;&#10;ipT2Awavd9eSb7UdFv6+Y0OBtJUqVeXBeC6eOXNmZhf3eyXJjjsvjK5pMcop4ZqZRuiupt++rj/M&#13;&#10;KPEBdAPSaF7TA/f0fvn+3WKwFS9Nb2TDHcEg2leDrWkfgq2yzLOeK/AjY7lGY2ucgoCi67LGwYDR&#13;&#10;lczKPL/JBuMa6wzj3qN2dTTSZYrftpyFL23reSCypogtpNOlcxvPbLmAqnNge8FOMOAfUCgQGpOe&#13;&#10;Q60gAHl14rdQSjBnvGnDiBmVmbYVjKcasJoi/6Walx4sT7UgOd6eafL/Lyx73m0cEQ32rsjnlGhQ&#13;&#10;2KVHYzrJScp/N54Xd7ZMVA3WV/jixW4cEhclj9dY9751Kv5jRWSf6D2c6eX7QBgqp+O8LKeUMDRN&#13;&#10;b/LbfBrpzy6PrfPhkRtF4qWmXEphfSQAKtg9+XD0/ukV1d5I0ayFlEmIQ8MfpCM7wHYDY1yH4pTj&#13;&#10;jafUZMCKy9scZ4IBzl0rIeBVWWTC6y7lfPPEu257Dj0upuPZ+k+RI7gV+P4IIUWIblApEXDQpVA1&#13;&#10;neXxd1T3HJpPuiHhYJF3jTtCIzSvKJEcNwov6XkAIf/uh1xKjZReOhNvYb/dpxZPEuFRtTXNAfvu&#13;&#10;LVsLRPwEPmzA4eQXmB63ARN/fwWHYORnjeM2LyaxcyEJk2nizV1bttcW0Kw3uGQsOEqOwkNISxeZ&#13;&#10;0ObjazCtSO28gDnBxjlPM3HaybhI13Lyunw5lj8AAAD//wMAUEsDBBQABgAIAAAAIQBA/GVN5QAA&#13;&#10;AA8BAAAPAAAAZHJzL2Rvd25yZXYueG1sTE9NT8MwDL0j8R8iI3FBLF1Zp9I1nRAIOE3ANoG4pY3X&#13;&#10;VjRO12Rb+feYE1ws2e/5feTL0XbiiINvHSmYTiIQSJUzLdUKtpvH6xSED5qM7hyhgm/0sCzOz3Kd&#13;&#10;GXeiNzyuQy1YhHymFTQh9JmUvmrQaj9xPRJjOzdYHXgdamkGfWJx28k4iubS6pbYodE93jdYfa0P&#13;&#10;VsH7xzZZReVLvNm9ptZ+Pj9d7fexUpcX48OCx90CRMAx/H3AbwfODwUHK92BjBedgtltesNUBuYx&#13;&#10;CCYk6ZQLlXyIZgnIIpf/exQ/AAAA//8DAFBLAQItABQABgAIAAAAIQC2gziS/gAAAOEBAAATAAAA&#13;&#10;AAAAAAAAAAAAAAAAAABbQ29udGVudF9UeXBlc10ueG1sUEsBAi0AFAAGAAgAAAAhADj9If/WAAAA&#13;&#10;lAEAAAsAAAAAAAAAAAAAAAAALwEAAF9yZWxzLy5yZWxzUEsBAi0AFAAGAAgAAAAhAGsSh/8+AgAA&#13;&#10;gQQAAA4AAAAAAAAAAAAAAAAALgIAAGRycy9lMm9Eb2MueG1sUEsBAi0AFAAGAAgAAAAhAED8ZU3l&#13;&#10;AAAADwEAAA8AAAAAAAAAAAAAAAAAmAQAAGRycy9kb3ducmV2LnhtbFBLBQYAAAAABAAEAPMAAACq&#13;&#10;BQAAAAA=&#13;&#10;" fillcolor="#4472c4 [3204]" strokecolor="#31538f" strokeweight="1pt">
                <v:stroke startarrowwidth="narrow" startarrowlength="short" endarrowwidth="narrow" endarrowlength="short" joinstyle="miter"/>
                <v:textbox inset="2.53958mm,1.2694mm,2.53958mm,1.2694mm">
                  <w:txbxContent>
                    <w:p w14:paraId="0C5822AB" w14:textId="4458091E" w:rsidR="00532A12" w:rsidRPr="003B4498" w:rsidRDefault="00B8493D" w:rsidP="003B4498">
                      <w:pPr>
                        <w:jc w:val="center"/>
                        <w:rPr>
                          <w:sz w:val="15"/>
                          <w:szCs w:val="15"/>
                        </w:rPr>
                      </w:pPr>
                      <w:r>
                        <w:rPr>
                          <w:rFonts w:ascii="Garamond" w:eastAsia="Calibri" w:hAnsi="Garamond" w:cs="Calibri"/>
                          <w:color w:val="FFFFFF" w:themeColor="light1"/>
                          <w:sz w:val="20"/>
                          <w:szCs w:val="20"/>
                        </w:rPr>
                        <w:t>113</w:t>
                      </w:r>
                    </w:p>
                  </w:txbxContent>
                </v:textbox>
              </v:oval>
            </w:pict>
          </mc:Fallback>
        </mc:AlternateContent>
      </w:r>
    </w:p>
    <w:p w14:paraId="6CD45C92" w14:textId="6FFDE886" w:rsidR="003B4498" w:rsidRPr="00335B24" w:rsidRDefault="003B4498" w:rsidP="00FC4466">
      <w:pPr>
        <w:rPr>
          <w:rFonts w:eastAsiaTheme="minorEastAsia" w:cs="Gill Sans"/>
          <w:sz w:val="20"/>
          <w:szCs w:val="21"/>
        </w:rPr>
      </w:pPr>
    </w:p>
    <w:p w14:paraId="3FC6C7AB" w14:textId="1CB65E34" w:rsidR="00D2350A" w:rsidRPr="00295B44" w:rsidRDefault="00D2350A" w:rsidP="003E104E">
      <w:pPr>
        <w:pStyle w:val="Heading1"/>
        <w:rPr>
          <w:sz w:val="40"/>
          <w:szCs w:val="40"/>
        </w:rPr>
      </w:pPr>
      <w:bookmarkStart w:id="275" w:name="_Toc49683964"/>
      <w:r w:rsidRPr="00295B44">
        <w:rPr>
          <w:rFonts w:hint="cs"/>
          <w:sz w:val="40"/>
          <w:szCs w:val="40"/>
        </w:rPr>
        <w:t>trauma informed</w:t>
      </w:r>
      <w:r w:rsidR="00547693" w:rsidRPr="00295B44">
        <w:rPr>
          <w:rFonts w:hint="cs"/>
          <w:sz w:val="40"/>
          <w:szCs w:val="40"/>
        </w:rPr>
        <w:t xml:space="preserve"> CARE</w:t>
      </w:r>
      <w:bookmarkEnd w:id="275"/>
    </w:p>
    <w:p w14:paraId="27AA6D32" w14:textId="77777777" w:rsidR="00547693" w:rsidRPr="00335B24" w:rsidRDefault="00547693" w:rsidP="00101244">
      <w:pPr>
        <w:contextualSpacing/>
        <w:rPr>
          <w:rFonts w:eastAsiaTheme="minorEastAsia" w:cs="Gill Sans"/>
          <w:sz w:val="20"/>
          <w:szCs w:val="20"/>
        </w:rPr>
      </w:pPr>
      <w:r w:rsidRPr="00335B24">
        <w:rPr>
          <w:rFonts w:eastAsiaTheme="minorEastAsia" w:cs="Gill Sans" w:hint="cs"/>
          <w:sz w:val="20"/>
          <w:szCs w:val="20"/>
        </w:rPr>
        <w:t> </w:t>
      </w:r>
    </w:p>
    <w:p w14:paraId="715775E6" w14:textId="5CE5209C" w:rsidR="00AF72F2" w:rsidRPr="00335B24" w:rsidRDefault="00532A12" w:rsidP="0048442E">
      <w:pPr>
        <w:pStyle w:val="Heading2"/>
      </w:pPr>
      <w:hyperlink r:id="rId42" w:history="1">
        <w:r w:rsidR="00F75979" w:rsidRPr="00335B24">
          <w:rPr>
            <w:rFonts w:hint="cs"/>
          </w:rPr>
          <w:t>TRAUMA INFORMED CARE</w:t>
        </w:r>
      </w:hyperlink>
      <w:r w:rsidR="00F75979" w:rsidRPr="00335B24">
        <w:rPr>
          <w:rFonts w:hint="cs"/>
        </w:rPr>
        <w:t xml:space="preserve"> VIDEO</w:t>
      </w:r>
    </w:p>
    <w:p w14:paraId="05F8D39E" w14:textId="35DAFFA2" w:rsidR="00AF72F2" w:rsidRPr="00335B24" w:rsidRDefault="00AF72F2" w:rsidP="00101244">
      <w:pPr>
        <w:pStyle w:val="NormalWeb"/>
        <w:spacing w:before="0" w:beforeAutospacing="0" w:after="0" w:afterAutospacing="0"/>
        <w:contextualSpacing/>
        <w:rPr>
          <w:rFonts w:eastAsiaTheme="minorEastAsia" w:cs="Gill Sans"/>
          <w:sz w:val="20"/>
          <w:szCs w:val="20"/>
        </w:rPr>
      </w:pPr>
    </w:p>
    <w:p w14:paraId="70C149B2" w14:textId="7AC17F27" w:rsidR="00764E8A" w:rsidRPr="00335B24" w:rsidRDefault="00764E8A" w:rsidP="00764E8A">
      <w:pPr>
        <w:contextualSpacing/>
        <w:jc w:val="center"/>
        <w:rPr>
          <w:rFonts w:cs="Gill Sans"/>
          <w:szCs w:val="21"/>
        </w:rPr>
      </w:pPr>
      <w:r w:rsidRPr="00335B24">
        <w:rPr>
          <w:rFonts w:cs="Gill Sans" w:hint="cs"/>
          <w:szCs w:val="21"/>
        </w:rPr>
        <w:t>VIDEO NOTES &amp; REFLECTION</w:t>
      </w:r>
    </w:p>
    <w:p w14:paraId="42352BCC" w14:textId="77777777" w:rsidR="00764E8A" w:rsidRPr="00335B24" w:rsidRDefault="00764E8A" w:rsidP="00764E8A">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0CDE0DF3" w14:textId="77777777" w:rsidR="00764E8A" w:rsidRPr="00335B24" w:rsidRDefault="00764E8A" w:rsidP="00764E8A">
      <w:pPr>
        <w:spacing w:before="120"/>
        <w:contextualSpacing/>
        <w:rPr>
          <w:rFonts w:cs="Gill Sans"/>
          <w:sz w:val="20"/>
          <w:szCs w:val="21"/>
        </w:rPr>
      </w:pPr>
    </w:p>
    <w:p w14:paraId="3DC9D8C7" w14:textId="77777777" w:rsidR="00764E8A" w:rsidRPr="00335B24" w:rsidRDefault="00764E8A" w:rsidP="00764E8A">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4B1B004D" wp14:editId="43A59771">
                <wp:extent cx="6858000" cy="2468881"/>
                <wp:effectExtent l="25400" t="25400" r="88900" b="83820"/>
                <wp:docPr id="5" name="Group 5"/>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10"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AFA40A" w14:textId="77777777" w:rsidR="00532A12" w:rsidRPr="0082762D" w:rsidRDefault="00532A12" w:rsidP="0082762D">
                              <w:pPr>
                                <w:jc w:val="center"/>
                                <w:rPr>
                                  <w:color w:val="000000" w:themeColor="text1"/>
                                </w:rPr>
                              </w:pPr>
                              <w:r>
                                <w:rPr>
                                  <w:color w:val="000000" w:themeColor="text1"/>
                                </w:rPr>
                                <w:t>Type Notes Here</w:t>
                              </w:r>
                            </w:p>
                            <w:p w14:paraId="5C536C0C" w14:textId="77777777" w:rsidR="00532A12" w:rsidRDefault="00532A12" w:rsidP="008276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D8C60A" w14:textId="77777777" w:rsidR="00532A12" w:rsidRPr="00033769" w:rsidRDefault="00532A12" w:rsidP="00764E8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1B004D" id="Group 5" o:spid="_x0000_s1089"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3mq4QMAAGoMAAAOAAAAZHJzL2Uyb0RvYy54bWzsV0tv4zYQvhfofyB4byQ5tqMYURZBtgkK&#13;&#10;pLtBskXONEU9WopkSSpy9td3OJRkZ+sW7S6Q015kvmY4M9/MN/TFu10nybOwrtWqoNlJSolQXJet&#13;&#10;qgv626ebn3JKnGeqZFIrUdAX4ei7yx9/uBjMRix0o2UpLAElym0GU9DGe7NJEscb0TF3oo1QsFlp&#13;&#10;2zEPU1snpWUDaO9kskjTdTJoWxqruXAOVt/HTXqJ+qtKcP+xqpzwRBYUbPP4tfjdhm9yecE2tWWm&#13;&#10;afloBvsKKzrWKrh0VvWeeUZ62/5NVddyq52u/AnXXaKrquUCfQBvsvQLb26t7g36Um+G2sxhgtB+&#13;&#10;EaevVss/PN9b0pYFXVGiWAcQ4a1kFUIzmHoDJ26teTT3dlyo4yx4u6tsF37BD7LDoL7MQRU7Tzgs&#13;&#10;rvNVnqYQew57i+U6z/Mshp03gM1eDlIF0eDNz0dFF/n6dIGIJfubBWJ85zya0XthH5tyIFvZ2wcW&#13;&#10;vErhckrK1gH0p3kWJ5AAizMwKsyYrCFzvaTEav/U+uaxYQbCkCKexjp/LS15ZpBAW8n4H7jMpGlY&#13;&#10;XFyiGrAcrBpP41hPxuDswM4kRHUO4mAg8d0eW/dt2KLxmDIuIDdim4GfEdwHqAimaik25EH3qhQl&#13;&#10;udZWQQGTbHEWMUfJGXC3cYD9P6I9oXYc7qOYhSjdCt2RMCgoJLkqg10xss8jmHU5mszK3ympOgl1&#13;&#10;CSiQ1TJFOyHcLJ4dAx9UBjOdlm1500qJk0AkYo9gjbkHEq9OSRXOKh2kIpJxZUYtLAakYihw5F+k&#13;&#10;CFJSPYgKKghSfYEeIHftr2ScC+WzuNWwUsS0WR2kzSyBqYIKg+YKrJl1jwpeuzPpjjaP54NoNHwW&#13;&#10;jrk8XxMteC08S+DNWvlZuGuVtsc8k+DVeHM8PwUphiZEye+2O2SX5XrKra0uXyAtodiQMJzhNy3k&#13;&#10;wR1z/p5ZABlyFRqK/wifSuqhoHocUdJo+/nYejgPdQO7lAxA5gV1f/bMCkrkLwoq6jxbLkGtx8ly&#13;&#10;dQY0QuzhzvZwR/XdtYZyz6B1GY7DcN7LaVhZ3T1B37kKt8IWUxzuLij3dppc+9hkoHNxcXWFx4Dx&#13;&#10;DfN36tHwoDwEOlTAp90Ts2YsBg919EFPVTymeAzy/myQVPqq97pq/ZSaMa4jBMAogb3fglrmvvFv&#13;&#10;1JKen0/4Ayv9V24Z2/NxagEeOMWkgmKe+tC3MUuWr6aE/v/MEqtphajKvvtVl7HK4JECXQZAAqbo&#13;&#10;u9DwsJWEljj1srkusfy/E9PbEtPc9L4T01sRE76A4EGL+T4+vsOL+XCORLb/i3D5FwAAAP//AwBQ&#13;&#10;SwMEFAAGAAgAAAAhAPFlI4PfAAAACwEAAA8AAABkcnMvZG93bnJldi54bWxMj81qwzAQhO+FvoPY&#13;&#10;Qm+N5IYW41gOIf05hUKTQultY21sE2tlLMV23r5KL+llYBh2dr58OdlWDNT7xrGGZKZAEJfONFxp&#13;&#10;+Nq9PaQgfEA22DomDWfysCxub3LMjBv5k4ZtqEQsYZ+hhjqELpPSlzVZ9DPXEcfs4HqLIdq+kqbH&#13;&#10;MZbbVj4q9SwtNhw/1NjRuqbyuD1ZDe8jjqt58jpsjof1+Wf39PG9SUjr+7vpZRFltQARaArXC7gw&#13;&#10;xP1QxGF7d2LjRash0oQ/vWQqVdHvNczTNAVZ5PI/Q/ELAAD//wMAUEsBAi0AFAAGAAgAAAAhALaD&#13;&#10;OJL+AAAA4QEAABMAAAAAAAAAAAAAAAAAAAAAAFtDb250ZW50X1R5cGVzXS54bWxQSwECLQAUAAYA&#13;&#10;CAAAACEAOP0h/9YAAACUAQAACwAAAAAAAAAAAAAAAAAvAQAAX3JlbHMvLnJlbHNQSwECLQAUAAYA&#13;&#10;CAAAACEAGFt5quEDAABqDAAADgAAAAAAAAAAAAAAAAAuAgAAZHJzL2Uyb0RvYy54bWxQSwECLQAU&#13;&#10;AAYACAAAACEA8WUjg98AAAALAQAADwAAAAAAAAAAAAAAAAA7BgAAZHJzL2Rvd25yZXYueG1sUEsF&#13;&#10;BgAAAAAEAAQA8wAAAEcHAAAAAA==&#13;&#10;">
                <v:roundrect id="Rectangle: Rounded Corners 127" o:spid="_x0000_s1090"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QchxwAAAOAAAAAPAAAAZHJzL2Rvd25yZXYueG1sRI9NawJB&#13;&#10;DIbvBf/DEMFbnbXSVlZHsdpCD73ULzyGnbi7upNZdkad/vvmUOglvCHkeXlmi+QadaMu1J4NjIYZ&#13;&#10;KOLC25pLA7vtx+MEVIjIFhvPZOCHAizmvYcZ5tbf+Ztum1gqgXDI0UAVY5trHYqKHIahb4nldvKd&#13;&#10;wyhrV2rb4V3grtFPWfaiHdYsDRW2tKqouGyuzsD47WuP9nA574sUj69Zeg/Pq50xg35aT2Usp6Ai&#13;&#10;pfj/8Yf4tOIgCiIkAfT8FwAA//8DAFBLAQItABQABgAIAAAAIQDb4fbL7gAAAIUBAAATAAAAAAAA&#13;&#10;AAAAAAAAAAAAAABbQ29udGVudF9UeXBlc10ueG1sUEsBAi0AFAAGAAgAAAAhAFr0LFu/AAAAFQEA&#13;&#10;AAsAAAAAAAAAAAAAAAAAHwEAAF9yZWxzLy5yZWxzUEsBAi0AFAAGAAgAAAAhADgRByHHAAAA4AAA&#13;&#10;AA8AAAAAAAAAAAAAAAAABwIAAGRycy9kb3ducmV2LnhtbFBLBQYAAAAAAwADALcAAAD7AgAAAAA=&#13;&#10;" fillcolor="white [3212]" stroked="f" strokeweight="1pt">
                  <v:stroke joinstyle="miter"/>
                  <v:textbox>
                    <w:txbxContent>
                      <w:p w14:paraId="42AFA40A" w14:textId="77777777" w:rsidR="00532A12" w:rsidRPr="0082762D" w:rsidRDefault="00532A12" w:rsidP="0082762D">
                        <w:pPr>
                          <w:jc w:val="center"/>
                          <w:rPr>
                            <w:color w:val="000000" w:themeColor="text1"/>
                          </w:rPr>
                        </w:pPr>
                        <w:r>
                          <w:rPr>
                            <w:color w:val="000000" w:themeColor="text1"/>
                          </w:rPr>
                          <w:t>Type Notes Here</w:t>
                        </w:r>
                      </w:p>
                      <w:p w14:paraId="5C536C0C" w14:textId="77777777" w:rsidR="00532A12" w:rsidRDefault="00532A12" w:rsidP="0082762D">
                        <w:pPr>
                          <w:jc w:val="center"/>
                        </w:pPr>
                      </w:p>
                    </w:txbxContent>
                  </v:textbox>
                </v:roundrect>
                <v:roundrect id="Rectangle: Rounded Corners 1099" o:spid="_x0000_s1091"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ZNaxgAAAOAAAAAPAAAAZHJzL2Rvd25yZXYueG1sRI9RS8NA&#13;&#10;EITfhf6HYwu+2UuFiKS9lrYiKILS1B+w5NYkmts77s4m/feuIPiyzDLMN8x6O7lBnSmm3rOB5aIA&#13;&#10;Rdx423Nr4P30eHMPKmVki4NnMnChBNvN7GqNlfUjH+lc51YJhFOFBrqcQ6V1ajpymBY+EIv34aPD&#13;&#10;LG9stY04CtwN+rYo7rTDnqWhw0CHjpqv+ttJyfNbWabXMpwOsX65jJ+7eh9GY67n08NKzm4FKtOU&#13;&#10;/xN/iCcrG0r4HSQC9OYHAAD//wMAUEsBAi0AFAAGAAgAAAAhANvh9svuAAAAhQEAABMAAAAAAAAA&#13;&#10;AAAAAAAAAAAAAFtDb250ZW50X1R5cGVzXS54bWxQSwECLQAUAAYACAAAACEAWvQsW78AAAAVAQAA&#13;&#10;CwAAAAAAAAAAAAAAAAAfAQAAX3JlbHMvLnJlbHNQSwECLQAUAAYACAAAACEAwYWTWsYAAADgAAAA&#13;&#10;DwAAAAAAAAAAAAAAAAAHAgAAZHJzL2Rvd25yZXYueG1sUEsFBgAAAAADAAMAtwAAAPoCAAAAAA==&#13;&#10;" fillcolor="#deeaf6 [664]" stroked="f" strokeweight="1pt">
                  <v:stroke joinstyle="miter"/>
                  <v:textbox>
                    <w:txbxContent>
                      <w:p w14:paraId="70D8C60A" w14:textId="77777777" w:rsidR="00532A12" w:rsidRPr="00033769" w:rsidRDefault="00532A12" w:rsidP="00764E8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7C32B342" w14:textId="2104AAD9" w:rsidR="00A50CA9" w:rsidRPr="00335B24" w:rsidRDefault="00A50CA9">
      <w:pPr>
        <w:spacing w:after="160" w:line="259" w:lineRule="auto"/>
        <w:rPr>
          <w:rFonts w:eastAsiaTheme="minorEastAsia" w:cs="Gill Sans"/>
          <w:sz w:val="20"/>
          <w:szCs w:val="20"/>
          <w:u w:val="single"/>
        </w:rPr>
      </w:pPr>
    </w:p>
    <w:p w14:paraId="1A577FCA" w14:textId="61C00CCA" w:rsidR="00AF72F2" w:rsidRPr="00231816" w:rsidRDefault="00F75979" w:rsidP="004C3936">
      <w:pPr>
        <w:pStyle w:val="NormalWeb"/>
        <w:spacing w:before="0" w:beforeAutospacing="0" w:after="0" w:afterAutospacing="0"/>
        <w:contextualSpacing/>
        <w:rPr>
          <w:rFonts w:eastAsiaTheme="minorEastAsia" w:cs="Gill Sans"/>
          <w:b/>
          <w:bCs/>
          <w:color w:val="4472C4" w:themeColor="accent1"/>
          <w:sz w:val="20"/>
          <w:szCs w:val="20"/>
        </w:rPr>
      </w:pPr>
      <w:r w:rsidRPr="00231816">
        <w:rPr>
          <w:rFonts w:eastAsiaTheme="minorEastAsia" w:cs="Gill Sans" w:hint="cs"/>
          <w:b/>
          <w:bCs/>
          <w:color w:val="4472C4" w:themeColor="accent1"/>
          <w:sz w:val="20"/>
          <w:szCs w:val="20"/>
        </w:rPr>
        <w:t>WHAT IS TRAUMA?</w:t>
      </w:r>
    </w:p>
    <w:p w14:paraId="29CE229B" w14:textId="77777777" w:rsidR="00AF72F2" w:rsidRPr="00335B24" w:rsidRDefault="00AF72F2" w:rsidP="00D85C79">
      <w:pPr>
        <w:numPr>
          <w:ilvl w:val="0"/>
          <w:numId w:val="20"/>
        </w:numPr>
        <w:spacing w:before="320"/>
        <w:contextualSpacing/>
        <w:textAlignment w:val="baseline"/>
        <w:rPr>
          <w:rFonts w:eastAsiaTheme="minorEastAsia" w:cs="Gill Sans"/>
          <w:sz w:val="20"/>
          <w:szCs w:val="20"/>
        </w:rPr>
      </w:pPr>
      <w:r w:rsidRPr="00335B24">
        <w:rPr>
          <w:rFonts w:eastAsiaTheme="minorEastAsia" w:cs="Gill Sans" w:hint="cs"/>
          <w:sz w:val="20"/>
          <w:szCs w:val="20"/>
        </w:rPr>
        <w:t>Traumatic events can be defined as experiences that put either a person or someone close to them at risk of serious harm or death.</w:t>
      </w:r>
    </w:p>
    <w:p w14:paraId="64124CF4" w14:textId="77777777" w:rsidR="00AF72F2" w:rsidRPr="00335B24" w:rsidRDefault="00AF72F2" w:rsidP="00D85C79">
      <w:pPr>
        <w:numPr>
          <w:ilvl w:val="0"/>
          <w:numId w:val="20"/>
        </w:numPr>
        <w:contextualSpacing/>
        <w:textAlignment w:val="baseline"/>
        <w:rPr>
          <w:rFonts w:eastAsiaTheme="minorEastAsia" w:cs="Gill Sans"/>
          <w:sz w:val="20"/>
          <w:szCs w:val="20"/>
        </w:rPr>
      </w:pPr>
      <w:r w:rsidRPr="00335B24">
        <w:rPr>
          <w:rFonts w:eastAsiaTheme="minorEastAsia" w:cs="Gill Sans" w:hint="cs"/>
          <w:sz w:val="20"/>
          <w:szCs w:val="20"/>
        </w:rPr>
        <w:t>Causes an overwhelming sense of terror, helplessness, and horror</w:t>
      </w:r>
    </w:p>
    <w:p w14:paraId="2D1F12C5" w14:textId="77777777" w:rsidR="00AF72F2" w:rsidRPr="00335B24" w:rsidRDefault="00AF72F2" w:rsidP="00D85C79">
      <w:pPr>
        <w:numPr>
          <w:ilvl w:val="0"/>
          <w:numId w:val="20"/>
        </w:numPr>
        <w:contextualSpacing/>
        <w:textAlignment w:val="baseline"/>
        <w:rPr>
          <w:rFonts w:eastAsiaTheme="minorEastAsia" w:cs="Gill Sans"/>
          <w:sz w:val="20"/>
          <w:szCs w:val="20"/>
        </w:rPr>
      </w:pPr>
      <w:r w:rsidRPr="00335B24">
        <w:rPr>
          <w:rFonts w:eastAsiaTheme="minorEastAsia" w:cs="Gill Sans" w:hint="cs"/>
          <w:sz w:val="20"/>
          <w:szCs w:val="20"/>
        </w:rPr>
        <w:t>Produces physical changes such as a pounding heart, rapid breathing, trembling, dizziness, or loss of bladder or bowel control</w:t>
      </w:r>
    </w:p>
    <w:p w14:paraId="51B28C70" w14:textId="0E8947C8" w:rsidR="004C3936" w:rsidRPr="00335B24" w:rsidRDefault="004C3936" w:rsidP="00F312AB">
      <w:pPr>
        <w:rPr>
          <w:rFonts w:eastAsiaTheme="minorEastAsia" w:cs="Gill Sans"/>
          <w:sz w:val="20"/>
          <w:szCs w:val="21"/>
        </w:rPr>
      </w:pPr>
    </w:p>
    <w:p w14:paraId="37BD097F" w14:textId="799DD6ED" w:rsidR="00AF72F2" w:rsidRPr="00335B24" w:rsidRDefault="00E31BCB" w:rsidP="00F312AB">
      <w:pPr>
        <w:rPr>
          <w:rFonts w:eastAsiaTheme="minorEastAsia" w:cs="Gill Sans"/>
          <w:b/>
          <w:bCs/>
          <w:sz w:val="20"/>
          <w:szCs w:val="21"/>
        </w:rPr>
      </w:pPr>
      <w:r w:rsidRPr="00335B24">
        <w:rPr>
          <w:rFonts w:eastAsiaTheme="minorEastAsia" w:cs="Gill Sans"/>
          <w:b/>
          <w:bCs/>
          <w:sz w:val="20"/>
          <w:szCs w:val="21"/>
        </w:rPr>
        <w:t>Types of Trauma</w:t>
      </w:r>
      <w:r w:rsidR="005F5671" w:rsidRPr="00335B24">
        <w:rPr>
          <w:rFonts w:eastAsiaTheme="minorEastAsia" w:cs="Gill Sans"/>
          <w:b/>
          <w:bCs/>
          <w:sz w:val="20"/>
          <w:szCs w:val="21"/>
        </w:rPr>
        <w:t>:</w:t>
      </w:r>
    </w:p>
    <w:p w14:paraId="6A222387" w14:textId="77777777" w:rsidR="00AF72F2" w:rsidRPr="00335B24" w:rsidRDefault="00AF72F2" w:rsidP="00101244">
      <w:pPr>
        <w:contextualSpacing/>
        <w:rPr>
          <w:rFonts w:eastAsiaTheme="minorEastAsia" w:cs="Gill Sans"/>
          <w:sz w:val="20"/>
          <w:szCs w:val="20"/>
        </w:rPr>
      </w:pPr>
    </w:p>
    <w:p w14:paraId="14DDDD30" w14:textId="77777777" w:rsidR="00AF72F2" w:rsidRPr="00335B24" w:rsidRDefault="00AF72F2" w:rsidP="00D85C79">
      <w:pPr>
        <w:numPr>
          <w:ilvl w:val="0"/>
          <w:numId w:val="21"/>
        </w:numPr>
        <w:contextualSpacing/>
        <w:textAlignment w:val="baseline"/>
        <w:rPr>
          <w:rFonts w:eastAsiaTheme="minorEastAsia" w:cs="Gill Sans"/>
          <w:sz w:val="20"/>
          <w:szCs w:val="20"/>
        </w:rPr>
      </w:pPr>
      <w:r w:rsidRPr="00335B24">
        <w:rPr>
          <w:rFonts w:eastAsiaTheme="minorEastAsia" w:cs="Gill Sans" w:hint="cs"/>
          <w:b/>
          <w:bCs/>
          <w:sz w:val="20"/>
          <w:szCs w:val="20"/>
        </w:rPr>
        <w:t>Acute Trauma:</w:t>
      </w:r>
      <w:r w:rsidRPr="00335B24">
        <w:rPr>
          <w:rFonts w:eastAsiaTheme="minorEastAsia" w:cs="Gill Sans" w:hint="cs"/>
          <w:sz w:val="20"/>
          <w:szCs w:val="20"/>
        </w:rPr>
        <w:t>  A single event</w:t>
      </w:r>
    </w:p>
    <w:p w14:paraId="1E7B26B9" w14:textId="77777777" w:rsidR="00AF72F2" w:rsidRPr="00335B24" w:rsidRDefault="00AF72F2" w:rsidP="00D85C79">
      <w:pPr>
        <w:numPr>
          <w:ilvl w:val="0"/>
          <w:numId w:val="21"/>
        </w:numPr>
        <w:contextualSpacing/>
        <w:textAlignment w:val="baseline"/>
        <w:rPr>
          <w:rFonts w:eastAsiaTheme="minorEastAsia" w:cs="Gill Sans"/>
          <w:sz w:val="20"/>
          <w:szCs w:val="20"/>
        </w:rPr>
      </w:pPr>
      <w:r w:rsidRPr="00335B24">
        <w:rPr>
          <w:rFonts w:eastAsiaTheme="minorEastAsia" w:cs="Gill Sans" w:hint="cs"/>
          <w:b/>
          <w:bCs/>
          <w:sz w:val="20"/>
          <w:szCs w:val="20"/>
        </w:rPr>
        <w:t>Chronic Trauma:</w:t>
      </w:r>
      <w:r w:rsidRPr="00335B24">
        <w:rPr>
          <w:rFonts w:eastAsiaTheme="minorEastAsia" w:cs="Gill Sans" w:hint="cs"/>
          <w:sz w:val="20"/>
          <w:szCs w:val="20"/>
        </w:rPr>
        <w:t xml:space="preserve"> Repeated and prolonged</w:t>
      </w:r>
    </w:p>
    <w:p w14:paraId="75894818" w14:textId="77777777" w:rsidR="00AF72F2" w:rsidRPr="00335B24" w:rsidRDefault="00AF72F2" w:rsidP="00D85C79">
      <w:pPr>
        <w:numPr>
          <w:ilvl w:val="0"/>
          <w:numId w:val="21"/>
        </w:numPr>
        <w:contextualSpacing/>
        <w:textAlignment w:val="baseline"/>
        <w:rPr>
          <w:rFonts w:eastAsiaTheme="minorEastAsia" w:cs="Gill Sans"/>
          <w:sz w:val="20"/>
          <w:szCs w:val="20"/>
        </w:rPr>
      </w:pPr>
      <w:r w:rsidRPr="00335B24">
        <w:rPr>
          <w:rFonts w:eastAsiaTheme="minorEastAsia" w:cs="Gill Sans" w:hint="cs"/>
          <w:b/>
          <w:bCs/>
          <w:sz w:val="20"/>
          <w:szCs w:val="20"/>
        </w:rPr>
        <w:t>Complex Trauma:</w:t>
      </w:r>
      <w:r w:rsidRPr="00335B24">
        <w:rPr>
          <w:rFonts w:eastAsiaTheme="minorEastAsia" w:cs="Gill Sans" w:hint="cs"/>
          <w:sz w:val="20"/>
          <w:szCs w:val="20"/>
        </w:rPr>
        <w:t>  The experience of multiple traumatic events</w:t>
      </w:r>
    </w:p>
    <w:p w14:paraId="3DB3DDC8" w14:textId="4F330D38" w:rsidR="00AF72F2" w:rsidRPr="00335B24" w:rsidRDefault="00AF72F2" w:rsidP="00D85C79">
      <w:pPr>
        <w:numPr>
          <w:ilvl w:val="1"/>
          <w:numId w:val="21"/>
        </w:numPr>
        <w:contextualSpacing/>
        <w:textAlignment w:val="baseline"/>
        <w:rPr>
          <w:rFonts w:eastAsiaTheme="minorEastAsia" w:cs="Gill Sans"/>
          <w:sz w:val="20"/>
          <w:szCs w:val="20"/>
        </w:rPr>
      </w:pPr>
      <w:r w:rsidRPr="00335B24">
        <w:rPr>
          <w:rFonts w:eastAsiaTheme="minorEastAsia" w:cs="Gill Sans" w:hint="cs"/>
          <w:sz w:val="20"/>
          <w:szCs w:val="20"/>
        </w:rPr>
        <w:t>The term Complex Trauma is used to describe a specific kind of chronic trauma and its effects on children and adults</w:t>
      </w:r>
      <w:r w:rsidR="00E31BCB" w:rsidRPr="00335B24">
        <w:rPr>
          <w:rFonts w:eastAsiaTheme="minorEastAsia" w:cs="Gill Sans"/>
          <w:sz w:val="20"/>
          <w:szCs w:val="20"/>
        </w:rPr>
        <w:t xml:space="preserve"> - </w:t>
      </w:r>
      <w:r w:rsidRPr="00335B24">
        <w:rPr>
          <w:rFonts w:eastAsiaTheme="minorEastAsia" w:cs="Gill Sans" w:hint="cs"/>
          <w:sz w:val="20"/>
          <w:szCs w:val="20"/>
        </w:rPr>
        <w:t>exposure to varied and multiple traumatic events, often of an invasive, interpersonal nature.</w:t>
      </w:r>
    </w:p>
    <w:p w14:paraId="38500D2F" w14:textId="77777777" w:rsidR="00AF72F2" w:rsidRPr="00335B24" w:rsidRDefault="00AF72F2" w:rsidP="00101244">
      <w:pPr>
        <w:contextualSpacing/>
        <w:rPr>
          <w:rFonts w:eastAsiaTheme="minorEastAsia" w:cs="Gill Sans"/>
          <w:sz w:val="20"/>
          <w:szCs w:val="20"/>
        </w:rPr>
      </w:pPr>
    </w:p>
    <w:p w14:paraId="1DCAB7EF" w14:textId="6AF5FE5E" w:rsidR="00AF72F2" w:rsidRPr="00335B24" w:rsidRDefault="00E31BCB" w:rsidP="00E31BCB">
      <w:pPr>
        <w:pStyle w:val="NormalWeb"/>
        <w:spacing w:before="0" w:beforeAutospacing="0" w:after="0" w:afterAutospacing="0"/>
        <w:contextualSpacing/>
        <w:rPr>
          <w:rFonts w:eastAsiaTheme="minorEastAsia" w:cs="Gill Sans"/>
          <w:sz w:val="20"/>
          <w:szCs w:val="20"/>
        </w:rPr>
      </w:pPr>
      <w:r w:rsidRPr="00335B24">
        <w:rPr>
          <w:rFonts w:eastAsiaTheme="minorEastAsia" w:cs="Gill Sans"/>
          <w:b/>
          <w:bCs/>
          <w:sz w:val="20"/>
          <w:szCs w:val="20"/>
        </w:rPr>
        <w:t>Complex Trauma</w:t>
      </w:r>
      <w:r w:rsidRPr="00335B24">
        <w:rPr>
          <w:rFonts w:eastAsiaTheme="minorEastAsia" w:cs="Gill Sans"/>
          <w:sz w:val="20"/>
          <w:szCs w:val="20"/>
        </w:rPr>
        <w:t>: a</w:t>
      </w:r>
      <w:r w:rsidR="00AF72F2" w:rsidRPr="00335B24">
        <w:rPr>
          <w:rFonts w:eastAsiaTheme="minorEastAsia" w:cs="Gill Sans" w:hint="cs"/>
          <w:sz w:val="20"/>
          <w:szCs w:val="20"/>
        </w:rPr>
        <w:t>ffects healthy development in people in the following ways:</w:t>
      </w:r>
    </w:p>
    <w:p w14:paraId="04FF200C" w14:textId="77777777" w:rsidR="00AF72F2" w:rsidRPr="00335B24" w:rsidRDefault="00AF72F2" w:rsidP="00D85C79">
      <w:pPr>
        <w:numPr>
          <w:ilvl w:val="0"/>
          <w:numId w:val="22"/>
        </w:numPr>
        <w:spacing w:before="320"/>
        <w:contextualSpacing/>
        <w:textAlignment w:val="baseline"/>
        <w:rPr>
          <w:rFonts w:eastAsiaTheme="minorEastAsia" w:cs="Gill Sans"/>
          <w:sz w:val="20"/>
          <w:szCs w:val="20"/>
        </w:rPr>
      </w:pPr>
      <w:r w:rsidRPr="00335B24">
        <w:rPr>
          <w:rFonts w:eastAsiaTheme="minorEastAsia" w:cs="Gill Sans" w:hint="cs"/>
          <w:sz w:val="20"/>
          <w:szCs w:val="20"/>
        </w:rPr>
        <w:lastRenderedPageBreak/>
        <w:t>Ability to trust</w:t>
      </w:r>
    </w:p>
    <w:p w14:paraId="4A7D2621" w14:textId="77777777" w:rsidR="00AF72F2" w:rsidRPr="00335B24" w:rsidRDefault="00AF72F2" w:rsidP="00D85C79">
      <w:pPr>
        <w:numPr>
          <w:ilvl w:val="0"/>
          <w:numId w:val="22"/>
        </w:numPr>
        <w:contextualSpacing/>
        <w:textAlignment w:val="baseline"/>
        <w:rPr>
          <w:rFonts w:eastAsiaTheme="minorEastAsia" w:cs="Gill Sans"/>
          <w:sz w:val="20"/>
          <w:szCs w:val="20"/>
        </w:rPr>
      </w:pPr>
      <w:r w:rsidRPr="00335B24">
        <w:rPr>
          <w:rFonts w:eastAsiaTheme="minorEastAsia" w:cs="Gill Sans" w:hint="cs"/>
          <w:sz w:val="20"/>
          <w:szCs w:val="20"/>
        </w:rPr>
        <w:t>Sense of personal safety</w:t>
      </w:r>
    </w:p>
    <w:p w14:paraId="3E2C9B8D" w14:textId="77777777" w:rsidR="00AF72F2" w:rsidRPr="00335B24" w:rsidRDefault="00AF72F2" w:rsidP="00D85C79">
      <w:pPr>
        <w:numPr>
          <w:ilvl w:val="0"/>
          <w:numId w:val="22"/>
        </w:numPr>
        <w:contextualSpacing/>
        <w:textAlignment w:val="baseline"/>
        <w:rPr>
          <w:rFonts w:eastAsiaTheme="minorEastAsia" w:cs="Gill Sans"/>
          <w:sz w:val="20"/>
          <w:szCs w:val="20"/>
        </w:rPr>
      </w:pPr>
      <w:r w:rsidRPr="00335B24">
        <w:rPr>
          <w:rFonts w:eastAsiaTheme="minorEastAsia" w:cs="Gill Sans" w:hint="cs"/>
          <w:sz w:val="20"/>
          <w:szCs w:val="20"/>
        </w:rPr>
        <w:t>Emotional reactions and ability to manage emotions</w:t>
      </w:r>
    </w:p>
    <w:p w14:paraId="505848B6" w14:textId="77777777" w:rsidR="00AF72F2" w:rsidRPr="00335B24" w:rsidRDefault="00AF72F2" w:rsidP="00D85C79">
      <w:pPr>
        <w:numPr>
          <w:ilvl w:val="0"/>
          <w:numId w:val="22"/>
        </w:numPr>
        <w:contextualSpacing/>
        <w:textAlignment w:val="baseline"/>
        <w:rPr>
          <w:rFonts w:eastAsiaTheme="minorEastAsia" w:cs="Gill Sans"/>
          <w:sz w:val="20"/>
          <w:szCs w:val="20"/>
        </w:rPr>
      </w:pPr>
      <w:r w:rsidRPr="00335B24">
        <w:rPr>
          <w:rFonts w:eastAsiaTheme="minorEastAsia" w:cs="Gill Sans" w:hint="cs"/>
          <w:sz w:val="20"/>
          <w:szCs w:val="20"/>
        </w:rPr>
        <w:t>Ability to navigate and adjust to life’s changes</w:t>
      </w:r>
    </w:p>
    <w:p w14:paraId="65315151" w14:textId="269D2982" w:rsidR="00AF72F2" w:rsidRPr="00335B24" w:rsidRDefault="00AF72F2" w:rsidP="00D85C79">
      <w:pPr>
        <w:numPr>
          <w:ilvl w:val="0"/>
          <w:numId w:val="22"/>
        </w:numPr>
        <w:contextualSpacing/>
        <w:textAlignment w:val="baseline"/>
        <w:rPr>
          <w:rFonts w:eastAsiaTheme="minorEastAsia" w:cs="Gill Sans"/>
          <w:sz w:val="20"/>
          <w:szCs w:val="20"/>
        </w:rPr>
      </w:pPr>
      <w:r w:rsidRPr="00335B24">
        <w:rPr>
          <w:rFonts w:eastAsiaTheme="minorEastAsia" w:cs="Gill Sans" w:hint="cs"/>
          <w:sz w:val="20"/>
          <w:szCs w:val="20"/>
        </w:rPr>
        <w:t>Physical and emotional responses to stress</w:t>
      </w:r>
    </w:p>
    <w:p w14:paraId="2C7C1062" w14:textId="77777777" w:rsidR="005A0EAD" w:rsidRPr="00335B24" w:rsidRDefault="005A0EAD" w:rsidP="00101244">
      <w:pPr>
        <w:pStyle w:val="NormalWeb"/>
        <w:spacing w:before="0" w:beforeAutospacing="0" w:after="0" w:afterAutospacing="0"/>
        <w:contextualSpacing/>
        <w:rPr>
          <w:rFonts w:eastAsiaTheme="minorEastAsia" w:cs="Gill Sans"/>
          <w:sz w:val="20"/>
          <w:szCs w:val="20"/>
        </w:rPr>
      </w:pPr>
    </w:p>
    <w:p w14:paraId="25818164" w14:textId="267FA60D" w:rsidR="00FC4466" w:rsidRPr="00335B24" w:rsidRDefault="00E31BCB" w:rsidP="00F46EFE">
      <w:pPr>
        <w:pStyle w:val="NormalWeb"/>
        <w:spacing w:before="0" w:beforeAutospacing="0" w:after="0" w:afterAutospacing="0"/>
        <w:contextualSpacing/>
        <w:rPr>
          <w:rFonts w:eastAsiaTheme="minorEastAsia" w:cs="Gill Sans"/>
          <w:b/>
          <w:bCs/>
          <w:sz w:val="20"/>
          <w:szCs w:val="20"/>
        </w:rPr>
      </w:pPr>
      <w:proofErr w:type="spellStart"/>
      <w:r w:rsidRPr="00335B24">
        <w:rPr>
          <w:rFonts w:eastAsiaTheme="minorEastAsia" w:cs="Gill Sans"/>
          <w:b/>
          <w:bCs/>
          <w:sz w:val="20"/>
          <w:szCs w:val="20"/>
        </w:rPr>
        <w:t>Post Traumatic</w:t>
      </w:r>
      <w:proofErr w:type="spellEnd"/>
      <w:r w:rsidRPr="00335B24">
        <w:rPr>
          <w:rFonts w:eastAsiaTheme="minorEastAsia" w:cs="Gill Sans"/>
          <w:b/>
          <w:bCs/>
          <w:sz w:val="20"/>
          <w:szCs w:val="20"/>
        </w:rPr>
        <w:t xml:space="preserve"> Stress Disorder </w:t>
      </w:r>
      <w:r w:rsidR="00AF72F2" w:rsidRPr="00335B24">
        <w:rPr>
          <w:rFonts w:eastAsiaTheme="minorEastAsia" w:cs="Gill Sans" w:hint="cs"/>
          <w:sz w:val="20"/>
          <w:szCs w:val="20"/>
        </w:rPr>
        <w:t>(PTSD) is diagnosed when the person displays several traumatic stress reactions, the reactions persist for a long period of time, and the reactions get in the way of living a normal life.</w:t>
      </w:r>
    </w:p>
    <w:p w14:paraId="5FEB77D0" w14:textId="77777777" w:rsidR="00FC4466" w:rsidRPr="00335B24" w:rsidRDefault="00FC4466" w:rsidP="00BF2EBD">
      <w:pPr>
        <w:spacing w:after="160" w:line="259" w:lineRule="auto"/>
        <w:rPr>
          <w:rFonts w:eastAsiaTheme="minorEastAsia" w:cs="Gill Sans"/>
          <w:color w:val="4472C4" w:themeColor="accent1"/>
          <w:sz w:val="20"/>
          <w:szCs w:val="20"/>
        </w:rPr>
      </w:pPr>
    </w:p>
    <w:p w14:paraId="18448382" w14:textId="744D98CA" w:rsidR="00AF72F2" w:rsidRPr="00864222" w:rsidRDefault="00A50CA9" w:rsidP="00BF2EBD">
      <w:pPr>
        <w:spacing w:after="160" w:line="259" w:lineRule="auto"/>
        <w:rPr>
          <w:rFonts w:eastAsiaTheme="minorEastAsia" w:cs="Gill Sans"/>
          <w:b/>
          <w:bCs/>
          <w:sz w:val="20"/>
          <w:szCs w:val="20"/>
        </w:rPr>
      </w:pPr>
      <w:r w:rsidRPr="00864222">
        <w:rPr>
          <w:rFonts w:eastAsiaTheme="minorEastAsia" w:cs="Gill Sans" w:hint="cs"/>
          <w:b/>
          <w:bCs/>
          <w:color w:val="4472C4" w:themeColor="accent1"/>
          <w:sz w:val="20"/>
          <w:szCs w:val="20"/>
        </w:rPr>
        <w:t>ACES - ADVERSE CHILDHOOD EXPERIENCES SCALE</w:t>
      </w:r>
    </w:p>
    <w:p w14:paraId="1775BF69" w14:textId="77777777" w:rsidR="00AF72F2" w:rsidRPr="00335B24" w:rsidRDefault="00AF72F2" w:rsidP="00101244">
      <w:pPr>
        <w:contextualSpacing/>
        <w:rPr>
          <w:rFonts w:eastAsiaTheme="minorEastAsia" w:cs="Gill Sans"/>
          <w:sz w:val="20"/>
          <w:szCs w:val="20"/>
        </w:rPr>
      </w:pPr>
    </w:p>
    <w:p w14:paraId="05E3B7E4" w14:textId="40F16154" w:rsidR="00AF72F2" w:rsidRPr="00335B24" w:rsidRDefault="00AF72F2" w:rsidP="00BF2EBD">
      <w:pPr>
        <w:contextualSpacing/>
        <w:jc w:val="center"/>
        <w:rPr>
          <w:rFonts w:eastAsiaTheme="minorEastAsia" w:cs="Gill Sans"/>
          <w:sz w:val="20"/>
          <w:szCs w:val="20"/>
        </w:rPr>
      </w:pPr>
      <w:r w:rsidRPr="00335B24">
        <w:rPr>
          <w:rFonts w:eastAsiaTheme="minorEastAsia" w:cs="Gill Sans" w:hint="cs"/>
          <w:sz w:val="20"/>
          <w:szCs w:val="20"/>
        </w:rPr>
        <w:fldChar w:fldCharType="begin"/>
      </w:r>
      <w:r w:rsidRPr="00335B24">
        <w:rPr>
          <w:rFonts w:eastAsiaTheme="minorEastAsia" w:cs="Gill Sans" w:hint="cs"/>
          <w:sz w:val="20"/>
          <w:szCs w:val="20"/>
        </w:rPr>
        <w:instrText xml:space="preserve"> INCLUDEPICTURE "https://lh4.googleusercontent.com/gC5STsiwjx5p5eSV0jm0WnT-b8xa5FkBQ57lE12KQDEqb3xQYF-1MCyOdyb5IZkFrxEVSCF-ERAUAQWA6xJunFJYURg1XRNqqgtOkykFkT1m16lTr_KuXPgvdUdIMhAwYwvhJbc" \* MERGEFORMATINET </w:instrText>
      </w:r>
      <w:r w:rsidRPr="00335B24">
        <w:rPr>
          <w:rFonts w:eastAsiaTheme="minorEastAsia" w:cs="Gill Sans" w:hint="cs"/>
          <w:sz w:val="20"/>
          <w:szCs w:val="20"/>
        </w:rPr>
        <w:fldChar w:fldCharType="separate"/>
      </w:r>
      <w:r w:rsidRPr="00335B24">
        <w:rPr>
          <w:rFonts w:eastAsiaTheme="minorEastAsia" w:cs="Gill Sans" w:hint="cs"/>
          <w:noProof/>
          <w:sz w:val="20"/>
          <w:szCs w:val="20"/>
        </w:rPr>
        <w:drawing>
          <wp:inline distT="0" distB="0" distL="0" distR="0" wp14:anchorId="2C38460A" wp14:editId="0E5DC1AF">
            <wp:extent cx="4676258" cy="3484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3751" cy="3489828"/>
                    </a:xfrm>
                    <a:prstGeom prst="rect">
                      <a:avLst/>
                    </a:prstGeom>
                    <a:noFill/>
                    <a:ln>
                      <a:noFill/>
                    </a:ln>
                  </pic:spPr>
                </pic:pic>
              </a:graphicData>
            </a:graphic>
          </wp:inline>
        </w:drawing>
      </w:r>
      <w:r w:rsidRPr="00335B24">
        <w:rPr>
          <w:rFonts w:eastAsiaTheme="minorEastAsia" w:cs="Gill Sans" w:hint="cs"/>
          <w:sz w:val="20"/>
          <w:szCs w:val="20"/>
        </w:rPr>
        <w:fldChar w:fldCharType="end"/>
      </w:r>
    </w:p>
    <w:p w14:paraId="37981145" w14:textId="7B0CE5E1" w:rsidR="00AF72F2" w:rsidRPr="00335B24" w:rsidRDefault="00AF72F2" w:rsidP="00101244">
      <w:pPr>
        <w:pStyle w:val="NormalWeb"/>
        <w:spacing w:before="0" w:beforeAutospacing="0" w:after="0" w:afterAutospacing="0"/>
        <w:contextualSpacing/>
        <w:rPr>
          <w:rFonts w:eastAsiaTheme="minorEastAsia" w:cs="Gill Sans"/>
          <w:sz w:val="13"/>
          <w:szCs w:val="13"/>
        </w:rPr>
      </w:pPr>
      <w:r w:rsidRPr="00335B24">
        <w:rPr>
          <w:rFonts w:eastAsiaTheme="minorEastAsia" w:cs="Gill Sans" w:hint="cs"/>
          <w:sz w:val="13"/>
          <w:szCs w:val="13"/>
        </w:rPr>
        <w:t>Source: Centers for Disease Control and Prevention</w:t>
      </w:r>
      <w:r w:rsidR="005A0EAD" w:rsidRPr="00335B24">
        <w:rPr>
          <w:rFonts w:eastAsiaTheme="minorEastAsia" w:cs="Gill Sans" w:hint="cs"/>
          <w:sz w:val="13"/>
          <w:szCs w:val="13"/>
        </w:rPr>
        <w:br/>
      </w:r>
      <w:r w:rsidRPr="00335B24">
        <w:rPr>
          <w:rFonts w:eastAsiaTheme="minorEastAsia" w:cs="Gill Sans" w:hint="cs"/>
          <w:sz w:val="13"/>
          <w:szCs w:val="13"/>
        </w:rPr>
        <w:t>Credit: Robert Wood Johnson Foundation</w:t>
      </w:r>
    </w:p>
    <w:p w14:paraId="5FDB4421" w14:textId="77777777" w:rsidR="00AF72F2" w:rsidRPr="00335B24" w:rsidRDefault="00AF72F2" w:rsidP="00101244">
      <w:pPr>
        <w:contextualSpacing/>
        <w:rPr>
          <w:rFonts w:eastAsiaTheme="minorEastAsia" w:cs="Gill Sans"/>
          <w:sz w:val="20"/>
          <w:szCs w:val="20"/>
        </w:rPr>
      </w:pPr>
    </w:p>
    <w:p w14:paraId="75B8E5B7" w14:textId="6E3F1160" w:rsidR="00AF72F2" w:rsidRPr="00864222" w:rsidRDefault="00A50CA9" w:rsidP="00FC4466">
      <w:pPr>
        <w:spacing w:after="160"/>
        <w:contextualSpacing/>
        <w:rPr>
          <w:rFonts w:eastAsiaTheme="minorEastAsia" w:cs="Gill Sans"/>
          <w:b/>
          <w:bCs/>
          <w:sz w:val="20"/>
          <w:szCs w:val="20"/>
        </w:rPr>
      </w:pPr>
      <w:r w:rsidRPr="00864222">
        <w:rPr>
          <w:rFonts w:eastAsiaTheme="minorEastAsia" w:cs="Gill Sans" w:hint="cs"/>
          <w:b/>
          <w:bCs/>
          <w:color w:val="4472C4" w:themeColor="accent1"/>
          <w:sz w:val="20"/>
          <w:szCs w:val="20"/>
        </w:rPr>
        <w:t>ACES INCREASES HEALTH RISKS</w:t>
      </w:r>
    </w:p>
    <w:p w14:paraId="515186C1" w14:textId="77777777" w:rsidR="00AF72F2" w:rsidRPr="00335B24" w:rsidRDefault="00AF72F2" w:rsidP="00101244">
      <w:pPr>
        <w:contextualSpacing/>
        <w:rPr>
          <w:rFonts w:eastAsiaTheme="minorEastAsia" w:cs="Gill Sans"/>
          <w:sz w:val="20"/>
          <w:szCs w:val="20"/>
        </w:rPr>
      </w:pPr>
    </w:p>
    <w:p w14:paraId="69111EFA" w14:textId="0F10628C" w:rsidR="00BF2EBD" w:rsidRPr="00335B24" w:rsidRDefault="00AF72F2" w:rsidP="00FC4466">
      <w:pPr>
        <w:contextualSpacing/>
        <w:jc w:val="center"/>
        <w:rPr>
          <w:rFonts w:eastAsiaTheme="minorEastAsia" w:cs="Gill Sans"/>
          <w:sz w:val="20"/>
          <w:szCs w:val="20"/>
        </w:rPr>
      </w:pPr>
      <w:r w:rsidRPr="00335B24">
        <w:rPr>
          <w:rFonts w:eastAsiaTheme="minorEastAsia" w:cs="Gill Sans" w:hint="cs"/>
          <w:sz w:val="20"/>
          <w:szCs w:val="20"/>
        </w:rPr>
        <w:lastRenderedPageBreak/>
        <w:fldChar w:fldCharType="begin"/>
      </w:r>
      <w:r w:rsidRPr="00335B24">
        <w:rPr>
          <w:rFonts w:eastAsiaTheme="minorEastAsia" w:cs="Gill Sans" w:hint="cs"/>
          <w:sz w:val="20"/>
          <w:szCs w:val="20"/>
        </w:rPr>
        <w:instrText xml:space="preserve"> INCLUDEPICTURE "https://lh5.googleusercontent.com/vsmlm_il_NRfgx21JVEFNw7z8zXYp1oN1GyluFxi6enA19M2pNoLgRvklbDT6NqYJeUHWdfaC2GQaghfuv3509ZrgZB8m0DB8Va8ex7B4LmkGL5-0YJNU4deDcaz6I69coMKNdQ" \* MERGEFORMATINET </w:instrText>
      </w:r>
      <w:r w:rsidRPr="00335B24">
        <w:rPr>
          <w:rFonts w:eastAsiaTheme="minorEastAsia" w:cs="Gill Sans" w:hint="cs"/>
          <w:sz w:val="20"/>
          <w:szCs w:val="20"/>
        </w:rPr>
        <w:fldChar w:fldCharType="separate"/>
      </w:r>
      <w:r w:rsidRPr="00335B24">
        <w:rPr>
          <w:rFonts w:eastAsiaTheme="minorEastAsia" w:cs="Gill Sans" w:hint="cs"/>
          <w:noProof/>
          <w:sz w:val="20"/>
          <w:szCs w:val="20"/>
        </w:rPr>
        <w:drawing>
          <wp:inline distT="0" distB="0" distL="0" distR="0" wp14:anchorId="15029752" wp14:editId="2464821D">
            <wp:extent cx="4335695" cy="3645998"/>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4617" cy="3653501"/>
                    </a:xfrm>
                    <a:prstGeom prst="rect">
                      <a:avLst/>
                    </a:prstGeom>
                    <a:noFill/>
                    <a:ln>
                      <a:noFill/>
                    </a:ln>
                  </pic:spPr>
                </pic:pic>
              </a:graphicData>
            </a:graphic>
          </wp:inline>
        </w:drawing>
      </w:r>
      <w:r w:rsidRPr="00335B24">
        <w:rPr>
          <w:rFonts w:eastAsiaTheme="minorEastAsia" w:cs="Gill Sans" w:hint="cs"/>
          <w:sz w:val="20"/>
          <w:szCs w:val="20"/>
        </w:rPr>
        <w:fldChar w:fldCharType="end"/>
      </w:r>
    </w:p>
    <w:p w14:paraId="2CFEC999" w14:textId="06FE0D9D" w:rsidR="00AF72F2" w:rsidRPr="00335B24" w:rsidRDefault="00532A12" w:rsidP="0048442E">
      <w:pPr>
        <w:pStyle w:val="Heading2"/>
      </w:pPr>
      <w:hyperlink r:id="rId45" w:history="1">
        <w:r w:rsidR="00F75979" w:rsidRPr="00335B24">
          <w:rPr>
            <w:rFonts w:hint="cs"/>
          </w:rPr>
          <w:t>THE FIGHT, FLIGHT, FREEZE RESPONSE</w:t>
        </w:r>
      </w:hyperlink>
    </w:p>
    <w:p w14:paraId="4588C5E7" w14:textId="77777777" w:rsidR="00AF72F2" w:rsidRPr="00335B24" w:rsidRDefault="00AF72F2" w:rsidP="00101244">
      <w:pPr>
        <w:contextualSpacing/>
        <w:rPr>
          <w:rFonts w:eastAsiaTheme="minorEastAsia" w:cs="Gill Sans"/>
          <w:sz w:val="20"/>
          <w:szCs w:val="20"/>
        </w:rPr>
      </w:pPr>
    </w:p>
    <w:p w14:paraId="482135D9" w14:textId="77777777" w:rsidR="00AE5EF7" w:rsidRPr="00335B24" w:rsidRDefault="00AE5EF7" w:rsidP="00AE5EF7">
      <w:pPr>
        <w:contextualSpacing/>
        <w:jc w:val="center"/>
        <w:rPr>
          <w:rFonts w:cs="Gill Sans"/>
          <w:szCs w:val="21"/>
        </w:rPr>
      </w:pPr>
      <w:r w:rsidRPr="00335B24">
        <w:rPr>
          <w:rFonts w:cs="Gill Sans" w:hint="cs"/>
          <w:szCs w:val="21"/>
        </w:rPr>
        <w:t>VIDEO NOTES &amp; REFLECTION</w:t>
      </w:r>
    </w:p>
    <w:p w14:paraId="3D1B96E8" w14:textId="77777777" w:rsidR="00AE5EF7" w:rsidRPr="00335B24" w:rsidRDefault="00AE5EF7" w:rsidP="00AE5EF7">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66790A49" w14:textId="77777777" w:rsidR="00AE5EF7" w:rsidRPr="00335B24" w:rsidRDefault="00AE5EF7" w:rsidP="00AE5EF7">
      <w:pPr>
        <w:spacing w:before="120"/>
        <w:contextualSpacing/>
        <w:rPr>
          <w:rFonts w:cs="Gill Sans"/>
          <w:sz w:val="20"/>
          <w:szCs w:val="21"/>
        </w:rPr>
      </w:pPr>
    </w:p>
    <w:p w14:paraId="4C8C81B6" w14:textId="77777777" w:rsidR="00AE5EF7" w:rsidRPr="00335B24" w:rsidRDefault="00AE5EF7" w:rsidP="00AE5EF7">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051D6FF3" wp14:editId="2395C3DA">
                <wp:extent cx="6858000" cy="2468881"/>
                <wp:effectExtent l="25400" t="25400" r="88900" b="83820"/>
                <wp:docPr id="80" name="Group 80"/>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81"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874601" w14:textId="77777777" w:rsidR="00532A12" w:rsidRPr="0082762D" w:rsidRDefault="00532A12" w:rsidP="00E32956">
                              <w:pPr>
                                <w:jc w:val="center"/>
                                <w:rPr>
                                  <w:color w:val="000000" w:themeColor="text1"/>
                                </w:rPr>
                              </w:pPr>
                              <w:r>
                                <w:rPr>
                                  <w:color w:val="000000" w:themeColor="text1"/>
                                </w:rPr>
                                <w:t>Type Notes Here</w:t>
                              </w:r>
                            </w:p>
                            <w:p w14:paraId="0C57A4F8" w14:textId="77777777" w:rsidR="00532A12" w:rsidRDefault="00532A12" w:rsidP="00E32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912693F" w14:textId="77777777" w:rsidR="00532A12" w:rsidRPr="00033769" w:rsidRDefault="00532A12" w:rsidP="00AE5EF7">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1D6FF3" id="Group 80" o:spid="_x0000_s1092"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OFj2QMAAGwMAAAOAAAAZHJzL2Uyb0RvYy54bWzsV0tv4zYQvhfofyB4bywptqMYURZBtgkK&#13;&#10;pLtBskXONEU9WopkSSpy+us7HEqys3WBNgvktBeZrxnOfN886IsPu06SZ2Fdq1VB05OEEqG4LltV&#13;&#10;F/S3Lzc/5ZQ4z1TJpFaioC/C0Q+XP/5wMZiNyHSjZSksASXKbQZT0MZ7s1ksHG9Ex9yJNkLBZqVt&#13;&#10;xzxMbb0oLRtAeycXWZKsF4O2pbGaC+dg9WPcpJeov6oE95+ryglPZEHBNo9fi99t+C4uL9imtsw0&#13;&#10;LR/NYG+womOtgktnVR+ZZ6S37T9UdS232unKn3DdLXRVtVygD+BNmnzlza3VvUFf6s1QmxkmgPYr&#13;&#10;nN6sln96vrekLQuaAzyKdcARXktgDuAMpt7AmVtrHs29HRfqOAv+7irbhV/whOwQ1pcZVrHzhMPi&#13;&#10;Ol/lSQLqOexly3We52kEnjfAzl4OggX54M3PR0WzfH2aoVmL/c0CWb5zHs3ovbCPTTmQreztAwO/&#13;&#10;VglcTknZOiD/NE/jBEIgOwOjwozJGmLXS0qs9k+tbx4bZgCHBBk11vlrackzgxDaSsb/wGUmTcPi&#13;&#10;4hLVgOVg1Xgax3oyBmcHdi4CqjOIg4HQd3t23bexi8Zj0LjA3MRuOrH7ADnBVC3FhjzoXpWiJNfa&#13;&#10;KkhhkmZnkXOUnAl3Gwfc/yvbE2vH6T7KWUDpVuiOhEFBIcxVGeyKyD6PZNblGJCs/J2SqpOQmcAC&#13;&#10;WS0TtBPgZvHsCHxQGcx0WrblTSslTkIpEXsGa4w9kHh1SqpwVukgFZmMKzNrYTEwFaHAkX+RIkhJ&#13;&#10;9SAqyCEI9Qw9wOq1v5JxLpRP41bDShHDZnUQNrMEhgoqDJorsGbWPSp47c6kO9o8ng+i0fBZOMby&#13;&#10;fE204LXwLIE3a+Vn4a5V2h7zTIJX483x/ARShCag5HfbHdaXJSZ3WNrq8gXCEpINC4Yz/KaFOLhj&#13;&#10;zt8zCyRDTkJL8Z/hU0k9FFSPI0oabf86th7OQ97ALiUDlPOCuj97ZgUl8hcFGXWeLpeg1uNkuTqD&#13;&#10;MkLs4c72cEf13bWGdIekAetwGM57OQ0rq7sn6DxX4VbYYorD3QXl3k6Tax/bDPQuLq6u8BjUfMP8&#13;&#10;nXo0PCgPQIcM+LJ7YtaMyeAhjz7pKYvHEI8g788GSaWveq+r1k+hGXEdKYCKEqr3e5SW7L+UluT8&#13;&#10;/A21ZWzQx0sL1IHT9Rh/Ux/6tsqS5qspoP9/ZYnZtEJWZd/9qsuYZfBMgS4DJEGl6LvQ8LCVhJY4&#13;&#10;9bI5LzH9vxem9y1Mc2B+L0zvVZjwBQRPWoz38fkd3syHcyxk+z8Jl38DAAD//wMAUEsDBBQABgAI&#13;&#10;AAAAIQDxZSOD3wAAAAsBAAAPAAAAZHJzL2Rvd25yZXYueG1sTI/NasMwEITvhb6D2EJvjeSGFuNY&#13;&#10;DiH9OYVCk0LpbWNtbBNrZSzFdt6+Si/pZWAYdna+fDnZVgzU+8axhmSmQBCXzjRcafjavT2kIHxA&#13;&#10;Ntg6Jg1n8rAsbm9yzIwb+ZOGbahELGGfoYY6hC6T0pc1WfQz1xHH7OB6iyHavpKmxzGW21Y+KvUs&#13;&#10;LTYcP9TY0bqm8rg9WQ3vI46refI6bI6H9fln9/TxvUlI6/u76WURZbUAEWgK1wu4MMT9UMRhe3di&#13;&#10;40WrIdKEP71kKlXR7zXM0zQFWeTyP0PxCwAA//8DAFBLAQItABQABgAIAAAAIQC2gziS/gAAAOEB&#13;&#10;AAATAAAAAAAAAAAAAAAAAAAAAABbQ29udGVudF9UeXBlc10ueG1sUEsBAi0AFAAGAAgAAAAhADj9&#13;&#10;If/WAAAAlAEAAAsAAAAAAAAAAAAAAAAALwEAAF9yZWxzLy5yZWxzUEsBAi0AFAAGAAgAAAAhAD2g&#13;&#10;4WPZAwAAbAwAAA4AAAAAAAAAAAAAAAAALgIAAGRycy9lMm9Eb2MueG1sUEsBAi0AFAAGAAgAAAAh&#13;&#10;APFlI4PfAAAACwEAAA8AAAAAAAAAAAAAAAAAMwYAAGRycy9kb3ducmV2LnhtbFBLBQYAAAAABAAE&#13;&#10;APMAAAA/BwAAAAA=&#13;&#10;">
                <v:roundrect id="Rectangle: Rounded Corners 127" o:spid="_x0000_s1093"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9xwAAAOAAAAAPAAAAZHJzL2Rvd25yZXYueG1sRI9PawIx&#13;&#10;FMTvQr9DeEJvmtViu6xGqVbBQy/+xeNj89xd3bwsm1TjtzeFQi8DwzC/YSazYGpxo9ZVlhUM+gkI&#13;&#10;4tzqigsF+92ql4JwHlljbZkUPMjBbPrSmWCm7Z03dNv6QkQIuwwVlN43mZQuL8mg69uGOGZn2xr0&#13;&#10;0baF1C3eI9zUcpgk79JgxXGhxIYWJeXX7Y9R8Db/PqA+Xi+HPPjTRxKWbrTYK/XaDV/jKJ9jEJ6C&#13;&#10;/2/8IdZaQTqA30PxDMjpEwAA//8DAFBLAQItABQABgAIAAAAIQDb4fbL7gAAAIUBAAATAAAAAAAA&#13;&#10;AAAAAAAAAAAAAABbQ29udGVudF9UeXBlc10ueG1sUEsBAi0AFAAGAAgAAAAhAFr0LFu/AAAAFQEA&#13;&#10;AAsAAAAAAAAAAAAAAAAAHwEAAF9yZWxzLy5yZWxzUEsBAi0AFAAGAAgAAAAhAL9XNz3HAAAA4AAA&#13;&#10;AA8AAAAAAAAAAAAAAAAABwIAAGRycy9kb3ducmV2LnhtbFBLBQYAAAAAAwADALcAAAD7AgAAAAA=&#13;&#10;" fillcolor="white [3212]" stroked="f" strokeweight="1pt">
                  <v:stroke joinstyle="miter"/>
                  <v:textbox>
                    <w:txbxContent>
                      <w:p w14:paraId="43874601" w14:textId="77777777" w:rsidR="00532A12" w:rsidRPr="0082762D" w:rsidRDefault="00532A12" w:rsidP="00E32956">
                        <w:pPr>
                          <w:jc w:val="center"/>
                          <w:rPr>
                            <w:color w:val="000000" w:themeColor="text1"/>
                          </w:rPr>
                        </w:pPr>
                        <w:r>
                          <w:rPr>
                            <w:color w:val="000000" w:themeColor="text1"/>
                          </w:rPr>
                          <w:t>Type Notes Here</w:t>
                        </w:r>
                      </w:p>
                      <w:p w14:paraId="0C57A4F8" w14:textId="77777777" w:rsidR="00532A12" w:rsidRDefault="00532A12" w:rsidP="00E32956">
                        <w:pPr>
                          <w:jc w:val="center"/>
                        </w:pPr>
                      </w:p>
                    </w:txbxContent>
                  </v:textbox>
                </v:roundrect>
                <v:roundrect id="Rectangle: Rounded Corners 1099" o:spid="_x0000_s1094"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p6pxwAAAOAAAAAPAAAAZHJzL2Rvd25yZXYueG1sRI9Ra8Iw&#13;&#10;FIXfB/sP4Q58m+mEDqlGcY6BMpjY7gdcmru22tyEJNr675fBwJcDh8P5Dme5Hk0vruRDZ1nByzQD&#13;&#10;QVxb3XGj4Lv6eJ6DCBFZY2+ZFNwowHr1+LDEQtuBj3QtYyMShEOBCtoYXSFlqFsyGKbWEafsx3qD&#13;&#10;MVnfSO1xSHDTy1mWvUqDHaeFFh1tW6rP5cWkkf0hz8NX7qqtLz9vw2lTvrlBqcnT+L5IslmAiDTG&#13;&#10;e+MfsdMK5jP4O5TOgFz9AgAA//8DAFBLAQItABQABgAIAAAAIQDb4fbL7gAAAIUBAAATAAAAAAAA&#13;&#10;AAAAAAAAAAAAAABbQ29udGVudF9UeXBlc10ueG1sUEsBAi0AFAAGAAgAAAAhAFr0LFu/AAAAFQEA&#13;&#10;AAsAAAAAAAAAAAAAAAAAHwEAAF9yZWxzLy5yZWxzUEsBAi0AFAAGAAgAAAAhAKZmnqnHAAAA4AAA&#13;&#10;AA8AAAAAAAAAAAAAAAAABwIAAGRycy9kb3ducmV2LnhtbFBLBQYAAAAAAwADALcAAAD7AgAAAAA=&#13;&#10;" fillcolor="#deeaf6 [664]" stroked="f" strokeweight="1pt">
                  <v:stroke joinstyle="miter"/>
                  <v:textbox>
                    <w:txbxContent>
                      <w:p w14:paraId="0912693F" w14:textId="77777777" w:rsidR="00532A12" w:rsidRPr="00033769" w:rsidRDefault="00532A12" w:rsidP="00AE5EF7">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4D61B036" w14:textId="6A4CB215" w:rsidR="00B8727F" w:rsidRPr="00864222" w:rsidRDefault="00F75979" w:rsidP="00B8727F">
      <w:pPr>
        <w:rPr>
          <w:rFonts w:cs="Gill Sans"/>
          <w:b/>
          <w:bCs/>
          <w:color w:val="2E3092"/>
          <w:sz w:val="20"/>
          <w:szCs w:val="21"/>
        </w:rPr>
      </w:pPr>
      <w:r w:rsidRPr="00864222">
        <w:rPr>
          <w:rFonts w:eastAsiaTheme="minorEastAsia" w:cs="Gill Sans" w:hint="cs"/>
          <w:b/>
          <w:bCs/>
          <w:color w:val="4472C4" w:themeColor="accent1"/>
          <w:sz w:val="20"/>
          <w:szCs w:val="20"/>
        </w:rPr>
        <w:t>RESPONSES TO TRAUMA</w:t>
      </w:r>
    </w:p>
    <w:p w14:paraId="640BDB1F" w14:textId="18DF663B" w:rsidR="000206DD" w:rsidRPr="00335B24" w:rsidRDefault="000206DD" w:rsidP="00D85C79">
      <w:pPr>
        <w:pStyle w:val="ListParagraph"/>
        <w:numPr>
          <w:ilvl w:val="0"/>
          <w:numId w:val="23"/>
        </w:numPr>
        <w:rPr>
          <w:rFonts w:cs="Gill Sans"/>
          <w:b/>
          <w:bCs/>
          <w:color w:val="2E3092"/>
          <w:sz w:val="20"/>
          <w:szCs w:val="21"/>
        </w:rPr>
      </w:pPr>
      <w:r w:rsidRPr="00335B24">
        <w:rPr>
          <w:rFonts w:eastAsiaTheme="minorEastAsia" w:cs="Gill Sans" w:hint="cs"/>
          <w:b/>
          <w:bCs/>
          <w:sz w:val="20"/>
          <w:szCs w:val="21"/>
        </w:rPr>
        <w:t>Hyperarousal:</w:t>
      </w:r>
    </w:p>
    <w:p w14:paraId="35E22122" w14:textId="77777777" w:rsidR="000206DD" w:rsidRPr="00335B24" w:rsidRDefault="000206DD" w:rsidP="00D85C79">
      <w:pPr>
        <w:numPr>
          <w:ilvl w:val="1"/>
          <w:numId w:val="23"/>
        </w:numPr>
        <w:contextualSpacing/>
        <w:textAlignment w:val="baseline"/>
        <w:rPr>
          <w:rFonts w:eastAsiaTheme="minorEastAsia" w:cs="Gill Sans"/>
          <w:sz w:val="20"/>
          <w:szCs w:val="20"/>
        </w:rPr>
      </w:pPr>
      <w:r w:rsidRPr="00335B24">
        <w:rPr>
          <w:rFonts w:eastAsiaTheme="minorEastAsia" w:cs="Gill Sans" w:hint="cs"/>
          <w:sz w:val="20"/>
          <w:szCs w:val="20"/>
        </w:rPr>
        <w:t>Nervousness, jumpiness, quickness to startle</w:t>
      </w:r>
    </w:p>
    <w:p w14:paraId="3F1DEC45" w14:textId="77777777" w:rsidR="000206DD" w:rsidRPr="00335B24" w:rsidRDefault="000206DD" w:rsidP="00D85C79">
      <w:pPr>
        <w:numPr>
          <w:ilvl w:val="0"/>
          <w:numId w:val="23"/>
        </w:numPr>
        <w:contextualSpacing/>
        <w:textAlignment w:val="baseline"/>
        <w:rPr>
          <w:rFonts w:eastAsiaTheme="minorEastAsia" w:cs="Gill Sans"/>
          <w:b/>
          <w:bCs/>
          <w:sz w:val="20"/>
          <w:szCs w:val="20"/>
        </w:rPr>
      </w:pPr>
      <w:r w:rsidRPr="00335B24">
        <w:rPr>
          <w:rFonts w:eastAsiaTheme="minorEastAsia" w:cs="Gill Sans" w:hint="cs"/>
          <w:b/>
          <w:bCs/>
          <w:sz w:val="20"/>
          <w:szCs w:val="20"/>
        </w:rPr>
        <w:t>Re-experiencing:</w:t>
      </w:r>
    </w:p>
    <w:p w14:paraId="79FDE183" w14:textId="77777777" w:rsidR="000206DD" w:rsidRPr="00335B24" w:rsidRDefault="000206DD" w:rsidP="00D85C79">
      <w:pPr>
        <w:numPr>
          <w:ilvl w:val="1"/>
          <w:numId w:val="23"/>
        </w:numPr>
        <w:contextualSpacing/>
        <w:textAlignment w:val="baseline"/>
        <w:rPr>
          <w:rFonts w:eastAsiaTheme="minorEastAsia" w:cs="Gill Sans"/>
          <w:sz w:val="20"/>
          <w:szCs w:val="20"/>
        </w:rPr>
      </w:pPr>
      <w:r w:rsidRPr="00335B24">
        <w:rPr>
          <w:rFonts w:eastAsiaTheme="minorEastAsia" w:cs="Gill Sans" w:hint="cs"/>
          <w:sz w:val="20"/>
          <w:szCs w:val="20"/>
        </w:rPr>
        <w:t>Intrusive Images, sensations, dreams</w:t>
      </w:r>
    </w:p>
    <w:p w14:paraId="1BC1659D" w14:textId="77777777" w:rsidR="000206DD" w:rsidRPr="00335B24" w:rsidRDefault="000206DD" w:rsidP="00D85C79">
      <w:pPr>
        <w:numPr>
          <w:ilvl w:val="1"/>
          <w:numId w:val="23"/>
        </w:numPr>
        <w:contextualSpacing/>
        <w:textAlignment w:val="baseline"/>
        <w:rPr>
          <w:rFonts w:eastAsiaTheme="minorEastAsia" w:cs="Gill Sans"/>
          <w:sz w:val="20"/>
          <w:szCs w:val="20"/>
        </w:rPr>
      </w:pPr>
      <w:r w:rsidRPr="00335B24">
        <w:rPr>
          <w:rFonts w:eastAsiaTheme="minorEastAsia" w:cs="Gill Sans" w:hint="cs"/>
          <w:sz w:val="20"/>
          <w:szCs w:val="20"/>
        </w:rPr>
        <w:t>Intrusive memories of the traumatic event or events</w:t>
      </w:r>
    </w:p>
    <w:p w14:paraId="6563F7CC" w14:textId="77777777" w:rsidR="000206DD" w:rsidRPr="00335B24" w:rsidRDefault="000206DD" w:rsidP="00D85C79">
      <w:pPr>
        <w:numPr>
          <w:ilvl w:val="0"/>
          <w:numId w:val="23"/>
        </w:numPr>
        <w:contextualSpacing/>
        <w:textAlignment w:val="baseline"/>
        <w:rPr>
          <w:rFonts w:eastAsiaTheme="minorEastAsia" w:cs="Gill Sans"/>
          <w:b/>
          <w:bCs/>
          <w:sz w:val="20"/>
          <w:szCs w:val="20"/>
        </w:rPr>
      </w:pPr>
      <w:r w:rsidRPr="00335B24">
        <w:rPr>
          <w:rFonts w:eastAsiaTheme="minorEastAsia" w:cs="Gill Sans" w:hint="cs"/>
          <w:b/>
          <w:bCs/>
          <w:sz w:val="20"/>
          <w:szCs w:val="20"/>
        </w:rPr>
        <w:lastRenderedPageBreak/>
        <w:t>Avoidance and withdrawal:</w:t>
      </w:r>
    </w:p>
    <w:p w14:paraId="47263D0D" w14:textId="77777777" w:rsidR="000206DD" w:rsidRPr="00335B24" w:rsidRDefault="000206DD" w:rsidP="00D85C79">
      <w:pPr>
        <w:numPr>
          <w:ilvl w:val="1"/>
          <w:numId w:val="23"/>
        </w:numPr>
        <w:contextualSpacing/>
        <w:textAlignment w:val="baseline"/>
        <w:rPr>
          <w:rFonts w:eastAsiaTheme="minorEastAsia" w:cs="Gill Sans"/>
          <w:sz w:val="20"/>
          <w:szCs w:val="20"/>
        </w:rPr>
      </w:pPr>
      <w:r w:rsidRPr="00335B24">
        <w:rPr>
          <w:rFonts w:eastAsiaTheme="minorEastAsia" w:cs="Gill Sans" w:hint="cs"/>
          <w:sz w:val="20"/>
          <w:szCs w:val="20"/>
        </w:rPr>
        <w:t>Feeling numb, shut down, or separated from normal life</w:t>
      </w:r>
    </w:p>
    <w:p w14:paraId="210103CD" w14:textId="77777777" w:rsidR="000206DD" w:rsidRPr="00335B24" w:rsidRDefault="000206DD" w:rsidP="00D85C79">
      <w:pPr>
        <w:numPr>
          <w:ilvl w:val="1"/>
          <w:numId w:val="23"/>
        </w:numPr>
        <w:contextualSpacing/>
        <w:textAlignment w:val="baseline"/>
        <w:rPr>
          <w:rFonts w:eastAsiaTheme="minorEastAsia" w:cs="Gill Sans"/>
          <w:sz w:val="20"/>
          <w:szCs w:val="20"/>
        </w:rPr>
      </w:pPr>
      <w:r w:rsidRPr="00335B24">
        <w:rPr>
          <w:rFonts w:eastAsiaTheme="minorEastAsia" w:cs="Gill Sans" w:hint="cs"/>
          <w:sz w:val="20"/>
          <w:szCs w:val="20"/>
        </w:rPr>
        <w:t>Pulling away from activities and relationships</w:t>
      </w:r>
    </w:p>
    <w:p w14:paraId="1C1FD926" w14:textId="64E79FE5" w:rsidR="00AF72F2" w:rsidRPr="00335B24" w:rsidRDefault="000206DD" w:rsidP="00D85C79">
      <w:pPr>
        <w:numPr>
          <w:ilvl w:val="1"/>
          <w:numId w:val="23"/>
        </w:numPr>
        <w:contextualSpacing/>
        <w:textAlignment w:val="baseline"/>
        <w:rPr>
          <w:rFonts w:eastAsiaTheme="minorEastAsia" w:cs="Gill Sans"/>
          <w:sz w:val="20"/>
          <w:szCs w:val="20"/>
        </w:rPr>
      </w:pPr>
      <w:r w:rsidRPr="00335B24">
        <w:rPr>
          <w:rFonts w:eastAsiaTheme="minorEastAsia" w:cs="Gill Sans" w:hint="cs"/>
          <w:sz w:val="20"/>
          <w:szCs w:val="20"/>
        </w:rPr>
        <w:t>Avoiding things that prompt memories of the trauma</w:t>
      </w:r>
    </w:p>
    <w:p w14:paraId="1601B028" w14:textId="77777777" w:rsidR="000206DD" w:rsidRPr="00335B24" w:rsidRDefault="000206DD" w:rsidP="00101244">
      <w:pPr>
        <w:contextualSpacing/>
        <w:rPr>
          <w:rFonts w:eastAsiaTheme="minorEastAsia" w:cs="Gill Sans"/>
          <w:sz w:val="20"/>
          <w:szCs w:val="20"/>
        </w:rPr>
      </w:pPr>
    </w:p>
    <w:p w14:paraId="21EACA3F" w14:textId="6E5BF8C1" w:rsidR="000206DD" w:rsidRPr="00864222" w:rsidRDefault="00A50CA9" w:rsidP="00864222">
      <w:pPr>
        <w:pStyle w:val="NormalWeb"/>
        <w:spacing w:before="0" w:beforeAutospacing="0" w:after="0" w:afterAutospacing="0"/>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UNIVERSAL PRECAUTIONS APPROACH</w:t>
      </w:r>
    </w:p>
    <w:p w14:paraId="475D8BC2" w14:textId="77777777" w:rsidR="000206DD" w:rsidRPr="00335B24" w:rsidRDefault="000206DD" w:rsidP="00101244">
      <w:pPr>
        <w:pStyle w:val="NormalWeb"/>
        <w:spacing w:before="320" w:beforeAutospacing="0" w:after="320" w:afterAutospacing="0"/>
        <w:contextualSpacing/>
        <w:rPr>
          <w:rFonts w:eastAsiaTheme="minorEastAsia" w:cs="Gill Sans"/>
          <w:sz w:val="20"/>
          <w:szCs w:val="20"/>
        </w:rPr>
      </w:pPr>
      <w:r w:rsidRPr="00335B24">
        <w:rPr>
          <w:rFonts w:eastAsiaTheme="minorEastAsia" w:cs="Gill Sans" w:hint="cs"/>
          <w:sz w:val="20"/>
          <w:szCs w:val="20"/>
        </w:rPr>
        <w:t>We presume that ALL the individuals we serve have experience trauma and we amend our practices accordingly.</w:t>
      </w:r>
    </w:p>
    <w:p w14:paraId="6AC76625" w14:textId="77777777" w:rsidR="000206DD" w:rsidRPr="00335B24" w:rsidRDefault="000206DD" w:rsidP="00101244">
      <w:pPr>
        <w:contextualSpacing/>
        <w:rPr>
          <w:rFonts w:eastAsiaTheme="minorEastAsia" w:cs="Gill Sans"/>
          <w:sz w:val="20"/>
          <w:szCs w:val="20"/>
        </w:rPr>
      </w:pPr>
    </w:p>
    <w:p w14:paraId="7757237F" w14:textId="5FA1B73D" w:rsidR="000206DD" w:rsidRPr="00295B44" w:rsidRDefault="00532A12" w:rsidP="00295B44">
      <w:pPr>
        <w:jc w:val="center"/>
        <w:rPr>
          <w:rFonts w:eastAsiaTheme="minorEastAsia"/>
          <w:sz w:val="40"/>
          <w:szCs w:val="40"/>
          <w:highlight w:val="yellow"/>
        </w:rPr>
      </w:pPr>
      <w:hyperlink r:id="rId46" w:history="1">
        <w:r w:rsidR="004E3903" w:rsidRPr="00295B44">
          <w:rPr>
            <w:rStyle w:val="Hyperlink"/>
            <w:rFonts w:eastAsiaTheme="minorEastAsia" w:hint="cs"/>
            <w:sz w:val="40"/>
            <w:szCs w:val="40"/>
          </w:rPr>
          <w:t>TRAUMA RESPONSES AND WHAT WE CAN DO </w:t>
        </w:r>
      </w:hyperlink>
    </w:p>
    <w:p w14:paraId="4A39CCCC" w14:textId="77777777" w:rsidR="005A0EAD" w:rsidRPr="00335B24" w:rsidRDefault="005A0EAD" w:rsidP="00101244">
      <w:pPr>
        <w:pStyle w:val="NormalWeb"/>
        <w:spacing w:before="0" w:beforeAutospacing="0" w:after="0" w:afterAutospacing="0"/>
        <w:contextualSpacing/>
        <w:rPr>
          <w:rFonts w:eastAsiaTheme="minorEastAsia" w:cs="Gill Sans"/>
          <w:sz w:val="20"/>
          <w:szCs w:val="20"/>
        </w:rPr>
      </w:pPr>
    </w:p>
    <w:p w14:paraId="05CE9CBC" w14:textId="365781D9" w:rsidR="00764E8A" w:rsidRPr="00335B24" w:rsidRDefault="00764E8A" w:rsidP="00764E8A">
      <w:pPr>
        <w:contextualSpacing/>
        <w:jc w:val="center"/>
        <w:rPr>
          <w:rFonts w:cs="Gill Sans"/>
          <w:szCs w:val="21"/>
        </w:rPr>
      </w:pPr>
      <w:r w:rsidRPr="00335B24">
        <w:rPr>
          <w:rFonts w:cs="Gill Sans" w:hint="cs"/>
          <w:szCs w:val="21"/>
        </w:rPr>
        <w:t>VIDEO NOTES &amp; REFLECTION</w:t>
      </w:r>
    </w:p>
    <w:p w14:paraId="625F9630" w14:textId="77777777" w:rsidR="00764E8A" w:rsidRPr="00335B24" w:rsidRDefault="00764E8A" w:rsidP="00764E8A">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08118AA1" w14:textId="77777777" w:rsidR="00764E8A" w:rsidRPr="00335B24" w:rsidRDefault="00764E8A" w:rsidP="00764E8A">
      <w:pPr>
        <w:spacing w:before="120"/>
        <w:contextualSpacing/>
        <w:rPr>
          <w:rFonts w:cs="Gill Sans"/>
          <w:sz w:val="20"/>
          <w:szCs w:val="21"/>
        </w:rPr>
      </w:pPr>
    </w:p>
    <w:p w14:paraId="23FFF824" w14:textId="77777777" w:rsidR="00764E8A" w:rsidRPr="00335B24" w:rsidRDefault="00764E8A" w:rsidP="00764E8A">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22DAE40E" wp14:editId="78C6BAB5">
                <wp:extent cx="6858000" cy="2468881"/>
                <wp:effectExtent l="25400" t="25400" r="88900" b="83820"/>
                <wp:docPr id="16" name="Group 16"/>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23"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F5AE95" w14:textId="77777777" w:rsidR="00532A12" w:rsidRPr="0082762D" w:rsidRDefault="00532A12" w:rsidP="00E32956">
                              <w:pPr>
                                <w:jc w:val="center"/>
                                <w:rPr>
                                  <w:color w:val="000000" w:themeColor="text1"/>
                                </w:rPr>
                              </w:pPr>
                              <w:r>
                                <w:rPr>
                                  <w:color w:val="000000" w:themeColor="text1"/>
                                </w:rPr>
                                <w:t>Type Notes Here</w:t>
                              </w:r>
                            </w:p>
                            <w:p w14:paraId="7CE7D915" w14:textId="77777777" w:rsidR="00532A12" w:rsidRDefault="00532A12" w:rsidP="00E32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37E75D" w14:textId="77777777" w:rsidR="00532A12" w:rsidRPr="00033769" w:rsidRDefault="00532A12" w:rsidP="00764E8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DAE40E" id="Group 16" o:spid="_x0000_s1095"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wa42wMAAGwMAAAOAAAAZHJzL2Uyb0RvYy54bWzsV0tv4zYQvhfofyB4bywptqMYURZBtgkK&#13;&#10;pLtBskXONEU9WopkSSpy+us7HEqys3WBNgvktBeZrxnOfN886IsPu06SZ2Fdq1VB05OEEqG4LltV&#13;&#10;F/S3Lzc/5ZQ4z1TJpFaioC/C0Q+XP/5wMZiNyHSjZSksASXKbQZT0MZ7s1ksHG9Ex9yJNkLBZqVt&#13;&#10;xzxMbb0oLRtAeycXWZKsF4O2pbGaC+dg9WPcpJeov6oE95+ryglPZEHBNo9fi99t+C4uL9imtsw0&#13;&#10;LR/NYG+womOtgktnVR+ZZ6S37T9UdS232unKn3DdLXRVtVygD+BNmnzlza3VvUFf6s1QmxkmgPYr&#13;&#10;nN6sln96vrekLYG7NSWKdcARXktgDuAMpt7AmVtrHs29HRfqOAv+7irbhV/whOwQ1pcZVrHzhMPi&#13;&#10;Ol/lSQLoc9jLlus8z9MIPG+Anb0cBAvywZufj4pm+fo0Q84W+5sFsnznPJrRe2Efm3IgW9nbBwZ+&#13;&#10;rRK4nJKydUD+aZ7GCYRAdgZGhRmTNcSul5RY7Z9a3zw2zAAOCTJqrPPX0pJnBiG0lYz/gctMmobF&#13;&#10;xSWqAcvBqvE0jvVkDM4O7FwEVGcQBwOh7/bsum9jF43HoHGBuZHd7HRi9wFygqlaig150L0qRUmu&#13;&#10;tVWQwiTNziLnKDkT7jYOuP9XtifWjtN9lLOA0q3QHQmDgkKYqzLYFZF9HsmsyzEgWfk7JVUnITOB&#13;&#10;BbJaJmgnwM3i2RH4oDKY6bRsy5tWSpyEUiL2DNYYeyDx6pRU4azSQSoyGVdm1sJiYCpCgSP/IkWQ&#13;&#10;kupBVJBDEOoZeoDVa38l41won8athpUihs3qIGxmCQwVVBg0V2DNrHtU8NqdSXe0eTwfRKPhs3CM&#13;&#10;5fmaaMFr4VkCb9bKz8Jdq7Q95pkEr8ab4/kJpAhNQMnvtjusLytM3LC01eULhCUkGxYMZ/hNC3Fw&#13;&#10;x5y/ZxZIhpyEluI/w6eSeiioHkeUNNr+dWw9nIe8gV1KBijnBXV/9swKSuQvCjLqPF0uQa3HyXJ1&#13;&#10;BmWE2MOd7eGO6rtrDemeQvMyHIfhvJfTsLK6e4LOcxVuhS2mONxdUO7tNLn2sc1A7+Li6gqPQc03&#13;&#10;zN+pR8OD8gB0yIAvuydmzZgMHvLok56yeAzxCPL+bJBU+qr3umr9FJoR15ECqCiher9HaTn7L6Ul&#13;&#10;OT9/Q20ZG/Tx0gJ14BSbFCTz1Ie+rbKk+WoK6P9fWWI2rZBV2Xe/6jJmGTxToMsASVAp+i40PGwl&#13;&#10;oSVOvWzOS0z/74XpfQsTUv69ML1nYcIXEDxpMd7H53d4Mx/OsZDt/yRc/g0AAP//AwBQSwMEFAAG&#13;&#10;AAgAAAAhAPFlI4PfAAAACwEAAA8AAABkcnMvZG93bnJldi54bWxMj81qwzAQhO+FvoPYQm+N5IYW&#13;&#10;41gOIf05hUKTQultY21sE2tlLMV23r5KL+llYBh2dr58OdlWDNT7xrGGZKZAEJfONFxp+Nq9PaQg&#13;&#10;fEA22DomDWfysCxub3LMjBv5k4ZtqEQsYZ+hhjqELpPSlzVZ9DPXEcfs4HqLIdq+kqbHMZbbVj4q&#13;&#10;9SwtNhw/1NjRuqbyuD1ZDe8jjqt58jpsjof1+Wf39PG9SUjr+7vpZRFltQARaArXC7gwxP1QxGF7&#13;&#10;d2LjRash0oQ/vWQqVdHvNczTNAVZ5PI/Q/ELAAD//wMAUEsBAi0AFAAGAAgAAAAhALaDOJL+AAAA&#13;&#10;4QEAABMAAAAAAAAAAAAAAAAAAAAAAFtDb250ZW50X1R5cGVzXS54bWxQSwECLQAUAAYACAAAACEA&#13;&#10;OP0h/9YAAACUAQAACwAAAAAAAAAAAAAAAAAvAQAAX3JlbHMvLnJlbHNQSwECLQAUAAYACAAAACEA&#13;&#10;YIMGuNsDAABsDAAADgAAAAAAAAAAAAAAAAAuAgAAZHJzL2Uyb0RvYy54bWxQSwECLQAUAAYACAAA&#13;&#10;ACEA8WUjg98AAAALAQAADwAAAAAAAAAAAAAAAAA1BgAAZHJzL2Rvd25yZXYueG1sUEsFBgAAAAAE&#13;&#10;AAQA8wAAAEEHAAAAAA==&#13;&#10;">
                <v:roundrect id="Rectangle: Rounded Corners 127" o:spid="_x0000_s1096"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1PrxwAAAOAAAAAPAAAAZHJzL2Rvd25yZXYueG1sRI9PawIx&#13;&#10;FMTvQr9DeEJvblbFVlajVG3BQy/+xeNj89xd3bwsm1TjtzeFQi8DwzC/YabzYGpxo9ZVlhX0kxQE&#13;&#10;cW51xYWC/e6rNwbhPLLG2jIpeJCD+eylM8VM2ztv6Lb1hYgQdhkqKL1vMildXpJBl9iGOGZn2xr0&#13;&#10;0baF1C3eI9zUcpCmb9JgxXGhxIaWJeXX7Y9RMFx8H1Afr5dDHvzpPQ2fbrTcK/XaDatJlI8JCE/B&#13;&#10;/zf+EGutYDCE30PxDMjZEwAA//8DAFBLAQItABQABgAIAAAAIQDb4fbL7gAAAIUBAAATAAAAAAAA&#13;&#10;AAAAAAAAAAAAAABbQ29udGVudF9UeXBlc10ueG1sUEsBAi0AFAAGAAgAAAAhAFr0LFu/AAAAFQEA&#13;&#10;AAsAAAAAAAAAAAAAAAAAHwEAAF9yZWxzLy5yZWxzUEsBAi0AFAAGAAgAAAAhAAavU+vHAAAA4AAA&#13;&#10;AA8AAAAAAAAAAAAAAAAABwIAAGRycy9kb3ducmV2LnhtbFBLBQYAAAAAAwADALcAAAD7AgAAAAA=&#13;&#10;" fillcolor="white [3212]" stroked="f" strokeweight="1pt">
                  <v:stroke joinstyle="miter"/>
                  <v:textbox>
                    <w:txbxContent>
                      <w:p w14:paraId="7AF5AE95" w14:textId="77777777" w:rsidR="00532A12" w:rsidRPr="0082762D" w:rsidRDefault="00532A12" w:rsidP="00E32956">
                        <w:pPr>
                          <w:jc w:val="center"/>
                          <w:rPr>
                            <w:color w:val="000000" w:themeColor="text1"/>
                          </w:rPr>
                        </w:pPr>
                        <w:r>
                          <w:rPr>
                            <w:color w:val="000000" w:themeColor="text1"/>
                          </w:rPr>
                          <w:t>Type Notes Here</w:t>
                        </w:r>
                      </w:p>
                      <w:p w14:paraId="7CE7D915" w14:textId="77777777" w:rsidR="00532A12" w:rsidRDefault="00532A12" w:rsidP="00E32956">
                        <w:pPr>
                          <w:jc w:val="center"/>
                        </w:pPr>
                      </w:p>
                    </w:txbxContent>
                  </v:textbox>
                </v:roundrect>
                <v:roundrect id="Rectangle: Rounded Corners 1099" o:spid="_x0000_s1097"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2ILxwAAAOAAAAAPAAAAZHJzL2Rvd25yZXYueG1sRI9Ra8Iw&#13;&#10;FIXfB/6HcAe+zXRCN6lGUYewIUys+wGX5q6tNjchyWz994sw2MuBw+F8h7NYDaYTV/KhtazgeZKB&#13;&#10;IK6sbrlW8HXaPc1AhIissbNMCm4UYLUcPSyw0LbnI13LWIsE4VCggiZGV0gZqoYMhol1xCn7tt5g&#13;&#10;TNbXUnvsE9x0cpplL9Jgy2mhQUfbhqpL+WPSyMchz8Nn7k5bX+5v/Xldblyv1PhxeJsnWc9BRBri&#13;&#10;f+MP8a4VTF/hfiidAbn8BQAA//8DAFBLAQItABQABgAIAAAAIQDb4fbL7gAAAIUBAAATAAAAAAAA&#13;&#10;AAAAAAAAAAAAAABbQ29udGVudF9UeXBlc10ueG1sUEsBAi0AFAAGAAgAAAAhAFr0LFu/AAAAFQEA&#13;&#10;AAsAAAAAAAAAAAAAAAAAHwEAAF9yZWxzLy5yZWxzUEsBAi0AFAAGAAgAAAAhAJB3YgvHAAAA4AAA&#13;&#10;AA8AAAAAAAAAAAAAAAAABwIAAGRycy9kb3ducmV2LnhtbFBLBQYAAAAAAwADALcAAAD7AgAAAAA=&#13;&#10;" fillcolor="#deeaf6 [664]" stroked="f" strokeweight="1pt">
                  <v:stroke joinstyle="miter"/>
                  <v:textbox>
                    <w:txbxContent>
                      <w:p w14:paraId="6C37E75D" w14:textId="77777777" w:rsidR="00532A12" w:rsidRPr="00033769" w:rsidRDefault="00532A12" w:rsidP="00764E8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2DDF32A7" w14:textId="77777777" w:rsidR="00764E8A" w:rsidRPr="00335B24" w:rsidRDefault="00764E8A" w:rsidP="00764E8A">
      <w:pPr>
        <w:spacing w:before="120"/>
        <w:contextualSpacing/>
        <w:rPr>
          <w:rFonts w:cs="Gill Sans"/>
          <w:sz w:val="20"/>
          <w:szCs w:val="21"/>
        </w:rPr>
      </w:pPr>
    </w:p>
    <w:p w14:paraId="09F86083" w14:textId="6C252C03" w:rsidR="000206DD" w:rsidRPr="00864222" w:rsidRDefault="00864222" w:rsidP="007F03E8">
      <w:pPr>
        <w:pStyle w:val="NormalWeb"/>
        <w:spacing w:before="0" w:beforeAutospacing="0" w:after="0" w:afterAutospacing="0"/>
        <w:contextualSpacing/>
        <w:rPr>
          <w:rFonts w:eastAsiaTheme="minorEastAsia" w:cs="Gill Sans"/>
          <w:b/>
          <w:bCs/>
          <w:sz w:val="20"/>
          <w:szCs w:val="20"/>
        </w:rPr>
      </w:pPr>
      <w:r w:rsidRPr="00864222">
        <w:rPr>
          <w:rFonts w:eastAsiaTheme="minorEastAsia" w:cs="Gill Sans"/>
          <w:b/>
          <w:bCs/>
          <w:color w:val="4472C4" w:themeColor="accent1"/>
          <w:sz w:val="20"/>
          <w:szCs w:val="20"/>
        </w:rPr>
        <w:t>COPING WITH TRAUMA REMINDERS: SOS </w:t>
      </w:r>
    </w:p>
    <w:p w14:paraId="189B3A77" w14:textId="7219FFA5" w:rsidR="000206DD" w:rsidRPr="00335B24" w:rsidRDefault="000206DD" w:rsidP="00FC4466">
      <w:pPr>
        <w:spacing w:before="320"/>
        <w:ind w:left="360"/>
        <w:contextualSpacing/>
        <w:textAlignment w:val="baseline"/>
        <w:rPr>
          <w:rFonts w:eastAsiaTheme="minorEastAsia" w:cs="Gill Sans"/>
          <w:sz w:val="20"/>
          <w:szCs w:val="20"/>
        </w:rPr>
      </w:pPr>
      <w:r w:rsidRPr="00335B24">
        <w:rPr>
          <w:rFonts w:eastAsiaTheme="minorEastAsia" w:cs="Gill Sans" w:hint="cs"/>
          <w:b/>
          <w:bCs/>
          <w:sz w:val="20"/>
          <w:szCs w:val="20"/>
        </w:rPr>
        <w:t>S</w:t>
      </w:r>
      <w:r w:rsidRPr="00335B24">
        <w:rPr>
          <w:rFonts w:eastAsiaTheme="minorEastAsia" w:cs="Gill Sans" w:hint="cs"/>
          <w:sz w:val="20"/>
          <w:szCs w:val="20"/>
        </w:rPr>
        <w:t>top and take several long, deep breaths</w:t>
      </w:r>
    </w:p>
    <w:p w14:paraId="161E958A" w14:textId="4BAAA920" w:rsidR="000206DD" w:rsidRPr="00335B24" w:rsidRDefault="000206DD" w:rsidP="00FC4466">
      <w:pPr>
        <w:ind w:left="360"/>
        <w:contextualSpacing/>
        <w:textAlignment w:val="baseline"/>
        <w:rPr>
          <w:rFonts w:eastAsiaTheme="minorEastAsia" w:cs="Gill Sans"/>
          <w:sz w:val="20"/>
          <w:szCs w:val="20"/>
        </w:rPr>
      </w:pPr>
      <w:r w:rsidRPr="00335B24">
        <w:rPr>
          <w:rFonts w:eastAsiaTheme="minorEastAsia" w:cs="Gill Sans" w:hint="cs"/>
          <w:b/>
          <w:bCs/>
          <w:sz w:val="20"/>
          <w:szCs w:val="20"/>
        </w:rPr>
        <w:t>O</w:t>
      </w:r>
      <w:r w:rsidRPr="00335B24">
        <w:rPr>
          <w:rFonts w:eastAsiaTheme="minorEastAsia" w:cs="Gill Sans" w:hint="cs"/>
          <w:sz w:val="20"/>
          <w:szCs w:val="20"/>
        </w:rPr>
        <w:t>rient look around and take in where you are right now and note what’s going on in your body</w:t>
      </w:r>
    </w:p>
    <w:p w14:paraId="2E5B8C5A" w14:textId="7760B967" w:rsidR="000206DD" w:rsidRPr="00335B24" w:rsidRDefault="000206DD" w:rsidP="00FC4466">
      <w:pPr>
        <w:ind w:left="360"/>
        <w:contextualSpacing/>
        <w:textAlignment w:val="baseline"/>
        <w:rPr>
          <w:rFonts w:eastAsiaTheme="minorEastAsia" w:cs="Gill Sans"/>
          <w:sz w:val="20"/>
          <w:szCs w:val="20"/>
        </w:rPr>
      </w:pPr>
      <w:r w:rsidRPr="00335B24">
        <w:rPr>
          <w:rFonts w:eastAsiaTheme="minorEastAsia" w:cs="Gill Sans" w:hint="cs"/>
          <w:b/>
          <w:bCs/>
          <w:sz w:val="20"/>
          <w:szCs w:val="20"/>
        </w:rPr>
        <w:t>S</w:t>
      </w:r>
      <w:r w:rsidRPr="00335B24">
        <w:rPr>
          <w:rFonts w:eastAsiaTheme="minorEastAsia" w:cs="Gill Sans" w:hint="cs"/>
          <w:sz w:val="20"/>
          <w:szCs w:val="20"/>
        </w:rPr>
        <w:t>eek Help Call a friend or practice square breathing</w:t>
      </w:r>
    </w:p>
    <w:p w14:paraId="66B2E64C" w14:textId="20656532" w:rsidR="000206DD" w:rsidRPr="00295B44" w:rsidRDefault="00295B44" w:rsidP="00101244">
      <w:pPr>
        <w:pStyle w:val="NormalWeb"/>
        <w:spacing w:before="0" w:beforeAutospacing="0" w:after="0" w:afterAutospacing="0"/>
        <w:contextualSpacing/>
        <w:rPr>
          <w:rFonts w:eastAsiaTheme="minorEastAsia" w:cs="Gill Sans"/>
          <w:sz w:val="40"/>
          <w:szCs w:val="40"/>
        </w:rPr>
      </w:pPr>
      <w:r w:rsidRPr="00184BE2">
        <w:rPr>
          <w:noProof/>
          <w:sz w:val="28"/>
          <w:szCs w:val="20"/>
        </w:rPr>
        <mc:AlternateContent>
          <mc:Choice Requires="wps">
            <w:drawing>
              <wp:anchor distT="0" distB="0" distL="114300" distR="114300" simplePos="0" relativeHeight="252165120" behindDoc="0" locked="0" layoutInCell="1" allowOverlap="1" wp14:anchorId="414EFBAC" wp14:editId="26EC25E8">
                <wp:simplePos x="0" y="0"/>
                <wp:positionH relativeFrom="column">
                  <wp:posOffset>4572000</wp:posOffset>
                </wp:positionH>
                <wp:positionV relativeFrom="paragraph">
                  <wp:posOffset>180039</wp:posOffset>
                </wp:positionV>
                <wp:extent cx="530225" cy="500547"/>
                <wp:effectExtent l="0" t="0" r="15875" b="7620"/>
                <wp:wrapNone/>
                <wp:docPr id="1110" name="Google Shape;391;p20"/>
                <wp:cNvGraphicFramePr/>
                <a:graphic xmlns:a="http://schemas.openxmlformats.org/drawingml/2006/main">
                  <a:graphicData uri="http://schemas.microsoft.com/office/word/2010/wordprocessingShape">
                    <wps:wsp>
                      <wps:cNvSpPr/>
                      <wps:spPr>
                        <a:xfrm>
                          <a:off x="0" y="0"/>
                          <a:ext cx="530225" cy="500547"/>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0548DB05" w14:textId="64B151A8" w:rsidR="00532A12" w:rsidRPr="003B4498" w:rsidRDefault="00532A12" w:rsidP="003B4498">
                            <w:pPr>
                              <w:jc w:val="center"/>
                              <w:rPr>
                                <w:sz w:val="15"/>
                                <w:szCs w:val="15"/>
                              </w:rPr>
                            </w:pPr>
                            <w:r>
                              <w:rPr>
                                <w:rFonts w:ascii="Garamond" w:eastAsia="Calibri" w:hAnsi="Garamond" w:cs="Calibri"/>
                                <w:color w:val="FFFFFF" w:themeColor="light1"/>
                                <w:sz w:val="20"/>
                                <w:szCs w:val="20"/>
                              </w:rPr>
                              <w:t>12</w:t>
                            </w:r>
                            <w:r w:rsidR="00B8493D">
                              <w:rPr>
                                <w:rFonts w:ascii="Garamond" w:eastAsia="Calibri" w:hAnsi="Garamond" w:cs="Calibri"/>
                                <w:color w:val="FFFFFF" w:themeColor="light1"/>
                                <w:sz w:val="20"/>
                                <w:szCs w:val="20"/>
                              </w:rPr>
                              <w:t>6</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414EFBAC" id="_x0000_s1098" style="position:absolute;margin-left:5in;margin-top:14.2pt;width:41.75pt;height:39.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tm/PgIAAIEEAAAOAAAAZHJzL2Uyb0RvYy54bWysVNuO2jAQfa/Uf7D8XnKBdNksYVUtZVVp&#13;&#10;1SJt+wGD4ySWfKvtJfD3HRsKbFupUlUejOfimTNnZrK43ytJdtx5YXRDi0lOCdfMtEL3Df32df1u&#13;&#10;TokPoFuQRvOGHrin98u3bxajrXlpBiNb7ggG0b4ebUOHEGydZZ4NXIGfGMs1GjvjFAQUXZ+1DkaM&#13;&#10;rmRW5vn7bDSutc4w7j1qV0cjXab4XcdZ+NJ1ngciG4rYQjpdOrfxzJYLqHsHdhDsBAP+AYUCoTHp&#13;&#10;OdQKApAXJ34LpQRzxpsuTJhRmek6wXiqAasp8l+qeR7A8lQLkuPtmSb//8Kyz7uNI6LF3hUFEqRB&#13;&#10;YZcejeklJyn/3fS2uLNlomq0vsYXz3bjkLgoebzGuvedU/EfKyL7RO/hTC/fB8JQWU3zsqwoYWiq&#13;&#10;8rya3UT6s8tj63x45EaReGkol1JYHwmAGnZPPhy9f3pFtTdStGshZRLi0PAH6cgOsN3AGNehOOV4&#13;&#10;5Sk1GbHi8ibHkhng3HUSAl6VRSa87lPOV0+867fn0NOims7Xf4ocwa3AD0cIKUJ0g1qJgIMuhWro&#13;&#10;PI+/o3rg0H7ULQkHi7xr3BEaoXlFieS4UXhJzwMI+Xc/5FJqpPTSmXgL++0+tbgqY7Co2pr2gH33&#13;&#10;lq0FIn4CHzbgcPILTI/bgIm/v4BDMPKTxnG7LWaxcyEJsyrx5q4t22sLaDYYXDIWHCVH4SGkpYtM&#13;&#10;aPPhJZhOpHZewJxg45ynmTjtZFykazl5Xb4cyx8AAAD//wMAUEsDBBQABgAIAAAAIQCZM/8i5QAA&#13;&#10;AA8BAAAPAAAAZHJzL2Rvd25yZXYueG1sTI9NT8MwDIbvSPyHyEhcEEsojFVd0wmBgNMEbBOIW9p4&#13;&#10;bUXjdE22lX+POcHFkuXH70e+GF0nDjiE1pOGq4kCgVR521KtYbN+vExBhGjIms4TavjGAIvi9CQ3&#13;&#10;mfVHesPDKtaCRShkRkMTY59JGaoGnQkT3yPxbesHZyKvQy3tYI4s7jqZKHUrnWmJHRrT432D1ddq&#13;&#10;7zS8f2ymS1W+JOvta+rc5/PTxW6XaH1+Nj7MedzNQUQc498H/Hbg/FBwsNLvyQbRaZixB6MakvQG&#13;&#10;BAOpup6CKJlUswRkkcv/PYofAAAA//8DAFBLAQItABQABgAIAAAAIQC2gziS/gAAAOEBAAATAAAA&#13;&#10;AAAAAAAAAAAAAAAAAABbQ29udGVudF9UeXBlc10ueG1sUEsBAi0AFAAGAAgAAAAhADj9If/WAAAA&#13;&#10;lAEAAAsAAAAAAAAAAAAAAAAALwEAAF9yZWxzLy5yZWxzUEsBAi0AFAAGAAgAAAAhAIRC2b8+AgAA&#13;&#10;gQQAAA4AAAAAAAAAAAAAAAAALgIAAGRycy9lMm9Eb2MueG1sUEsBAi0AFAAGAAgAAAAhAJkz/yLl&#13;&#10;AAAADwEAAA8AAAAAAAAAAAAAAAAAmAQAAGRycy9kb3ducmV2LnhtbFBLBQYAAAAABAAEAPMAAACq&#13;&#10;BQAAAAA=&#13;&#10;" fillcolor="#4472c4 [3204]" strokecolor="#31538f" strokeweight="1pt">
                <v:stroke startarrowwidth="narrow" startarrowlength="short" endarrowwidth="narrow" endarrowlength="short" joinstyle="miter"/>
                <v:textbox inset="2.53958mm,1.2694mm,2.53958mm,1.2694mm">
                  <w:txbxContent>
                    <w:p w14:paraId="0548DB05" w14:textId="64B151A8" w:rsidR="00532A12" w:rsidRPr="003B4498" w:rsidRDefault="00532A12" w:rsidP="003B4498">
                      <w:pPr>
                        <w:jc w:val="center"/>
                        <w:rPr>
                          <w:sz w:val="15"/>
                          <w:szCs w:val="15"/>
                        </w:rPr>
                      </w:pPr>
                      <w:r>
                        <w:rPr>
                          <w:rFonts w:ascii="Garamond" w:eastAsia="Calibri" w:hAnsi="Garamond" w:cs="Calibri"/>
                          <w:color w:val="FFFFFF" w:themeColor="light1"/>
                          <w:sz w:val="20"/>
                          <w:szCs w:val="20"/>
                        </w:rPr>
                        <w:t>12</w:t>
                      </w:r>
                      <w:r w:rsidR="00B8493D">
                        <w:rPr>
                          <w:rFonts w:ascii="Garamond" w:eastAsia="Calibri" w:hAnsi="Garamond" w:cs="Calibri"/>
                          <w:color w:val="FFFFFF" w:themeColor="light1"/>
                          <w:sz w:val="20"/>
                          <w:szCs w:val="20"/>
                        </w:rPr>
                        <w:t>6</w:t>
                      </w:r>
                    </w:p>
                  </w:txbxContent>
                </v:textbox>
              </v:oval>
            </w:pict>
          </mc:Fallback>
        </mc:AlternateContent>
      </w:r>
    </w:p>
    <w:p w14:paraId="4D565803" w14:textId="45531BFC" w:rsidR="00D2350A" w:rsidRPr="00295B44" w:rsidRDefault="00D2350A" w:rsidP="003E104E">
      <w:pPr>
        <w:pStyle w:val="Heading1"/>
        <w:rPr>
          <w:sz w:val="40"/>
          <w:szCs w:val="40"/>
        </w:rPr>
      </w:pPr>
      <w:bookmarkStart w:id="276" w:name="_Toc47815573"/>
      <w:bookmarkStart w:id="277" w:name="_Toc47863120"/>
      <w:bookmarkStart w:id="278" w:name="_Toc47874143"/>
      <w:bookmarkStart w:id="279" w:name="_Toc47874573"/>
      <w:bookmarkStart w:id="280" w:name="_Toc49683965"/>
      <w:r w:rsidRPr="00295B44">
        <w:rPr>
          <w:rFonts w:hint="cs"/>
          <w:sz w:val="40"/>
          <w:szCs w:val="40"/>
        </w:rPr>
        <w:t>basic medication administration</w:t>
      </w:r>
      <w:bookmarkEnd w:id="276"/>
      <w:bookmarkEnd w:id="277"/>
      <w:bookmarkEnd w:id="278"/>
      <w:bookmarkEnd w:id="279"/>
      <w:bookmarkEnd w:id="280"/>
    </w:p>
    <w:p w14:paraId="1B2870C1" w14:textId="77777777" w:rsidR="003B4498" w:rsidRDefault="003B4498" w:rsidP="001207FE">
      <w:pPr>
        <w:pStyle w:val="NormalWeb"/>
        <w:spacing w:before="0" w:beforeAutospacing="0" w:after="0" w:afterAutospacing="0"/>
        <w:ind w:firstLine="720"/>
        <w:contextualSpacing/>
        <w:rPr>
          <w:rFonts w:eastAsiaTheme="minorEastAsia" w:cs="Gill Sans"/>
          <w:sz w:val="20"/>
          <w:szCs w:val="20"/>
        </w:rPr>
      </w:pPr>
    </w:p>
    <w:p w14:paraId="561ED0C2" w14:textId="5E591932" w:rsidR="00ED580B" w:rsidRPr="00335B24" w:rsidRDefault="00100476" w:rsidP="001207FE">
      <w:pPr>
        <w:pStyle w:val="NormalWeb"/>
        <w:spacing w:before="0" w:beforeAutospacing="0" w:after="0" w:afterAutospacing="0"/>
        <w:ind w:firstLine="720"/>
        <w:contextualSpacing/>
        <w:rPr>
          <w:rFonts w:eastAsiaTheme="minorEastAsia" w:cs="Gill Sans"/>
          <w:sz w:val="20"/>
          <w:szCs w:val="20"/>
        </w:rPr>
      </w:pPr>
      <w:r w:rsidRPr="00335B24">
        <w:rPr>
          <w:rFonts w:eastAsiaTheme="minorEastAsia" w:cs="Gill Sans" w:hint="cs"/>
          <w:sz w:val="20"/>
          <w:szCs w:val="20"/>
        </w:rPr>
        <w:t>Medications are substance</w:t>
      </w:r>
      <w:r w:rsidR="001207FE" w:rsidRPr="00335B24">
        <w:rPr>
          <w:rFonts w:eastAsiaTheme="minorEastAsia" w:cs="Gill Sans"/>
          <w:sz w:val="20"/>
          <w:szCs w:val="20"/>
        </w:rPr>
        <w:t>s</w:t>
      </w:r>
      <w:r w:rsidRPr="00335B24">
        <w:rPr>
          <w:rFonts w:eastAsiaTheme="minorEastAsia" w:cs="Gill Sans" w:hint="cs"/>
          <w:sz w:val="20"/>
          <w:szCs w:val="20"/>
        </w:rPr>
        <w:t xml:space="preserve"> that are taken into (or applied to) the body for the purpose of prevention, treatment, relief of symptoms, or cue. </w:t>
      </w:r>
      <w:r w:rsidR="00ED580B" w:rsidRPr="00335B24">
        <w:rPr>
          <w:rFonts w:eastAsiaTheme="minorEastAsia" w:cs="Gill Sans" w:hint="cs"/>
          <w:sz w:val="20"/>
          <w:szCs w:val="20"/>
        </w:rPr>
        <w:t xml:space="preserve">Many of the people you support take at least one or more medications on a daily basis. Everyone you support will need to take medication(s) at some time another as their medical status changes. Medication administration is a </w:t>
      </w:r>
      <w:r w:rsidR="007770D4" w:rsidRPr="00335B24">
        <w:rPr>
          <w:rFonts w:eastAsiaTheme="minorEastAsia" w:cs="Gill Sans" w:hint="cs"/>
          <w:sz w:val="20"/>
          <w:szCs w:val="20"/>
        </w:rPr>
        <w:t>high-risk</w:t>
      </w:r>
      <w:r w:rsidR="00ED580B" w:rsidRPr="00335B24">
        <w:rPr>
          <w:rFonts w:eastAsiaTheme="minorEastAsia" w:cs="Gill Sans" w:hint="cs"/>
          <w:sz w:val="20"/>
          <w:szCs w:val="20"/>
        </w:rPr>
        <w:t xml:space="preserve"> activity. You will learn critical skills in this unit which are designed to increase safety and reduce the risk of error. This will help to maximize protection for the individuals you assist </w:t>
      </w:r>
      <w:r w:rsidR="007770D4" w:rsidRPr="00335B24">
        <w:rPr>
          <w:rFonts w:eastAsiaTheme="minorEastAsia" w:cs="Gill Sans" w:hint="cs"/>
          <w:sz w:val="20"/>
          <w:szCs w:val="20"/>
        </w:rPr>
        <w:t>as</w:t>
      </w:r>
      <w:r w:rsidR="00ED580B" w:rsidRPr="00335B24">
        <w:rPr>
          <w:rFonts w:eastAsiaTheme="minorEastAsia" w:cs="Gill Sans" w:hint="cs"/>
          <w:sz w:val="20"/>
          <w:szCs w:val="20"/>
        </w:rPr>
        <w:t xml:space="preserve"> well as </w:t>
      </w:r>
      <w:r w:rsidR="007770D4" w:rsidRPr="00335B24">
        <w:rPr>
          <w:rFonts w:eastAsiaTheme="minorEastAsia" w:cs="Gill Sans" w:hint="cs"/>
          <w:sz w:val="20"/>
          <w:szCs w:val="20"/>
        </w:rPr>
        <w:t>yourself</w:t>
      </w:r>
      <w:r w:rsidR="00ED580B" w:rsidRPr="00335B24">
        <w:rPr>
          <w:rFonts w:eastAsiaTheme="minorEastAsia" w:cs="Gill Sans" w:hint="cs"/>
          <w:sz w:val="20"/>
          <w:szCs w:val="20"/>
        </w:rPr>
        <w:t>. No one wants to be responsible for causing injury or harm to someone else. The health of many individuals in licensed settings depends on the skill of the DSP assisting them with taking medications. </w:t>
      </w:r>
    </w:p>
    <w:p w14:paraId="697C0DAC" w14:textId="77777777" w:rsidR="004468C3" w:rsidRPr="00335B24" w:rsidRDefault="004468C3" w:rsidP="00101244">
      <w:pPr>
        <w:pStyle w:val="NormalWeb"/>
        <w:spacing w:before="0" w:beforeAutospacing="0" w:after="0" w:afterAutospacing="0"/>
        <w:contextualSpacing/>
        <w:rPr>
          <w:rFonts w:eastAsiaTheme="minorEastAsia" w:cs="Gill Sans"/>
          <w:sz w:val="20"/>
          <w:szCs w:val="20"/>
        </w:rPr>
      </w:pPr>
    </w:p>
    <w:p w14:paraId="773B8D77" w14:textId="05A8A671" w:rsidR="00ED580B" w:rsidRPr="00335B24" w:rsidRDefault="00ED580B" w:rsidP="001207FE">
      <w:pPr>
        <w:pStyle w:val="NormalWeb"/>
        <w:spacing w:before="240" w:beforeAutospacing="0" w:after="0" w:afterAutospacing="0"/>
        <w:ind w:firstLine="720"/>
        <w:contextualSpacing/>
        <w:rPr>
          <w:rFonts w:eastAsiaTheme="minorEastAsia" w:cs="Gill Sans"/>
          <w:sz w:val="20"/>
          <w:szCs w:val="20"/>
        </w:rPr>
      </w:pPr>
      <w:r w:rsidRPr="00335B24">
        <w:rPr>
          <w:rFonts w:eastAsiaTheme="minorEastAsia" w:cs="Gill Sans" w:hint="cs"/>
          <w:sz w:val="20"/>
          <w:szCs w:val="20"/>
        </w:rPr>
        <w:t>As you will see</w:t>
      </w:r>
      <w:r w:rsidR="001207FE" w:rsidRPr="00335B24">
        <w:rPr>
          <w:rFonts w:eastAsiaTheme="minorEastAsia" w:cs="Gill Sans"/>
          <w:sz w:val="20"/>
          <w:szCs w:val="20"/>
        </w:rPr>
        <w:t>,</w:t>
      </w:r>
      <w:r w:rsidRPr="00335B24">
        <w:rPr>
          <w:rFonts w:eastAsiaTheme="minorEastAsia" w:cs="Gill Sans" w:hint="cs"/>
          <w:sz w:val="20"/>
          <w:szCs w:val="20"/>
        </w:rPr>
        <w:t xml:space="preserve"> administering medication is a very important responsibility and there are many </w:t>
      </w:r>
      <w:r w:rsidR="007770D4" w:rsidRPr="00335B24">
        <w:rPr>
          <w:rFonts w:eastAsiaTheme="minorEastAsia" w:cs="Gill Sans" w:hint="cs"/>
          <w:sz w:val="20"/>
          <w:szCs w:val="20"/>
        </w:rPr>
        <w:t>risks</w:t>
      </w:r>
      <w:r w:rsidRPr="00335B24">
        <w:rPr>
          <w:rFonts w:eastAsiaTheme="minorEastAsia" w:cs="Gill Sans" w:hint="cs"/>
          <w:sz w:val="20"/>
          <w:szCs w:val="20"/>
        </w:rPr>
        <w:t>. This is why it is so important to follow the Physicians orders exactly. Safety is key to preventing medication errors. </w:t>
      </w:r>
    </w:p>
    <w:p w14:paraId="516D1977" w14:textId="77777777" w:rsidR="004468C3" w:rsidRPr="00335B24" w:rsidRDefault="004468C3" w:rsidP="00101244">
      <w:pPr>
        <w:pStyle w:val="NormalWeb"/>
        <w:spacing w:before="240" w:beforeAutospacing="0" w:after="0" w:afterAutospacing="0"/>
        <w:contextualSpacing/>
        <w:rPr>
          <w:rFonts w:eastAsiaTheme="minorEastAsia" w:cs="Gill Sans"/>
          <w:sz w:val="20"/>
          <w:szCs w:val="20"/>
        </w:rPr>
      </w:pPr>
    </w:p>
    <w:p w14:paraId="42AF157A" w14:textId="735B45E3" w:rsidR="00ED580B" w:rsidRPr="00335B24" w:rsidRDefault="00ED580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lastRenderedPageBreak/>
        <w:tab/>
        <w:t>You must also learn about each medication: why is the individual taking it, what are the side effects, how will you know if it is working, are there foods or drinks that should be avoided, other medications that should be avoided, will it prevent the individual from doing activities, etc. Your knowledge and understanding of medications will help you keep int individual  you support informed about their medications and to answer any questions they may have. </w:t>
      </w:r>
    </w:p>
    <w:p w14:paraId="51D7BDEA" w14:textId="77777777" w:rsidR="00ED580B" w:rsidRPr="00335B24" w:rsidRDefault="00ED580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ab/>
      </w:r>
    </w:p>
    <w:p w14:paraId="674B276A" w14:textId="5045319F" w:rsidR="00ED580B" w:rsidRPr="00335B24" w:rsidRDefault="00ED580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The DSP may only assist individuals with administration of medications that have been ordered and prescribed by a person licensed to do so by the Department of Licensing and Regulation (i.e., Doctor, Dentist, or Nurse Practitioner.) This includes both prescription and over the counter medications. The doctor’s signed, dated order or prescription provides instructions for preparation and administration of the medication. </w:t>
      </w:r>
    </w:p>
    <w:p w14:paraId="0E45E026" w14:textId="77777777" w:rsidR="0088406A" w:rsidRPr="00335B24" w:rsidRDefault="0088406A" w:rsidP="0088406A">
      <w:pPr>
        <w:contextualSpacing/>
        <w:rPr>
          <w:rFonts w:eastAsiaTheme="minorEastAsia" w:cs="Gill Sans"/>
          <w:sz w:val="20"/>
          <w:szCs w:val="20"/>
        </w:rPr>
      </w:pPr>
    </w:p>
    <w:p w14:paraId="723A8F61" w14:textId="57A11621" w:rsidR="00D84C2A" w:rsidRPr="00864222" w:rsidRDefault="0088406A" w:rsidP="0088406A">
      <w:pPr>
        <w:contextualSpacing/>
        <w:rPr>
          <w:rFonts w:eastAsiaTheme="minorEastAsia" w:cs="Gill Sans"/>
          <w:b/>
          <w:bCs/>
          <w:color w:val="4472C4" w:themeColor="accent1"/>
          <w:sz w:val="20"/>
          <w:szCs w:val="20"/>
        </w:rPr>
      </w:pPr>
      <w:r w:rsidRPr="00864222">
        <w:rPr>
          <w:rFonts w:eastAsiaTheme="minorEastAsia" w:cs="Gill Sans"/>
          <w:b/>
          <w:bCs/>
          <w:color w:val="4472C4" w:themeColor="accent1"/>
          <w:sz w:val="20"/>
          <w:szCs w:val="20"/>
        </w:rPr>
        <w:t>MEDICATION TYPES</w:t>
      </w:r>
    </w:p>
    <w:p w14:paraId="6386D9DF" w14:textId="452D3442" w:rsidR="00ED580B" w:rsidRPr="00335B24" w:rsidRDefault="00ED580B" w:rsidP="00D84C2A">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Prescription medications are those that are always ordered by a doctor or other person with authority to write a prescription. </w:t>
      </w:r>
    </w:p>
    <w:p w14:paraId="73740693" w14:textId="77777777" w:rsidR="00D84C2A" w:rsidRPr="00335B24" w:rsidRDefault="00D84C2A" w:rsidP="00D84C2A">
      <w:pPr>
        <w:pStyle w:val="NormalWeb"/>
        <w:spacing w:before="240" w:beforeAutospacing="0" w:after="0" w:afterAutospacing="0"/>
        <w:contextualSpacing/>
        <w:rPr>
          <w:rFonts w:eastAsiaTheme="minorEastAsia" w:cs="Gill Sans"/>
          <w:sz w:val="20"/>
          <w:szCs w:val="20"/>
        </w:rPr>
      </w:pPr>
    </w:p>
    <w:p w14:paraId="47613905" w14:textId="0319B82A" w:rsidR="00ED580B" w:rsidRPr="00335B24" w:rsidRDefault="007770D4"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b/>
          <w:bCs/>
          <w:sz w:val="20"/>
          <w:szCs w:val="20"/>
        </w:rPr>
        <w:t>Over the counter</w:t>
      </w:r>
      <w:r w:rsidR="00ED580B" w:rsidRPr="00335B24">
        <w:rPr>
          <w:rFonts w:eastAsiaTheme="minorEastAsia" w:cs="Gill Sans" w:hint="cs"/>
          <w:b/>
          <w:bCs/>
          <w:sz w:val="20"/>
          <w:szCs w:val="20"/>
        </w:rPr>
        <w:t xml:space="preserve"> (OTC)</w:t>
      </w:r>
      <w:r w:rsidR="00ED580B" w:rsidRPr="00335B24">
        <w:rPr>
          <w:rFonts w:eastAsiaTheme="minorEastAsia" w:cs="Gill Sans" w:hint="cs"/>
          <w:sz w:val="20"/>
          <w:szCs w:val="20"/>
        </w:rPr>
        <w:t xml:space="preserve"> medications are those that typically can be bought without a doctor’s order and include vitamin supplements, herbal remedies, and commonly used medications such as Tylenol and Benadryl. In licensed residential settings even “over-the-counter” medications must have a signed, dated order or prescription from the Doctor. </w:t>
      </w:r>
    </w:p>
    <w:p w14:paraId="77D55C11" w14:textId="77777777" w:rsidR="00ED580B" w:rsidRPr="00335B24" w:rsidRDefault="00ED580B" w:rsidP="00101244">
      <w:pPr>
        <w:contextualSpacing/>
        <w:rPr>
          <w:rFonts w:eastAsiaTheme="minorEastAsia" w:cs="Gill Sans"/>
          <w:sz w:val="20"/>
          <w:szCs w:val="20"/>
        </w:rPr>
      </w:pPr>
    </w:p>
    <w:p w14:paraId="7CF139B9" w14:textId="51626F1C" w:rsidR="00ED580B" w:rsidRPr="00335B24" w:rsidRDefault="00ED580B" w:rsidP="00101244">
      <w:pPr>
        <w:pStyle w:val="NormalWeb"/>
        <w:spacing w:before="0" w:beforeAutospacing="0" w:after="0" w:afterAutospacing="0"/>
        <w:contextualSpacing/>
        <w:rPr>
          <w:rFonts w:eastAsiaTheme="minorEastAsia" w:cs="Gill Sans"/>
          <w:sz w:val="20"/>
          <w:szCs w:val="20"/>
        </w:rPr>
      </w:pPr>
      <w:r w:rsidRPr="009A4EC2">
        <w:rPr>
          <w:rFonts w:eastAsiaTheme="minorEastAsia" w:cs="Gill Sans" w:hint="cs"/>
          <w:b/>
          <w:bCs/>
          <w:sz w:val="20"/>
          <w:szCs w:val="20"/>
          <w:highlight w:val="yellow"/>
        </w:rPr>
        <w:t>PRN medications</w:t>
      </w:r>
      <w:r w:rsidR="00D84C2A" w:rsidRPr="009A4EC2">
        <w:rPr>
          <w:rFonts w:eastAsiaTheme="minorEastAsia" w:cs="Gill Sans"/>
          <w:b/>
          <w:bCs/>
          <w:sz w:val="20"/>
          <w:szCs w:val="20"/>
          <w:highlight w:val="yellow"/>
        </w:rPr>
        <w:t xml:space="preserve"> = </w:t>
      </w:r>
      <w:r w:rsidRPr="009A4EC2">
        <w:rPr>
          <w:rFonts w:eastAsiaTheme="minorEastAsia" w:cs="Gill Sans" w:hint="cs"/>
          <w:sz w:val="20"/>
          <w:szCs w:val="20"/>
          <w:highlight w:val="yellow"/>
        </w:rPr>
        <w:t>“as needed” to treat a specific symptom. PRN medications included both prescription and over-the-counter medications</w:t>
      </w:r>
      <w:r w:rsidRPr="00335B24">
        <w:rPr>
          <w:rFonts w:eastAsiaTheme="minorEastAsia" w:cs="Gill Sans" w:hint="cs"/>
          <w:sz w:val="20"/>
          <w:szCs w:val="20"/>
        </w:rPr>
        <w:t xml:space="preserve">. PRN medications must always be ordered by a doctor. The  doctor’s order should include the minimum and maximum number of doses, the number of days the medication may be used, under what conditions or the condition it is prescribed for and any other directions specific to the individual. The reason for each dose of PRN medication must be documented. Each dose of medication must be recorded on the individual’s medication sheet, and the DSP should assure that a.m. or p.m. is noted too. </w:t>
      </w:r>
      <w:r w:rsidRPr="009A4EC2">
        <w:rPr>
          <w:rFonts w:eastAsiaTheme="minorEastAsia" w:cs="Gill Sans" w:hint="cs"/>
          <w:sz w:val="20"/>
          <w:szCs w:val="20"/>
          <w:highlight w:val="yellow"/>
        </w:rPr>
        <w:t xml:space="preserve">To prevent errors always check for the last time a PRN medication was given before </w:t>
      </w:r>
      <w:r w:rsidR="007770D4" w:rsidRPr="009A4EC2">
        <w:rPr>
          <w:rFonts w:eastAsiaTheme="minorEastAsia" w:cs="Gill Sans" w:hint="cs"/>
          <w:sz w:val="20"/>
          <w:szCs w:val="20"/>
          <w:highlight w:val="yellow"/>
        </w:rPr>
        <w:t>dispensing and</w:t>
      </w:r>
      <w:r w:rsidRPr="009A4EC2">
        <w:rPr>
          <w:rFonts w:eastAsiaTheme="minorEastAsia" w:cs="Gill Sans" w:hint="cs"/>
          <w:sz w:val="20"/>
          <w:szCs w:val="20"/>
          <w:highlight w:val="yellow"/>
        </w:rPr>
        <w:t xml:space="preserve"> follow all  individual medical protocols for that medication. When a PRN medication is administered the DPS must complete a follow up check in 30 – 45 minutes. This check involves talking to, and observing the individual for the intended effect, and documenting that effectiveness. </w:t>
      </w:r>
    </w:p>
    <w:p w14:paraId="4D407201" w14:textId="77777777" w:rsidR="00ED580B" w:rsidRPr="00335B24" w:rsidRDefault="00ED580B" w:rsidP="00101244">
      <w:pPr>
        <w:contextualSpacing/>
        <w:rPr>
          <w:rFonts w:eastAsiaTheme="minorEastAsia" w:cs="Gill Sans"/>
          <w:sz w:val="20"/>
          <w:szCs w:val="20"/>
        </w:rPr>
      </w:pPr>
    </w:p>
    <w:p w14:paraId="160B2B31" w14:textId="4B9B8069" w:rsidR="00ED580B" w:rsidRPr="00335B24" w:rsidRDefault="00ED580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Medication</w:t>
      </w:r>
      <w:r w:rsidR="00D84C2A" w:rsidRPr="00335B24">
        <w:rPr>
          <w:rFonts w:eastAsiaTheme="minorEastAsia" w:cs="Gill Sans"/>
          <w:sz w:val="20"/>
          <w:szCs w:val="20"/>
        </w:rPr>
        <w:t>s</w:t>
      </w:r>
      <w:r w:rsidRPr="00335B24">
        <w:rPr>
          <w:rFonts w:eastAsiaTheme="minorEastAsia" w:cs="Gill Sans" w:hint="cs"/>
          <w:sz w:val="20"/>
          <w:szCs w:val="20"/>
        </w:rPr>
        <w:t xml:space="preserve"> are powerful substances and can have a significant impact on an individual’s over all state of health, behavior, and the ability to prevent, combat, or control disease. Medication affect each individual differently. Usually a medication is taken for a primary or intended effect or action: controlling seizures, lowering blood pressure, or reliving pain. </w:t>
      </w:r>
    </w:p>
    <w:p w14:paraId="119B8865" w14:textId="5A207AA0" w:rsidR="00ED580B" w:rsidRPr="00335B24" w:rsidRDefault="00ED580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 xml:space="preserve">Many have other known actions besides the primary or intended one. These actions are called secondary actions or side effects are predictable; </w:t>
      </w:r>
      <w:r w:rsidR="007770D4" w:rsidRPr="00335B24">
        <w:rPr>
          <w:rFonts w:eastAsiaTheme="minorEastAsia" w:cs="Gill Sans" w:hint="cs"/>
          <w:sz w:val="20"/>
          <w:szCs w:val="20"/>
        </w:rPr>
        <w:t>however,</w:t>
      </w:r>
      <w:r w:rsidRPr="00335B24">
        <w:rPr>
          <w:rFonts w:eastAsiaTheme="minorEastAsia" w:cs="Gill Sans" w:hint="cs"/>
          <w:sz w:val="20"/>
          <w:szCs w:val="20"/>
        </w:rPr>
        <w:t xml:space="preserve"> some are not. Side effects may desirable or undesirable, harmless or dangerous. Sometimes they can even be deadly. Both prescription and OTC drugs have side effects. An example of a side effect is when the medication makes the individual feel nauseated, confused, dizzy, or anxious, or when it causes a rash or a change in a bodily function such as a change in appetite, sleep pattern, or elimination. </w:t>
      </w:r>
      <w:r w:rsidR="00491F07" w:rsidRPr="00335B24">
        <w:rPr>
          <w:rFonts w:eastAsiaTheme="minorEastAsia" w:cs="Gill Sans"/>
          <w:sz w:val="20"/>
          <w:szCs w:val="20"/>
        </w:rPr>
        <w:t xml:space="preserve"> </w:t>
      </w:r>
      <w:r w:rsidRPr="00335B24">
        <w:rPr>
          <w:rFonts w:eastAsiaTheme="minorEastAsia" w:cs="Gill Sans" w:hint="cs"/>
          <w:sz w:val="20"/>
          <w:szCs w:val="20"/>
        </w:rPr>
        <w:t>It is not uncommon for two or more medications to interact with one another, causing unwanted side effects. An</w:t>
      </w:r>
      <w:r w:rsidR="00491F07" w:rsidRPr="00335B24">
        <w:rPr>
          <w:rFonts w:eastAsiaTheme="minorEastAsia" w:cs="Gill Sans"/>
          <w:sz w:val="20"/>
          <w:szCs w:val="20"/>
        </w:rPr>
        <w:t xml:space="preserve"> </w:t>
      </w:r>
      <w:r w:rsidRPr="00335B24">
        <w:rPr>
          <w:rFonts w:eastAsiaTheme="minorEastAsia" w:cs="Gill Sans" w:hint="cs"/>
          <w:sz w:val="20"/>
          <w:szCs w:val="20"/>
        </w:rPr>
        <w:t>example of this would be when iron or Penicillin is given with an antacid. The antacid prevents the iron or Penicillin from being absorbed in the stomach. </w:t>
      </w:r>
    </w:p>
    <w:p w14:paraId="16CC39D3" w14:textId="77777777" w:rsidR="00ED580B" w:rsidRPr="00335B24" w:rsidRDefault="00ED580B" w:rsidP="00101244">
      <w:pPr>
        <w:contextualSpacing/>
        <w:rPr>
          <w:rFonts w:eastAsiaTheme="minorEastAsia" w:cs="Gill Sans"/>
          <w:sz w:val="20"/>
          <w:szCs w:val="20"/>
        </w:rPr>
      </w:pPr>
    </w:p>
    <w:p w14:paraId="4693320B" w14:textId="43E0893F" w:rsidR="00ED580B" w:rsidRPr="00864222" w:rsidRDefault="00A50CA9" w:rsidP="00101244">
      <w:pPr>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COMMON MEDICATION CATEGORIES</w:t>
      </w:r>
    </w:p>
    <w:p w14:paraId="60BDE312" w14:textId="279A25DF"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Drugs are classified into categories or classes with other medications that affect the body similar ways. Thousands of medications are on the market. Many drugs, because of their multiple uses, can be found in more than on</w:t>
      </w:r>
      <w:r w:rsidR="00D84C2A" w:rsidRPr="00335B24">
        <w:rPr>
          <w:rFonts w:eastAsiaTheme="minorEastAsia" w:cs="Gill Sans"/>
          <w:sz w:val="20"/>
          <w:szCs w:val="20"/>
        </w:rPr>
        <w:t>e</w:t>
      </w:r>
      <w:r w:rsidRPr="00335B24">
        <w:rPr>
          <w:rFonts w:eastAsiaTheme="minorEastAsia" w:cs="Gill Sans" w:hint="cs"/>
          <w:sz w:val="20"/>
          <w:szCs w:val="20"/>
        </w:rPr>
        <w:t xml:space="preserve"> category. </w:t>
      </w:r>
      <w:r w:rsidRPr="00335B24">
        <w:rPr>
          <w:rFonts w:eastAsiaTheme="minorEastAsia" w:cs="Gill Sans" w:hint="cs"/>
          <w:color w:val="002060"/>
          <w:sz w:val="20"/>
          <w:szCs w:val="20"/>
        </w:rPr>
        <w:t xml:space="preserve">For example, </w:t>
      </w:r>
      <w:r w:rsidR="007770D4" w:rsidRPr="00335B24">
        <w:rPr>
          <w:rFonts w:eastAsiaTheme="minorEastAsia" w:cs="Gill Sans" w:hint="cs"/>
          <w:color w:val="002060"/>
          <w:sz w:val="20"/>
          <w:szCs w:val="20"/>
        </w:rPr>
        <w:t>Benadryl</w:t>
      </w:r>
      <w:r w:rsidRPr="00335B24">
        <w:rPr>
          <w:rFonts w:eastAsiaTheme="minorEastAsia" w:cs="Gill Sans" w:hint="cs"/>
          <w:color w:val="002060"/>
          <w:sz w:val="20"/>
          <w:szCs w:val="20"/>
        </w:rPr>
        <w:t xml:space="preserve"> is </w:t>
      </w:r>
      <w:r w:rsidR="007770D4" w:rsidRPr="00335B24">
        <w:rPr>
          <w:rFonts w:eastAsiaTheme="minorEastAsia" w:cs="Gill Sans" w:hint="cs"/>
          <w:color w:val="002060"/>
          <w:sz w:val="20"/>
          <w:szCs w:val="20"/>
        </w:rPr>
        <w:t>an</w:t>
      </w:r>
      <w:r w:rsidRPr="00335B24">
        <w:rPr>
          <w:rFonts w:eastAsiaTheme="minorEastAsia" w:cs="Gill Sans" w:hint="cs"/>
          <w:color w:val="002060"/>
          <w:sz w:val="20"/>
          <w:szCs w:val="20"/>
        </w:rPr>
        <w:t xml:space="preserve"> antihistamine, which relieves allergy symptoms. It’s also a </w:t>
      </w:r>
      <w:r w:rsidR="007770D4" w:rsidRPr="00335B24">
        <w:rPr>
          <w:rFonts w:eastAsiaTheme="minorEastAsia" w:cs="Gill Sans" w:hint="cs"/>
          <w:color w:val="002060"/>
          <w:sz w:val="20"/>
          <w:szCs w:val="20"/>
        </w:rPr>
        <w:t>sedative</w:t>
      </w:r>
      <w:r w:rsidRPr="00335B24">
        <w:rPr>
          <w:rFonts w:eastAsiaTheme="minorEastAsia" w:cs="Gill Sans" w:hint="cs"/>
          <w:color w:val="002060"/>
          <w:sz w:val="20"/>
          <w:szCs w:val="20"/>
        </w:rPr>
        <w:t xml:space="preserve"> to promote sleep. </w:t>
      </w:r>
      <w:r w:rsidRPr="00335B24">
        <w:rPr>
          <w:rFonts w:eastAsiaTheme="minorEastAsia" w:cs="Gill Sans" w:hint="cs"/>
          <w:sz w:val="20"/>
          <w:szCs w:val="20"/>
        </w:rPr>
        <w:t>Some common categories of medications used by individuals with development disabilities or Mental illness include:</w:t>
      </w:r>
    </w:p>
    <w:p w14:paraId="6FBD05FF" w14:textId="77777777" w:rsidR="00ED580B" w:rsidRPr="00335B24" w:rsidRDefault="00ED580B" w:rsidP="00D85C79">
      <w:pPr>
        <w:numPr>
          <w:ilvl w:val="0"/>
          <w:numId w:val="24"/>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Anticonvulsants</w:t>
      </w:r>
    </w:p>
    <w:p w14:paraId="419C0D62" w14:textId="77777777" w:rsidR="00ED580B" w:rsidRPr="00335B24" w:rsidRDefault="00ED580B" w:rsidP="00D85C79">
      <w:pPr>
        <w:numPr>
          <w:ilvl w:val="0"/>
          <w:numId w:val="24"/>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Antibiotics</w:t>
      </w:r>
    </w:p>
    <w:p w14:paraId="1ABA4B49" w14:textId="77777777" w:rsidR="00ED580B" w:rsidRPr="00335B24" w:rsidRDefault="00ED580B" w:rsidP="00D85C79">
      <w:pPr>
        <w:numPr>
          <w:ilvl w:val="0"/>
          <w:numId w:val="24"/>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Pain medication topical ointments or creams</w:t>
      </w:r>
    </w:p>
    <w:p w14:paraId="1432A6D6" w14:textId="24DBAEE0" w:rsidR="00D87FB3" w:rsidRPr="00335B24" w:rsidRDefault="007770D4" w:rsidP="00D85C79">
      <w:pPr>
        <w:numPr>
          <w:ilvl w:val="0"/>
          <w:numId w:val="24"/>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Psychotropic</w:t>
      </w:r>
      <w:r w:rsidR="00ED580B" w:rsidRPr="00335B24">
        <w:rPr>
          <w:rFonts w:eastAsiaTheme="minorEastAsia" w:cs="Gill Sans" w:hint="cs"/>
          <w:sz w:val="20"/>
          <w:szCs w:val="20"/>
        </w:rPr>
        <w:t xml:space="preserve"> medications, which include anti-depressants </w:t>
      </w:r>
    </w:p>
    <w:p w14:paraId="00600509" w14:textId="77777777" w:rsidR="00D87FB3" w:rsidRPr="00335B24" w:rsidRDefault="00D87FB3" w:rsidP="00101244">
      <w:pPr>
        <w:spacing w:before="240"/>
        <w:ind w:left="200"/>
        <w:contextualSpacing/>
        <w:textAlignment w:val="baseline"/>
        <w:rPr>
          <w:rFonts w:eastAsiaTheme="minorEastAsia" w:cs="Gill Sans"/>
          <w:sz w:val="20"/>
          <w:szCs w:val="20"/>
        </w:rPr>
      </w:pPr>
    </w:p>
    <w:p w14:paraId="00730149" w14:textId="6EB1581F" w:rsidR="00ED580B" w:rsidRPr="00864222" w:rsidRDefault="00A50CA9" w:rsidP="00096C94">
      <w:pPr>
        <w:spacing w:before="240"/>
        <w:contextualSpacing/>
        <w:textAlignment w:val="baseline"/>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ANTI-CONVULSANTS OR ANTI-SEIZURE MEDICATIONS</w:t>
      </w:r>
    </w:p>
    <w:p w14:paraId="5704F59B" w14:textId="4BEEA464" w:rsidR="00ED580B" w:rsidRPr="00335B24" w:rsidRDefault="00ED580B" w:rsidP="00D85C79">
      <w:pPr>
        <w:pStyle w:val="NormalWeb"/>
        <w:numPr>
          <w:ilvl w:val="0"/>
          <w:numId w:val="24"/>
        </w:numPr>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 xml:space="preserve">Seizures can be treated by medications. Medications prescribed to control seizure activity in individuals with epilepsy are often referred to as </w:t>
      </w:r>
      <w:r w:rsidR="007770D4" w:rsidRPr="00335B24">
        <w:rPr>
          <w:rFonts w:eastAsiaTheme="minorEastAsia" w:cs="Gill Sans" w:hint="cs"/>
          <w:sz w:val="20"/>
          <w:szCs w:val="20"/>
        </w:rPr>
        <w:t>anticonvulsants</w:t>
      </w:r>
      <w:r w:rsidRPr="00335B24">
        <w:rPr>
          <w:rFonts w:eastAsiaTheme="minorEastAsia" w:cs="Gill Sans" w:hint="cs"/>
          <w:sz w:val="20"/>
          <w:szCs w:val="20"/>
        </w:rPr>
        <w:t>. The type of seizure an individual has determines which anticonvulsant the physician prescribes.  </w:t>
      </w:r>
    </w:p>
    <w:p w14:paraId="744F1BF7" w14:textId="77777777" w:rsidR="00ED580B" w:rsidRPr="00335B24" w:rsidRDefault="00ED580B" w:rsidP="00D85C79">
      <w:pPr>
        <w:pStyle w:val="NormalWeb"/>
        <w:numPr>
          <w:ilvl w:val="0"/>
          <w:numId w:val="24"/>
        </w:numPr>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It is very important for you to provide accurate information to the physician on the symptoms of the person’s seizure so that the most appropriate medication can be prescribed. Some of the more common anticonvulsants are Depakene, Tegretol, Neurontin, Lamictal, Topamax and Keppra.</w:t>
      </w:r>
    </w:p>
    <w:p w14:paraId="19F0C42D" w14:textId="410D5248" w:rsidR="00ED580B" w:rsidRPr="00335B24" w:rsidRDefault="00ED580B" w:rsidP="00D85C79">
      <w:pPr>
        <w:pStyle w:val="NormalWeb"/>
        <w:numPr>
          <w:ilvl w:val="0"/>
          <w:numId w:val="24"/>
        </w:numPr>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lastRenderedPageBreak/>
        <w:t>When taken with other drugs in the same or different categories, many anti-</w:t>
      </w:r>
      <w:r w:rsidR="007770D4" w:rsidRPr="00335B24">
        <w:rPr>
          <w:rFonts w:eastAsiaTheme="minorEastAsia" w:cs="Gill Sans" w:hint="cs"/>
          <w:sz w:val="20"/>
          <w:szCs w:val="20"/>
        </w:rPr>
        <w:t>convulsant</w:t>
      </w:r>
      <w:r w:rsidRPr="00335B24">
        <w:rPr>
          <w:rFonts w:eastAsiaTheme="minorEastAsia" w:cs="Gill Sans" w:hint="cs"/>
          <w:sz w:val="20"/>
          <w:szCs w:val="20"/>
        </w:rPr>
        <w:t xml:space="preserve"> may interact; that is, affect the amount and usefulness or impact each other. Some anti-convulsant deplete vitamins so the person may need a multivitamin supplement and extra folic acid. Be sure to ask the physician or pharmacist. The physician may not think about this nutritional issue unless you bring it up. </w:t>
      </w:r>
    </w:p>
    <w:p w14:paraId="01122520" w14:textId="4A0FC4A1" w:rsidR="00D87FB3" w:rsidRPr="00335B24" w:rsidRDefault="00ED580B" w:rsidP="00D85C79">
      <w:pPr>
        <w:pStyle w:val="ListParagraph"/>
        <w:numPr>
          <w:ilvl w:val="0"/>
          <w:numId w:val="24"/>
        </w:numPr>
        <w:rPr>
          <w:rFonts w:eastAsiaTheme="minorEastAsia" w:cs="Gill Sans"/>
          <w:sz w:val="20"/>
          <w:szCs w:val="20"/>
        </w:rPr>
      </w:pPr>
      <w:r w:rsidRPr="00335B24">
        <w:rPr>
          <w:rFonts w:eastAsiaTheme="minorEastAsia" w:cs="Gill Sans" w:hint="cs"/>
          <w:sz w:val="20"/>
          <w:szCs w:val="20"/>
        </w:rPr>
        <w:t>A number of prescription and OTC medications. Such as anti-</w:t>
      </w:r>
      <w:r w:rsidR="007770D4" w:rsidRPr="00335B24">
        <w:rPr>
          <w:rFonts w:eastAsiaTheme="minorEastAsia" w:cs="Gill Sans" w:hint="cs"/>
          <w:sz w:val="20"/>
          <w:szCs w:val="20"/>
        </w:rPr>
        <w:t>psychotics</w:t>
      </w:r>
      <w:r w:rsidRPr="00335B24">
        <w:rPr>
          <w:rFonts w:eastAsiaTheme="minorEastAsia" w:cs="Gill Sans" w:hint="cs"/>
          <w:sz w:val="20"/>
          <w:szCs w:val="20"/>
        </w:rPr>
        <w:t>, ibuprofen, as well as alcohol and illicit drugs such as cocaine and amphetamines, may lower the “seizure threshold”, or increase the likelihood of a seizure.</w:t>
      </w:r>
    </w:p>
    <w:p w14:paraId="742B22EB" w14:textId="03FEAD27" w:rsidR="00ED580B" w:rsidRPr="00335B24" w:rsidRDefault="00ED580B" w:rsidP="00D85C79">
      <w:pPr>
        <w:pStyle w:val="ListParagraph"/>
        <w:numPr>
          <w:ilvl w:val="0"/>
          <w:numId w:val="24"/>
        </w:numPr>
        <w:rPr>
          <w:rFonts w:eastAsiaTheme="minorEastAsia" w:cs="Gill Sans"/>
          <w:sz w:val="20"/>
          <w:szCs w:val="20"/>
        </w:rPr>
      </w:pPr>
      <w:r w:rsidRPr="00335B24">
        <w:rPr>
          <w:rFonts w:eastAsiaTheme="minorEastAsia" w:cs="Gill Sans" w:hint="cs"/>
          <w:sz w:val="20"/>
          <w:szCs w:val="20"/>
        </w:rPr>
        <w:t>Most anti-</w:t>
      </w:r>
      <w:r w:rsidR="007770D4" w:rsidRPr="00335B24">
        <w:rPr>
          <w:rFonts w:eastAsiaTheme="minorEastAsia" w:cs="Gill Sans" w:hint="cs"/>
          <w:sz w:val="20"/>
          <w:szCs w:val="20"/>
        </w:rPr>
        <w:t>convulsant</w:t>
      </w:r>
      <w:r w:rsidRPr="00335B24">
        <w:rPr>
          <w:rFonts w:eastAsiaTheme="minorEastAsia" w:cs="Gill Sans" w:hint="cs"/>
          <w:sz w:val="20"/>
          <w:szCs w:val="20"/>
        </w:rPr>
        <w:t xml:space="preserve"> have central nervous system effects including effects on thinking (especially Phenobarbital). Effects include dizziness, sedation, mood changes, nervousness, or fatigue. </w:t>
      </w:r>
    </w:p>
    <w:p w14:paraId="35E79911" w14:textId="328E650F" w:rsidR="00ED580B" w:rsidRPr="00335B24" w:rsidRDefault="004E3903" w:rsidP="004E3903">
      <w:pPr>
        <w:spacing w:before="240"/>
        <w:ind w:left="200" w:firstLine="200"/>
        <w:contextualSpacing/>
        <w:rPr>
          <w:rFonts w:eastAsiaTheme="minorEastAsia" w:cs="Gill Sans"/>
          <w:sz w:val="20"/>
          <w:szCs w:val="20"/>
        </w:rPr>
      </w:pPr>
      <w:r w:rsidRPr="00335B24">
        <w:rPr>
          <w:rFonts w:eastAsiaTheme="minorEastAsia" w:cs="Gill Sans" w:hint="cs"/>
          <w:sz w:val="20"/>
          <w:szCs w:val="20"/>
        </w:rPr>
        <w:t>C</w:t>
      </w:r>
      <w:r w:rsidR="00A50CA9" w:rsidRPr="00335B24">
        <w:rPr>
          <w:rFonts w:eastAsiaTheme="minorEastAsia" w:cs="Gill Sans" w:hint="cs"/>
          <w:sz w:val="20"/>
          <w:szCs w:val="20"/>
        </w:rPr>
        <w:t>OMMON SIDE EFFECTS OF ANTI-CONVULSANTS</w:t>
      </w:r>
    </w:p>
    <w:p w14:paraId="10E7F938" w14:textId="77777777" w:rsidR="00ED580B" w:rsidRPr="00335B24" w:rsidRDefault="00ED580B" w:rsidP="00D85C79">
      <w:pPr>
        <w:numPr>
          <w:ilvl w:val="0"/>
          <w:numId w:val="25"/>
        </w:numPr>
        <w:tabs>
          <w:tab w:val="clear" w:pos="720"/>
          <w:tab w:val="num" w:pos="920"/>
        </w:tabs>
        <w:spacing w:before="240"/>
        <w:ind w:left="760"/>
        <w:contextualSpacing/>
        <w:textAlignment w:val="baseline"/>
        <w:rPr>
          <w:rFonts w:eastAsiaTheme="minorEastAsia" w:cs="Gill Sans"/>
          <w:sz w:val="20"/>
          <w:szCs w:val="20"/>
        </w:rPr>
      </w:pPr>
      <w:r w:rsidRPr="00335B24">
        <w:rPr>
          <w:rFonts w:eastAsiaTheme="minorEastAsia" w:cs="Gill Sans" w:hint="cs"/>
          <w:sz w:val="20"/>
          <w:szCs w:val="20"/>
        </w:rPr>
        <w:t>Sleepiness, lethargy, cognitive impairment, altered gait, seizure breakthrough, and memory loss are typically related to the dosage.</w:t>
      </w:r>
    </w:p>
    <w:p w14:paraId="2E509D3B" w14:textId="77777777" w:rsidR="00ED580B" w:rsidRPr="00335B24" w:rsidRDefault="00ED580B" w:rsidP="00D85C79">
      <w:pPr>
        <w:numPr>
          <w:ilvl w:val="0"/>
          <w:numId w:val="25"/>
        </w:numPr>
        <w:tabs>
          <w:tab w:val="clear" w:pos="720"/>
          <w:tab w:val="num" w:pos="920"/>
        </w:tabs>
        <w:spacing w:before="240"/>
        <w:ind w:left="760"/>
        <w:contextualSpacing/>
        <w:textAlignment w:val="baseline"/>
        <w:rPr>
          <w:rFonts w:eastAsiaTheme="minorEastAsia" w:cs="Gill Sans"/>
          <w:sz w:val="20"/>
          <w:szCs w:val="20"/>
        </w:rPr>
      </w:pPr>
      <w:r w:rsidRPr="00335B24">
        <w:rPr>
          <w:rFonts w:eastAsiaTheme="minorEastAsia" w:cs="Gill Sans" w:hint="cs"/>
          <w:sz w:val="20"/>
          <w:szCs w:val="20"/>
        </w:rPr>
        <w:t>Stomach upset (especially with Tegretol, Depakote), diarrhea, gum growth, and swelling (with Dilantin), weight gain, and hair loss or growth. </w:t>
      </w:r>
    </w:p>
    <w:p w14:paraId="6561D0EA" w14:textId="77777777" w:rsidR="00096C94" w:rsidRPr="00335B24" w:rsidRDefault="00ED580B" w:rsidP="00D85C79">
      <w:pPr>
        <w:numPr>
          <w:ilvl w:val="0"/>
          <w:numId w:val="25"/>
        </w:numPr>
        <w:tabs>
          <w:tab w:val="clear" w:pos="720"/>
          <w:tab w:val="num" w:pos="920"/>
        </w:tabs>
        <w:spacing w:before="240"/>
        <w:ind w:left="760"/>
        <w:contextualSpacing/>
        <w:textAlignment w:val="baseline"/>
        <w:rPr>
          <w:rFonts w:eastAsiaTheme="minorEastAsia" w:cs="Gill Sans"/>
          <w:sz w:val="20"/>
          <w:szCs w:val="20"/>
        </w:rPr>
      </w:pPr>
      <w:r w:rsidRPr="00335B24">
        <w:rPr>
          <w:rFonts w:eastAsiaTheme="minorEastAsia" w:cs="Gill Sans" w:hint="cs"/>
          <w:sz w:val="20"/>
          <w:szCs w:val="20"/>
        </w:rPr>
        <w:t>Liver or Kidney dysfunction, hyperactivity, aplastic anemia, allergic response. </w:t>
      </w:r>
    </w:p>
    <w:p w14:paraId="1D2894E8" w14:textId="77777777" w:rsidR="00096C94" w:rsidRPr="00335B24" w:rsidRDefault="00096C94" w:rsidP="00096C94">
      <w:pPr>
        <w:spacing w:before="240"/>
        <w:ind w:left="760"/>
        <w:contextualSpacing/>
        <w:textAlignment w:val="baseline"/>
        <w:rPr>
          <w:rFonts w:eastAsiaTheme="minorEastAsia" w:cs="Gill Sans"/>
          <w:sz w:val="20"/>
          <w:szCs w:val="20"/>
        </w:rPr>
      </w:pPr>
    </w:p>
    <w:p w14:paraId="09B29CAF" w14:textId="749898BE" w:rsidR="00ED580B" w:rsidRPr="00335B24" w:rsidRDefault="00ED580B" w:rsidP="00096C94">
      <w:pPr>
        <w:spacing w:before="240"/>
        <w:ind w:left="760"/>
        <w:contextualSpacing/>
        <w:textAlignment w:val="baseline"/>
        <w:rPr>
          <w:rFonts w:eastAsiaTheme="minorEastAsia" w:cs="Gill Sans"/>
          <w:sz w:val="20"/>
          <w:szCs w:val="20"/>
        </w:rPr>
      </w:pPr>
      <w:r w:rsidRPr="009A4EC2">
        <w:rPr>
          <w:rFonts w:eastAsiaTheme="minorEastAsia" w:cs="Gill Sans" w:hint="cs"/>
          <w:sz w:val="20"/>
          <w:szCs w:val="20"/>
          <w:highlight w:val="yellow"/>
        </w:rPr>
        <w:t>To obtain this information, talk to the prescribing doctor and the pharmacist who fills the doctor’s order. Also ask the pharmacist for a copy of the medication information sheet and have him or her review it with you. Other sources of information include medication reference books from your local library or bookstore. Web sites such as Safemedication.com or drugconsult.com also provide medication information. Make sure that you know the answer to all of these questions before you assist an individual in taking a medication.</w:t>
      </w:r>
      <w:r w:rsidRPr="00335B24">
        <w:rPr>
          <w:rFonts w:eastAsiaTheme="minorEastAsia" w:cs="Gill Sans" w:hint="cs"/>
          <w:sz w:val="20"/>
          <w:szCs w:val="20"/>
        </w:rPr>
        <w:t> </w:t>
      </w:r>
    </w:p>
    <w:p w14:paraId="00AAE8D2" w14:textId="77777777" w:rsidR="00D87FB3" w:rsidRPr="00335B24" w:rsidRDefault="00D87FB3" w:rsidP="00101244">
      <w:pPr>
        <w:pStyle w:val="NormalWeb"/>
        <w:spacing w:before="240" w:beforeAutospacing="0" w:after="0" w:afterAutospacing="0"/>
        <w:contextualSpacing/>
        <w:rPr>
          <w:rFonts w:eastAsiaTheme="minorEastAsia" w:cs="Gill Sans"/>
          <w:sz w:val="20"/>
          <w:szCs w:val="20"/>
        </w:rPr>
      </w:pPr>
    </w:p>
    <w:p w14:paraId="516DBAFF" w14:textId="1E2E0042" w:rsidR="00ED580B" w:rsidRPr="00335B24" w:rsidRDefault="00A50CA9" w:rsidP="00AF5471">
      <w:pPr>
        <w:pStyle w:val="Heading3"/>
      </w:pPr>
      <w:r w:rsidRPr="00335B24">
        <w:rPr>
          <w:rFonts w:hint="cs"/>
        </w:rPr>
        <w:t>PSYCHOTROPICS AND PSYCHIATRIC DISORDERS AND MEDICATIONS USED FOR TREATMENT </w:t>
      </w:r>
    </w:p>
    <w:p w14:paraId="79ABB069" w14:textId="77777777" w:rsidR="00ED580B" w:rsidRPr="00335B24" w:rsidRDefault="00ED580B" w:rsidP="00101244">
      <w:pPr>
        <w:contextualSpacing/>
        <w:rPr>
          <w:rFonts w:eastAsiaTheme="minorEastAsia" w:cs="Gill Sans"/>
          <w:sz w:val="20"/>
          <w:szCs w:val="20"/>
        </w:rPr>
      </w:pPr>
    </w:p>
    <w:p w14:paraId="080FD45A" w14:textId="7ABC1D8E"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 xml:space="preserve">Psychiatric disorders may involve serious impairments in mental or emotional functioning, which affects a person’s ability to perform normal activities and to relate effectively to others. Many individuals with developmental disabilities who also have a psychiatric disorder, and individuals who have been diagnosed with a mental illness are treated with psychotropic medications alongside other interventions. </w:t>
      </w:r>
      <w:r w:rsidR="007770D4" w:rsidRPr="00335B24">
        <w:rPr>
          <w:rFonts w:eastAsiaTheme="minorEastAsia" w:cs="Gill Sans" w:hint="cs"/>
          <w:sz w:val="20"/>
          <w:szCs w:val="20"/>
        </w:rPr>
        <w:t>Psychotropic</w:t>
      </w:r>
      <w:r w:rsidRPr="00335B24">
        <w:rPr>
          <w:rFonts w:eastAsiaTheme="minorEastAsia" w:cs="Gill Sans" w:hint="cs"/>
          <w:sz w:val="20"/>
          <w:szCs w:val="20"/>
        </w:rPr>
        <w:t xml:space="preserve"> medications are central nervous system drugs that affect mental activity, behavior, or perception. The following information is on three classifications of psychiatric disorders for which individuals might take medication.</w:t>
      </w:r>
    </w:p>
    <w:p w14:paraId="62522675" w14:textId="77777777" w:rsidR="00ED580B" w:rsidRPr="00335B24" w:rsidRDefault="00ED580B" w:rsidP="00D85C79">
      <w:pPr>
        <w:numPr>
          <w:ilvl w:val="0"/>
          <w:numId w:val="26"/>
        </w:numPr>
        <w:spacing w:before="240"/>
        <w:ind w:left="545"/>
        <w:contextualSpacing/>
        <w:textAlignment w:val="baseline"/>
        <w:rPr>
          <w:rFonts w:eastAsiaTheme="minorEastAsia" w:cs="Gill Sans"/>
          <w:sz w:val="20"/>
          <w:szCs w:val="20"/>
        </w:rPr>
      </w:pPr>
      <w:r w:rsidRPr="00335B24">
        <w:rPr>
          <w:rFonts w:eastAsiaTheme="minorEastAsia" w:cs="Gill Sans" w:hint="cs"/>
          <w:sz w:val="20"/>
          <w:szCs w:val="20"/>
        </w:rPr>
        <w:t>Mood Disorders:  there are two main types of mood disorders: depression and bi-polar disorder.</w:t>
      </w:r>
    </w:p>
    <w:p w14:paraId="049A4554" w14:textId="0AD6DCD0" w:rsidR="00ED580B" w:rsidRPr="00335B24" w:rsidRDefault="00ED580B" w:rsidP="00D85C79">
      <w:pPr>
        <w:numPr>
          <w:ilvl w:val="0"/>
          <w:numId w:val="27"/>
        </w:numPr>
        <w:spacing w:before="240"/>
        <w:ind w:left="545"/>
        <w:contextualSpacing/>
        <w:textAlignment w:val="baseline"/>
        <w:rPr>
          <w:rFonts w:eastAsiaTheme="minorEastAsia" w:cs="Gill Sans"/>
          <w:sz w:val="20"/>
          <w:szCs w:val="20"/>
        </w:rPr>
      </w:pPr>
      <w:r w:rsidRPr="00335B24">
        <w:rPr>
          <w:rFonts w:eastAsiaTheme="minorEastAsia" w:cs="Gill Sans" w:hint="cs"/>
          <w:sz w:val="20"/>
          <w:szCs w:val="20"/>
        </w:rPr>
        <w:t xml:space="preserve">Depression, (lasting two or more weeks), can manifest as feeling of hopelessness or even self-destruction; for example, not wanting to eat or get out of bed in the morning/ </w:t>
      </w:r>
      <w:r w:rsidR="007770D4" w:rsidRPr="00335B24">
        <w:rPr>
          <w:rFonts w:eastAsiaTheme="minorEastAsia" w:cs="Gill Sans" w:hint="cs"/>
          <w:sz w:val="20"/>
          <w:szCs w:val="20"/>
        </w:rPr>
        <w:t>Antidepressants</w:t>
      </w:r>
      <w:r w:rsidRPr="00335B24">
        <w:rPr>
          <w:rFonts w:eastAsiaTheme="minorEastAsia" w:cs="Gill Sans" w:hint="cs"/>
          <w:sz w:val="20"/>
          <w:szCs w:val="20"/>
        </w:rPr>
        <w:t xml:space="preserve"> are used to treat depression. </w:t>
      </w:r>
    </w:p>
    <w:p w14:paraId="074E3710" w14:textId="5E292BB5" w:rsidR="00D87FB3" w:rsidRPr="00335B24" w:rsidRDefault="00ED580B" w:rsidP="00D85C79">
      <w:pPr>
        <w:numPr>
          <w:ilvl w:val="0"/>
          <w:numId w:val="27"/>
        </w:numPr>
        <w:spacing w:before="240"/>
        <w:ind w:left="545"/>
        <w:contextualSpacing/>
        <w:textAlignment w:val="baseline"/>
        <w:rPr>
          <w:rFonts w:eastAsiaTheme="minorEastAsia" w:cs="Gill Sans"/>
          <w:sz w:val="20"/>
          <w:szCs w:val="20"/>
        </w:rPr>
      </w:pPr>
      <w:r w:rsidRPr="00335B24">
        <w:rPr>
          <w:rFonts w:eastAsiaTheme="minorEastAsia" w:cs="Gill Sans" w:hint="cs"/>
          <w:sz w:val="20"/>
          <w:szCs w:val="20"/>
        </w:rPr>
        <w:t>Bi-polar Disorders, also called Manic Depression, is often marked by extremes in mood, from elation of deep despair and /or manic periods consisting of excessive excitement, delusions of grandeur, or mood elevation. </w:t>
      </w:r>
      <w:r w:rsidR="00D87FB3" w:rsidRPr="00335B24">
        <w:rPr>
          <w:rFonts w:eastAsiaTheme="minorEastAsia" w:cs="Gill Sans" w:hint="cs"/>
          <w:sz w:val="20"/>
          <w:szCs w:val="20"/>
        </w:rPr>
        <w:br/>
      </w:r>
    </w:p>
    <w:p w14:paraId="250E5C8E"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2. Schizophrenia: Schizophrenia can mean hallucinations and sensory misperceptions; delusions (strange ideas or false belfies, including paranoia); distorted misinterpretation and retreat from reality; ambivalence; inappropriate affect; and bizarre, with drawn, or aggressive behaviors.</w:t>
      </w:r>
    </w:p>
    <w:p w14:paraId="33017945" w14:textId="77777777" w:rsidR="00ED580B" w:rsidRPr="00335B24" w:rsidRDefault="00ED580B" w:rsidP="00101244">
      <w:pPr>
        <w:spacing w:before="240"/>
        <w:contextualSpacing/>
        <w:rPr>
          <w:rFonts w:eastAsiaTheme="minorEastAsia" w:cs="Gill Sans"/>
          <w:sz w:val="20"/>
          <w:szCs w:val="20"/>
        </w:rPr>
      </w:pPr>
      <w:r w:rsidRPr="00335B24">
        <w:rPr>
          <w:rFonts w:eastAsiaTheme="minorEastAsia" w:cs="Gill Sans" w:hint="cs"/>
          <w:sz w:val="20"/>
          <w:szCs w:val="20"/>
        </w:rPr>
        <w:t>3. Anxiety Disorders:  Anxiety are typified by tension, fear, apprehension, discomfort, and distress. Two main types of anxiety disorders are:</w:t>
      </w:r>
    </w:p>
    <w:p w14:paraId="5A96230F" w14:textId="77777777" w:rsidR="00ED580B" w:rsidRPr="00335B24" w:rsidRDefault="00ED580B" w:rsidP="00D85C79">
      <w:pPr>
        <w:numPr>
          <w:ilvl w:val="0"/>
          <w:numId w:val="28"/>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Generalized Anxiety Disorders</w:t>
      </w:r>
    </w:p>
    <w:p w14:paraId="4CCBCBDE" w14:textId="77777777" w:rsidR="00ED580B" w:rsidRPr="00335B24" w:rsidRDefault="00ED580B" w:rsidP="00D85C79">
      <w:pPr>
        <w:numPr>
          <w:ilvl w:val="0"/>
          <w:numId w:val="28"/>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Obsessive-Compulsive Disorder</w:t>
      </w:r>
    </w:p>
    <w:p w14:paraId="4158E02F" w14:textId="77777777" w:rsidR="00ED580B" w:rsidRPr="00335B24" w:rsidRDefault="00ED580B" w:rsidP="00101244">
      <w:pPr>
        <w:contextualSpacing/>
        <w:rPr>
          <w:rFonts w:eastAsiaTheme="minorEastAsia" w:cs="Gill Sans"/>
          <w:sz w:val="20"/>
          <w:szCs w:val="20"/>
        </w:rPr>
      </w:pPr>
    </w:p>
    <w:p w14:paraId="46734A54" w14:textId="072D50BF" w:rsidR="00ED580B" w:rsidRPr="00335B24" w:rsidRDefault="00ED580B" w:rsidP="00BC21DD">
      <w:pPr>
        <w:spacing w:before="240"/>
        <w:contextualSpacing/>
        <w:rPr>
          <w:rFonts w:eastAsiaTheme="minorEastAsia" w:cs="Gill Sans"/>
          <w:sz w:val="20"/>
          <w:szCs w:val="20"/>
        </w:rPr>
      </w:pPr>
      <w:r w:rsidRPr="00335B24">
        <w:rPr>
          <w:rFonts w:eastAsiaTheme="minorEastAsia" w:cs="Gill Sans" w:hint="cs"/>
          <w:sz w:val="20"/>
          <w:szCs w:val="20"/>
        </w:rPr>
        <w:t xml:space="preserve">Note: Psychotropic medication: Anti-psychotics and </w:t>
      </w:r>
      <w:r w:rsidR="007770D4" w:rsidRPr="00335B24">
        <w:rPr>
          <w:rFonts w:eastAsiaTheme="minorEastAsia" w:cs="Gill Sans" w:hint="cs"/>
          <w:sz w:val="20"/>
          <w:szCs w:val="20"/>
        </w:rPr>
        <w:t>Anti-depressants</w:t>
      </w:r>
      <w:r w:rsidRPr="00335B24">
        <w:rPr>
          <w:rFonts w:eastAsiaTheme="minorEastAsia" w:cs="Gill Sans" w:hint="cs"/>
          <w:sz w:val="20"/>
          <w:szCs w:val="20"/>
        </w:rPr>
        <w:t xml:space="preserve"> require “informed </w:t>
      </w:r>
      <w:r w:rsidR="007770D4" w:rsidRPr="00335B24">
        <w:rPr>
          <w:rFonts w:eastAsiaTheme="minorEastAsia" w:cs="Gill Sans" w:hint="cs"/>
          <w:sz w:val="20"/>
          <w:szCs w:val="20"/>
        </w:rPr>
        <w:t>consent” This</w:t>
      </w:r>
      <w:r w:rsidRPr="00335B24">
        <w:rPr>
          <w:rFonts w:eastAsiaTheme="minorEastAsia" w:cs="Gill Sans" w:hint="cs"/>
          <w:sz w:val="20"/>
          <w:szCs w:val="20"/>
        </w:rPr>
        <w:t xml:space="preserve"> means that the parent, guardian, or individual (depending on the situation) must give consent for the medication to be administered in a residential setting. </w:t>
      </w:r>
    </w:p>
    <w:p w14:paraId="4FF744DE" w14:textId="77777777" w:rsidR="00ED580B" w:rsidRPr="00335B24" w:rsidRDefault="00ED580B" w:rsidP="00101244">
      <w:pPr>
        <w:contextualSpacing/>
        <w:rPr>
          <w:rFonts w:eastAsiaTheme="minorEastAsia" w:cs="Gill Sans"/>
          <w:sz w:val="20"/>
          <w:szCs w:val="20"/>
        </w:rPr>
      </w:pPr>
    </w:p>
    <w:p w14:paraId="24319515" w14:textId="315A4971" w:rsidR="00ED580B" w:rsidRPr="00335B24" w:rsidRDefault="00A50CA9" w:rsidP="00AF5471">
      <w:pPr>
        <w:pStyle w:val="Heading3"/>
      </w:pPr>
      <w:r w:rsidRPr="00335B24">
        <w:rPr>
          <w:rFonts w:hint="cs"/>
        </w:rPr>
        <w:t>THE EFFECTS OF MEDICATION</w:t>
      </w:r>
    </w:p>
    <w:p w14:paraId="557D3E6C" w14:textId="77777777" w:rsidR="00D87FB3" w:rsidRPr="00335B24" w:rsidRDefault="00D87FB3" w:rsidP="00101244">
      <w:pPr>
        <w:contextualSpacing/>
        <w:rPr>
          <w:rFonts w:eastAsiaTheme="minorEastAsia" w:cs="Gill Sans"/>
          <w:sz w:val="20"/>
          <w:szCs w:val="20"/>
          <w:u w:val="single"/>
        </w:rPr>
      </w:pPr>
    </w:p>
    <w:p w14:paraId="11D571FE" w14:textId="5559BBA8" w:rsidR="00ED580B" w:rsidRPr="00335B24" w:rsidRDefault="00ED580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 xml:space="preserve">Some medications (Tylenol, Lithium, Depakene) can be toxic and cause damage, especially if taken for a long period of time. </w:t>
      </w:r>
      <w:r w:rsidR="007770D4" w:rsidRPr="00335B24">
        <w:rPr>
          <w:rFonts w:eastAsiaTheme="minorEastAsia" w:cs="Gill Sans" w:hint="cs"/>
          <w:sz w:val="20"/>
          <w:szCs w:val="20"/>
        </w:rPr>
        <w:t>Everyone</w:t>
      </w:r>
      <w:r w:rsidRPr="00335B24">
        <w:rPr>
          <w:rFonts w:eastAsiaTheme="minorEastAsia" w:cs="Gill Sans" w:hint="cs"/>
          <w:sz w:val="20"/>
          <w:szCs w:val="20"/>
        </w:rPr>
        <w:t xml:space="preserve"> responds differently to </w:t>
      </w:r>
      <w:r w:rsidR="007770D4" w:rsidRPr="00335B24">
        <w:rPr>
          <w:rFonts w:eastAsiaTheme="minorEastAsia" w:cs="Gill Sans" w:hint="cs"/>
          <w:sz w:val="20"/>
          <w:szCs w:val="20"/>
        </w:rPr>
        <w:t>medications;</w:t>
      </w:r>
      <w:r w:rsidRPr="00335B24">
        <w:rPr>
          <w:rFonts w:eastAsiaTheme="minorEastAsia" w:cs="Gill Sans" w:hint="cs"/>
          <w:sz w:val="20"/>
          <w:szCs w:val="20"/>
        </w:rPr>
        <w:t xml:space="preserve"> some responses are related to how quickly our bodies are able to break down (metabolize) the medication. For reason, physicians sometimes start a new medication at low doses and increase it in response to signs of positive effects such as a reduction in seizures or the development of better sleep patterns. </w:t>
      </w:r>
    </w:p>
    <w:p w14:paraId="6E810202" w14:textId="77777777" w:rsidR="00BC21DD" w:rsidRPr="00335B24" w:rsidRDefault="00BC21DD" w:rsidP="00101244">
      <w:pPr>
        <w:pStyle w:val="NormalWeb"/>
        <w:spacing w:before="0" w:beforeAutospacing="0" w:after="0" w:afterAutospacing="0"/>
        <w:contextualSpacing/>
        <w:rPr>
          <w:rFonts w:eastAsiaTheme="minorEastAsia" w:cs="Gill Sans"/>
          <w:sz w:val="20"/>
          <w:szCs w:val="20"/>
        </w:rPr>
      </w:pPr>
    </w:p>
    <w:p w14:paraId="4482E6DA" w14:textId="3B0272A2" w:rsidR="00ED580B" w:rsidRPr="00335B24" w:rsidRDefault="00ED580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Checking blood serum levels by analyzing the concentrations of medications in an individual’s blood can be important. For example: many anti-</w:t>
      </w:r>
      <w:r w:rsidR="007770D4" w:rsidRPr="00335B24">
        <w:rPr>
          <w:rFonts w:eastAsiaTheme="minorEastAsia" w:cs="Gill Sans" w:hint="cs"/>
          <w:sz w:val="20"/>
          <w:szCs w:val="20"/>
        </w:rPr>
        <w:t>convulsant</w:t>
      </w:r>
      <w:r w:rsidRPr="00335B24">
        <w:rPr>
          <w:rFonts w:eastAsiaTheme="minorEastAsia" w:cs="Gill Sans" w:hint="cs"/>
          <w:sz w:val="20"/>
          <w:szCs w:val="20"/>
        </w:rPr>
        <w:t xml:space="preserve"> require an </w:t>
      </w:r>
      <w:r w:rsidR="007770D4" w:rsidRPr="00335B24">
        <w:rPr>
          <w:rFonts w:eastAsiaTheme="minorEastAsia" w:cs="Gill Sans" w:hint="cs"/>
          <w:sz w:val="20"/>
          <w:szCs w:val="20"/>
        </w:rPr>
        <w:t>Anti-Epileptic</w:t>
      </w:r>
      <w:r w:rsidRPr="00335B24">
        <w:rPr>
          <w:rFonts w:eastAsiaTheme="minorEastAsia" w:cs="Gill Sans" w:hint="cs"/>
          <w:sz w:val="20"/>
          <w:szCs w:val="20"/>
        </w:rPr>
        <w:t xml:space="preserve"> Drug Level (AEDL) every six month. Physician’s orders for lab tests and follow-up </w:t>
      </w:r>
      <w:r w:rsidRPr="00335B24">
        <w:rPr>
          <w:rFonts w:eastAsiaTheme="minorEastAsia" w:cs="Gill Sans" w:hint="cs"/>
          <w:sz w:val="20"/>
          <w:szCs w:val="20"/>
        </w:rPr>
        <w:lastRenderedPageBreak/>
        <w:t xml:space="preserve">appointments must be followed. Blood serum level tests help the physician determine the effectiveness of the medication. </w:t>
      </w:r>
      <w:r w:rsidR="00D87FB3" w:rsidRPr="00335B24">
        <w:rPr>
          <w:rFonts w:eastAsiaTheme="minorEastAsia" w:cs="Gill Sans" w:hint="cs"/>
          <w:sz w:val="20"/>
          <w:szCs w:val="20"/>
        </w:rPr>
        <w:t>M</w:t>
      </w:r>
      <w:r w:rsidRPr="00335B24">
        <w:rPr>
          <w:rFonts w:eastAsiaTheme="minorEastAsia" w:cs="Gill Sans" w:hint="cs"/>
          <w:sz w:val="20"/>
          <w:szCs w:val="20"/>
        </w:rPr>
        <w:t>ake recommendations for changes to the dose, strength, or medication used and develop a treatment plan. </w:t>
      </w:r>
    </w:p>
    <w:p w14:paraId="6CDF2145" w14:textId="77777777" w:rsidR="00ED580B" w:rsidRPr="00335B24" w:rsidRDefault="00ED580B" w:rsidP="00101244">
      <w:pPr>
        <w:contextualSpacing/>
        <w:rPr>
          <w:rFonts w:eastAsiaTheme="minorEastAsia" w:cs="Gill Sans"/>
          <w:sz w:val="20"/>
          <w:szCs w:val="20"/>
        </w:rPr>
      </w:pPr>
    </w:p>
    <w:p w14:paraId="2192B095" w14:textId="2452DA1E" w:rsidR="00ED580B" w:rsidRPr="00335B24" w:rsidRDefault="00ED580B" w:rsidP="006738CF">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 xml:space="preserve">Physical and behavioral changes that are due to the effect of a medication are often difficult to identify. There may be many different reasons for the same sign or symptom. A change in behavior may be due to a medication change or a change </w:t>
      </w:r>
      <w:r w:rsidR="007770D4" w:rsidRPr="00335B24">
        <w:rPr>
          <w:rFonts w:eastAsiaTheme="minorEastAsia" w:cs="Gill Sans" w:hint="cs"/>
          <w:sz w:val="20"/>
          <w:szCs w:val="20"/>
        </w:rPr>
        <w:t>in</w:t>
      </w:r>
      <w:r w:rsidRPr="00335B24">
        <w:rPr>
          <w:rFonts w:eastAsiaTheme="minorEastAsia" w:cs="Gill Sans" w:hint="cs"/>
          <w:sz w:val="20"/>
          <w:szCs w:val="20"/>
        </w:rPr>
        <w:t xml:space="preserve"> the person’s environment. A sore throat may be one the first symptoms of a cold or may be a side effect of a medication.</w:t>
      </w:r>
      <w:r w:rsidR="006738CF" w:rsidRPr="00335B24">
        <w:rPr>
          <w:rFonts w:eastAsiaTheme="minorEastAsia" w:cs="Gill Sans"/>
          <w:sz w:val="20"/>
          <w:szCs w:val="20"/>
        </w:rPr>
        <w:t xml:space="preserve"> </w:t>
      </w:r>
      <w:r w:rsidRPr="00335B24">
        <w:rPr>
          <w:rFonts w:eastAsiaTheme="minorEastAsia" w:cs="Gill Sans" w:hint="cs"/>
          <w:sz w:val="20"/>
          <w:szCs w:val="20"/>
        </w:rPr>
        <w:t>Your responsibility is to consistently and accurately observe, report and record any changes in normal daily routine, behavior, ways of communicating, appearance, physical health, and general manner or mood of the individual you support. Interpretation (deciding the meaning) of an observed side effect is the responsibility of the individual’s doctor. </w:t>
      </w:r>
    </w:p>
    <w:p w14:paraId="138D0193" w14:textId="77777777" w:rsidR="00ED580B" w:rsidRPr="00335B24" w:rsidRDefault="00ED580B" w:rsidP="00101244">
      <w:pPr>
        <w:contextualSpacing/>
        <w:rPr>
          <w:rFonts w:eastAsiaTheme="minorEastAsia" w:cs="Gill Sans"/>
          <w:sz w:val="20"/>
          <w:szCs w:val="20"/>
        </w:rPr>
      </w:pPr>
    </w:p>
    <w:p w14:paraId="3DAA027F" w14:textId="68C5D498" w:rsidR="00ED580B" w:rsidRPr="00335B24" w:rsidRDefault="00ED580B" w:rsidP="00101244">
      <w:pPr>
        <w:contextualSpacing/>
        <w:rPr>
          <w:rFonts w:eastAsiaTheme="minorEastAsia" w:cs="Gill Sans"/>
          <w:sz w:val="20"/>
          <w:szCs w:val="20"/>
        </w:rPr>
      </w:pPr>
    </w:p>
    <w:p w14:paraId="0879B552" w14:textId="08C12D1E" w:rsidR="00ED580B" w:rsidRPr="00864222" w:rsidRDefault="00A50CA9" w:rsidP="00101244">
      <w:pPr>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MONITORING FOR EFFECTS OF MEDICATION</w:t>
      </w:r>
      <w:r w:rsidRPr="00864222">
        <w:rPr>
          <w:rFonts w:eastAsiaTheme="minorEastAsia" w:cs="Gill Sans" w:hint="cs"/>
          <w:b/>
          <w:bCs/>
          <w:color w:val="4472C4" w:themeColor="accent1"/>
          <w:sz w:val="20"/>
          <w:szCs w:val="20"/>
        </w:rPr>
        <w:br/>
      </w:r>
    </w:p>
    <w:p w14:paraId="32309E3E" w14:textId="77777777" w:rsidR="00ED580B" w:rsidRPr="00335B24" w:rsidRDefault="00ED580B" w:rsidP="00D85C79">
      <w:pPr>
        <w:numPr>
          <w:ilvl w:val="0"/>
          <w:numId w:val="29"/>
        </w:numPr>
        <w:ind w:left="560"/>
        <w:contextualSpacing/>
        <w:textAlignment w:val="baseline"/>
        <w:rPr>
          <w:rFonts w:eastAsiaTheme="minorEastAsia" w:cs="Gill Sans"/>
          <w:sz w:val="20"/>
          <w:szCs w:val="20"/>
        </w:rPr>
      </w:pPr>
      <w:r w:rsidRPr="00335B24">
        <w:rPr>
          <w:rFonts w:eastAsiaTheme="minorEastAsia" w:cs="Gill Sans" w:hint="cs"/>
          <w:sz w:val="20"/>
          <w:szCs w:val="20"/>
        </w:rPr>
        <w:t>For each individual you support, know the intended and unintended effects of each medication he or she takes.</w:t>
      </w:r>
    </w:p>
    <w:p w14:paraId="0E336ECB" w14:textId="77777777" w:rsidR="00ED580B" w:rsidRPr="00335B24" w:rsidRDefault="00ED580B" w:rsidP="00D85C79">
      <w:pPr>
        <w:numPr>
          <w:ilvl w:val="0"/>
          <w:numId w:val="29"/>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Observe for intended and unintended effects of the medication.</w:t>
      </w:r>
    </w:p>
    <w:p w14:paraId="662E130C" w14:textId="77777777" w:rsidR="00ED580B" w:rsidRPr="00335B24" w:rsidRDefault="00ED580B" w:rsidP="00D85C79">
      <w:pPr>
        <w:numPr>
          <w:ilvl w:val="0"/>
          <w:numId w:val="29"/>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Document what you observe.</w:t>
      </w:r>
    </w:p>
    <w:p w14:paraId="109DA122" w14:textId="77777777" w:rsidR="00ED580B" w:rsidRPr="00335B24" w:rsidRDefault="00ED580B" w:rsidP="00D85C79">
      <w:pPr>
        <w:numPr>
          <w:ilvl w:val="0"/>
          <w:numId w:val="29"/>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Report observations to the doctor.</w:t>
      </w:r>
    </w:p>
    <w:p w14:paraId="0A3B4CCD" w14:textId="77777777" w:rsidR="00ED580B" w:rsidRPr="00335B24" w:rsidRDefault="00ED580B" w:rsidP="00D85C79">
      <w:pPr>
        <w:numPr>
          <w:ilvl w:val="0"/>
          <w:numId w:val="29"/>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Follow the doctor’s directions to continue, change, or discontinue the medication. </w:t>
      </w:r>
    </w:p>
    <w:p w14:paraId="1FFE17D6" w14:textId="77777777" w:rsidR="00ED580B" w:rsidRPr="00335B24" w:rsidRDefault="00ED580B" w:rsidP="00D85C79">
      <w:pPr>
        <w:numPr>
          <w:ilvl w:val="0"/>
          <w:numId w:val="29"/>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Monitor the individual closely for side effects when a new medication has been prescribed or the dosage increased. </w:t>
      </w:r>
    </w:p>
    <w:p w14:paraId="71E52B88" w14:textId="77777777" w:rsidR="00ED580B" w:rsidRPr="00335B24" w:rsidRDefault="00ED580B" w:rsidP="00101244">
      <w:pPr>
        <w:contextualSpacing/>
        <w:rPr>
          <w:rFonts w:eastAsiaTheme="minorEastAsia" w:cs="Gill Sans"/>
          <w:sz w:val="20"/>
          <w:szCs w:val="20"/>
        </w:rPr>
      </w:pPr>
    </w:p>
    <w:p w14:paraId="06329DBA" w14:textId="0FCB269E" w:rsidR="00ED580B" w:rsidRPr="00335B24" w:rsidRDefault="00A50CA9" w:rsidP="00AF5471">
      <w:pPr>
        <w:pStyle w:val="Heading3"/>
      </w:pPr>
      <w:r w:rsidRPr="00335B24">
        <w:rPr>
          <w:rFonts w:hint="cs"/>
        </w:rPr>
        <w:t>COMMON SIDE EFFECTS YOU SHOULD REPORT TO THE DOCTOR</w:t>
      </w:r>
    </w:p>
    <w:p w14:paraId="37953AD4" w14:textId="77777777" w:rsidR="00426375" w:rsidRPr="00335B24" w:rsidRDefault="00426375" w:rsidP="00864222">
      <w:pPr>
        <w:ind w:left="560"/>
        <w:contextualSpacing/>
        <w:textAlignment w:val="baseline"/>
        <w:rPr>
          <w:rFonts w:eastAsiaTheme="minorEastAsia" w:cs="Gill Sans"/>
          <w:sz w:val="20"/>
          <w:szCs w:val="20"/>
        </w:rPr>
      </w:pPr>
    </w:p>
    <w:tbl>
      <w:tblPr>
        <w:tblStyle w:val="TableGrid"/>
        <w:tblW w:w="0" w:type="auto"/>
        <w:tblInd w:w="560" w:type="dxa"/>
        <w:tblLook w:val="04A0" w:firstRow="1" w:lastRow="0" w:firstColumn="1" w:lastColumn="0" w:noHBand="0" w:noVBand="1"/>
      </w:tblPr>
      <w:tblGrid>
        <w:gridCol w:w="5118"/>
        <w:gridCol w:w="5112"/>
      </w:tblGrid>
      <w:tr w:rsidR="00426375" w:rsidRPr="00335B24" w14:paraId="3B3A697C" w14:textId="77777777" w:rsidTr="00426375">
        <w:tc>
          <w:tcPr>
            <w:tcW w:w="5395" w:type="dxa"/>
          </w:tcPr>
          <w:p w14:paraId="4BD8AB1D" w14:textId="77777777" w:rsidR="00426375" w:rsidRPr="00335B24" w:rsidRDefault="00426375" w:rsidP="00D85C79">
            <w:pPr>
              <w:numPr>
                <w:ilvl w:val="0"/>
                <w:numId w:val="30"/>
              </w:numPr>
              <w:ind w:left="560"/>
              <w:contextualSpacing/>
              <w:textAlignment w:val="baseline"/>
              <w:rPr>
                <w:rFonts w:eastAsiaTheme="minorEastAsia" w:cs="Gill Sans"/>
                <w:sz w:val="20"/>
                <w:szCs w:val="20"/>
              </w:rPr>
            </w:pPr>
            <w:r w:rsidRPr="00335B24">
              <w:rPr>
                <w:rFonts w:eastAsiaTheme="minorEastAsia" w:cs="Gill Sans" w:hint="cs"/>
                <w:sz w:val="20"/>
                <w:szCs w:val="20"/>
              </w:rPr>
              <w:t>Skin Rash</w:t>
            </w:r>
          </w:p>
          <w:p w14:paraId="52294DA1"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Increase heart rate or feeling heart is racing</w:t>
            </w:r>
          </w:p>
          <w:p w14:paraId="1593E804"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Change in sleep</w:t>
            </w:r>
          </w:p>
          <w:p w14:paraId="6638A2B7"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Decreased energy</w:t>
            </w:r>
          </w:p>
          <w:p w14:paraId="25C72857"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Sedation </w:t>
            </w:r>
          </w:p>
          <w:p w14:paraId="64634D9F"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Changes in weight or eating patterns</w:t>
            </w:r>
          </w:p>
          <w:p w14:paraId="50A5B98F"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Tremors, shakiness</w:t>
            </w:r>
          </w:p>
          <w:p w14:paraId="00CC72E7"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Balance problems</w:t>
            </w:r>
          </w:p>
          <w:p w14:paraId="3E60B420"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Shuffling when walking</w:t>
            </w:r>
          </w:p>
          <w:p w14:paraId="1EEB0FE9"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Confusion</w:t>
            </w:r>
          </w:p>
          <w:p w14:paraId="3ACE2C3F"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Change in ability to concentrate</w:t>
            </w:r>
          </w:p>
          <w:p w14:paraId="1284351F" w14:textId="77777777" w:rsidR="00426375" w:rsidRPr="00335B24" w:rsidRDefault="00426375" w:rsidP="00D85C79">
            <w:pPr>
              <w:numPr>
                <w:ilvl w:val="0"/>
                <w:numId w:val="30"/>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Hyperactivity </w:t>
            </w:r>
          </w:p>
          <w:p w14:paraId="5CB21462" w14:textId="77777777" w:rsidR="00426375" w:rsidRPr="00335B24" w:rsidRDefault="00426375" w:rsidP="00426375">
            <w:pPr>
              <w:contextualSpacing/>
              <w:textAlignment w:val="baseline"/>
              <w:rPr>
                <w:rFonts w:eastAsiaTheme="minorEastAsia" w:cs="Gill Sans"/>
                <w:sz w:val="20"/>
                <w:szCs w:val="20"/>
              </w:rPr>
            </w:pPr>
          </w:p>
        </w:tc>
        <w:tc>
          <w:tcPr>
            <w:tcW w:w="5395" w:type="dxa"/>
          </w:tcPr>
          <w:p w14:paraId="530ABDE8" w14:textId="77777777" w:rsidR="00426375" w:rsidRPr="00335B24" w:rsidRDefault="00426375" w:rsidP="00D85C79">
            <w:pPr>
              <w:numPr>
                <w:ilvl w:val="0"/>
                <w:numId w:val="31"/>
              </w:numPr>
              <w:ind w:left="560"/>
              <w:contextualSpacing/>
              <w:textAlignment w:val="baseline"/>
              <w:rPr>
                <w:rFonts w:eastAsiaTheme="minorEastAsia" w:cs="Gill Sans"/>
                <w:sz w:val="20"/>
                <w:szCs w:val="20"/>
              </w:rPr>
            </w:pPr>
            <w:r w:rsidRPr="00335B24">
              <w:rPr>
                <w:rFonts w:eastAsiaTheme="minorEastAsia" w:cs="Gill Sans" w:hint="cs"/>
                <w:sz w:val="20"/>
                <w:szCs w:val="20"/>
              </w:rPr>
              <w:t>Abnormal movements (face, tongue, or body0</w:t>
            </w:r>
          </w:p>
          <w:p w14:paraId="5E246072"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Muscle pain</w:t>
            </w:r>
          </w:p>
          <w:p w14:paraId="3494D639"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Stooped posture</w:t>
            </w:r>
          </w:p>
          <w:p w14:paraId="4CEB1642"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Blank facial expression</w:t>
            </w:r>
          </w:p>
          <w:p w14:paraId="71C1BBBD"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Feeling dizzy or lighted headed</w:t>
            </w:r>
          </w:p>
          <w:p w14:paraId="304C32BA"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Dry mouth</w:t>
            </w:r>
          </w:p>
          <w:p w14:paraId="7642E727"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Constipation</w:t>
            </w:r>
          </w:p>
          <w:p w14:paraId="7FAABE59"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Blurred vision</w:t>
            </w:r>
          </w:p>
          <w:p w14:paraId="54554DD9"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Diarrhea</w:t>
            </w:r>
          </w:p>
          <w:p w14:paraId="67985EDD"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Nausea</w:t>
            </w:r>
          </w:p>
          <w:p w14:paraId="5B7C26BD"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Vomiting</w:t>
            </w:r>
          </w:p>
          <w:p w14:paraId="44E7146D" w14:textId="77777777" w:rsidR="00426375" w:rsidRPr="00335B24" w:rsidRDefault="00426375" w:rsidP="00D85C79">
            <w:pPr>
              <w:numPr>
                <w:ilvl w:val="0"/>
                <w:numId w:val="31"/>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Increased risk of sunburn</w:t>
            </w:r>
          </w:p>
          <w:p w14:paraId="36C4E964" w14:textId="77777777" w:rsidR="00426375" w:rsidRPr="00335B24" w:rsidRDefault="00426375" w:rsidP="00426375">
            <w:pPr>
              <w:contextualSpacing/>
              <w:textAlignment w:val="baseline"/>
              <w:rPr>
                <w:rFonts w:eastAsiaTheme="minorEastAsia" w:cs="Gill Sans"/>
                <w:sz w:val="20"/>
                <w:szCs w:val="20"/>
              </w:rPr>
            </w:pPr>
          </w:p>
        </w:tc>
      </w:tr>
    </w:tbl>
    <w:p w14:paraId="38DAE0B3" w14:textId="77777777" w:rsidR="00ED580B" w:rsidRPr="00335B24" w:rsidRDefault="00ED580B" w:rsidP="00101244">
      <w:pPr>
        <w:contextualSpacing/>
        <w:rPr>
          <w:rFonts w:eastAsiaTheme="minorEastAsia" w:cs="Gill Sans"/>
          <w:sz w:val="20"/>
          <w:szCs w:val="20"/>
        </w:rPr>
      </w:pPr>
    </w:p>
    <w:p w14:paraId="5D592DA1" w14:textId="77777777" w:rsidR="00ED580B" w:rsidRPr="00335B24" w:rsidRDefault="00ED580B" w:rsidP="00101244">
      <w:pPr>
        <w:spacing w:after="240"/>
        <w:contextualSpacing/>
        <w:rPr>
          <w:rFonts w:eastAsiaTheme="minorEastAsia" w:cs="Gill Sans"/>
          <w:sz w:val="20"/>
          <w:szCs w:val="20"/>
        </w:rPr>
      </w:pPr>
    </w:p>
    <w:p w14:paraId="3F5D2ADF" w14:textId="66CAD98B" w:rsidR="00ED580B" w:rsidRPr="00335B24" w:rsidRDefault="00ED580B" w:rsidP="00BF2EBD">
      <w:pPr>
        <w:rPr>
          <w:rFonts w:eastAsiaTheme="minorEastAsia" w:cs="Gill Sans"/>
          <w:sz w:val="20"/>
          <w:szCs w:val="21"/>
        </w:rPr>
      </w:pPr>
      <w:r w:rsidRPr="00335B24">
        <w:rPr>
          <w:rFonts w:eastAsiaTheme="minorEastAsia" w:cs="Gill Sans" w:hint="cs"/>
          <w:sz w:val="20"/>
          <w:szCs w:val="21"/>
        </w:rPr>
        <w:t xml:space="preserve">Tardive Dyskinesia: Tardive Dyskinesia (TD) is a potential long-term neurological side effect of antipsychotic medications such a </w:t>
      </w:r>
      <w:proofErr w:type="spellStart"/>
      <w:r w:rsidRPr="00335B24">
        <w:rPr>
          <w:rFonts w:eastAsiaTheme="minorEastAsia" w:cs="Gill Sans" w:hint="cs"/>
          <w:sz w:val="20"/>
          <w:szCs w:val="21"/>
        </w:rPr>
        <w:t>Mellarill</w:t>
      </w:r>
      <w:proofErr w:type="spellEnd"/>
      <w:r w:rsidRPr="00335B24">
        <w:rPr>
          <w:rFonts w:eastAsiaTheme="minorEastAsia" w:cs="Gill Sans" w:hint="cs"/>
          <w:sz w:val="20"/>
          <w:szCs w:val="21"/>
        </w:rPr>
        <w:t xml:space="preserve">, Thorazine, Risperdal, and Zyprexa. Symptoms may include rapid eye blinking, puckering, or chewing motions of the lips and mouth, or facial grimacing. Symptoms may worsen if the medication is not </w:t>
      </w:r>
      <w:r w:rsidR="007770D4" w:rsidRPr="00335B24">
        <w:rPr>
          <w:rFonts w:eastAsiaTheme="minorEastAsia" w:cs="Gill Sans" w:hint="cs"/>
          <w:sz w:val="20"/>
          <w:szCs w:val="21"/>
        </w:rPr>
        <w:t>reducing</w:t>
      </w:r>
      <w:r w:rsidRPr="00335B24">
        <w:rPr>
          <w:rFonts w:eastAsiaTheme="minorEastAsia" w:cs="Gill Sans" w:hint="cs"/>
          <w:sz w:val="20"/>
          <w:szCs w:val="21"/>
        </w:rPr>
        <w:t xml:space="preserve"> or discontinued, TD can become permanent. Discuss this risk with the psychiatrist or doctor before starting anti-psychotic medications. You should monitor individual for these serious side effects on a regular basis. Usually when </w:t>
      </w:r>
      <w:r w:rsidR="007770D4" w:rsidRPr="00335B24">
        <w:rPr>
          <w:rFonts w:eastAsiaTheme="minorEastAsia" w:cs="Gill Sans" w:hint="cs"/>
          <w:sz w:val="20"/>
          <w:szCs w:val="21"/>
        </w:rPr>
        <w:t>an individual</w:t>
      </w:r>
      <w:r w:rsidRPr="00335B24">
        <w:rPr>
          <w:rFonts w:eastAsiaTheme="minorEastAsia" w:cs="Gill Sans" w:hint="cs"/>
          <w:sz w:val="20"/>
          <w:szCs w:val="21"/>
        </w:rPr>
        <w:t xml:space="preserve"> is taking antipsychotic medication and Abnormal Involuntary Movement Scale (AIMS) should be completed every six months. </w:t>
      </w:r>
    </w:p>
    <w:p w14:paraId="0F088656" w14:textId="77777777" w:rsidR="00426375" w:rsidRPr="00335B24" w:rsidRDefault="00426375" w:rsidP="00BF2EBD">
      <w:pPr>
        <w:rPr>
          <w:rFonts w:eastAsiaTheme="minorEastAsia" w:cs="Gill Sans"/>
          <w:sz w:val="20"/>
          <w:szCs w:val="21"/>
        </w:rPr>
      </w:pPr>
    </w:p>
    <w:p w14:paraId="74428EDD" w14:textId="5645166F" w:rsidR="00ED580B" w:rsidRPr="00335B24" w:rsidRDefault="00ED580B" w:rsidP="00BF2EBD">
      <w:pPr>
        <w:rPr>
          <w:rFonts w:eastAsiaTheme="minorEastAsia" w:cs="Gill Sans"/>
          <w:sz w:val="20"/>
          <w:szCs w:val="21"/>
        </w:rPr>
      </w:pPr>
      <w:r w:rsidRPr="00335B24">
        <w:rPr>
          <w:rFonts w:eastAsiaTheme="minorEastAsia" w:cs="Gill Sans" w:hint="cs"/>
          <w:sz w:val="20"/>
          <w:szCs w:val="21"/>
        </w:rPr>
        <w:t xml:space="preserve">Medication Interactions: Interactions between two or more drugs and interactions between drugs and food and drink may cause adverse reactions or side effects. Who would ever guess that taking your blood pressure medication with grapefruit juice instead of orange juice could make you </w:t>
      </w:r>
      <w:r w:rsidR="007770D4" w:rsidRPr="00335B24">
        <w:rPr>
          <w:rFonts w:eastAsiaTheme="minorEastAsia" w:cs="Gill Sans" w:hint="cs"/>
          <w:sz w:val="20"/>
          <w:szCs w:val="21"/>
        </w:rPr>
        <w:t>sick?</w:t>
      </w:r>
      <w:r w:rsidRPr="00335B24">
        <w:rPr>
          <w:rFonts w:eastAsiaTheme="minorEastAsia" w:cs="Gill Sans" w:hint="cs"/>
          <w:sz w:val="20"/>
          <w:szCs w:val="21"/>
        </w:rPr>
        <w:t xml:space="preserve"> Or that licorice could be lethal when eaten with Lanoxin or Lasix. How could cheddar cheese, pepperoni pizza, or pickled herring combined with an antidepressant create a hypertensive crisis? Yet all of these interactions are real and could lead to disaster. </w:t>
      </w:r>
    </w:p>
    <w:p w14:paraId="386FBD08" w14:textId="77777777" w:rsidR="00ED580B" w:rsidRPr="00335B24" w:rsidRDefault="00ED580B" w:rsidP="00101244">
      <w:pPr>
        <w:contextualSpacing/>
        <w:rPr>
          <w:rFonts w:eastAsiaTheme="minorEastAsia" w:cs="Gill Sans"/>
          <w:sz w:val="20"/>
          <w:szCs w:val="20"/>
        </w:rPr>
      </w:pPr>
    </w:p>
    <w:p w14:paraId="3227D7D6"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Drug interactions may be between: </w:t>
      </w:r>
    </w:p>
    <w:p w14:paraId="3D8FEE4E" w14:textId="77777777" w:rsidR="00ED580B" w:rsidRPr="00335B24" w:rsidRDefault="00ED580B" w:rsidP="00D85C79">
      <w:pPr>
        <w:numPr>
          <w:ilvl w:val="0"/>
          <w:numId w:val="32"/>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Two or more drugs</w:t>
      </w:r>
    </w:p>
    <w:p w14:paraId="55B5FDB4" w14:textId="77777777" w:rsidR="00ED580B" w:rsidRPr="00335B24" w:rsidRDefault="00ED580B" w:rsidP="00D85C79">
      <w:pPr>
        <w:numPr>
          <w:ilvl w:val="0"/>
          <w:numId w:val="32"/>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Drugs and food</w:t>
      </w:r>
    </w:p>
    <w:p w14:paraId="41D2B44A" w14:textId="3B248F46" w:rsidR="00ED580B" w:rsidRPr="00335B24" w:rsidRDefault="00ED580B" w:rsidP="00D85C79">
      <w:pPr>
        <w:numPr>
          <w:ilvl w:val="0"/>
          <w:numId w:val="32"/>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Drug and drink </w:t>
      </w:r>
    </w:p>
    <w:p w14:paraId="04993FB5" w14:textId="77777777" w:rsidR="00BF2EBD" w:rsidRPr="00335B24" w:rsidRDefault="00BF2EBD" w:rsidP="00BF2EBD">
      <w:pPr>
        <w:spacing w:before="240"/>
        <w:ind w:left="560"/>
        <w:contextualSpacing/>
        <w:textAlignment w:val="baseline"/>
        <w:rPr>
          <w:rFonts w:eastAsiaTheme="minorEastAsia" w:cs="Gill Sans"/>
          <w:sz w:val="20"/>
          <w:szCs w:val="20"/>
        </w:rPr>
      </w:pPr>
    </w:p>
    <w:p w14:paraId="4B5B42D0" w14:textId="77777777" w:rsidR="00ED580B" w:rsidRPr="00335B24" w:rsidRDefault="00ED580B" w:rsidP="00101244">
      <w:pPr>
        <w:spacing w:before="240"/>
        <w:contextualSpacing/>
        <w:rPr>
          <w:rFonts w:eastAsiaTheme="minorEastAsia" w:cs="Gill Sans"/>
          <w:sz w:val="20"/>
          <w:szCs w:val="20"/>
        </w:rPr>
      </w:pPr>
      <w:r w:rsidRPr="00335B24">
        <w:rPr>
          <w:rFonts w:eastAsiaTheme="minorEastAsia" w:cs="Gill Sans" w:hint="cs"/>
          <w:sz w:val="20"/>
          <w:szCs w:val="20"/>
        </w:rPr>
        <w:lastRenderedPageBreak/>
        <w:t>Drug interactions may also be caused by missing drugs and alcohol. Alcohol in combination with any of following is especially dangerous:</w:t>
      </w:r>
    </w:p>
    <w:p w14:paraId="071F0DCB" w14:textId="7F7EEE77" w:rsidR="00ED580B" w:rsidRPr="00335B24" w:rsidRDefault="00ED580B" w:rsidP="00D85C79">
      <w:pPr>
        <w:numPr>
          <w:ilvl w:val="0"/>
          <w:numId w:val="33"/>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 xml:space="preserve">Antianxiety drugs, such as </w:t>
      </w:r>
      <w:r w:rsidR="007770D4" w:rsidRPr="00335B24">
        <w:rPr>
          <w:rFonts w:eastAsiaTheme="minorEastAsia" w:cs="Gill Sans" w:hint="cs"/>
          <w:sz w:val="20"/>
          <w:szCs w:val="20"/>
        </w:rPr>
        <w:t>Librium</w:t>
      </w:r>
      <w:r w:rsidRPr="00335B24">
        <w:rPr>
          <w:rFonts w:eastAsiaTheme="minorEastAsia" w:cs="Gill Sans" w:hint="cs"/>
          <w:sz w:val="20"/>
          <w:szCs w:val="20"/>
        </w:rPr>
        <w:t>, Valium, or Xanax</w:t>
      </w:r>
    </w:p>
    <w:p w14:paraId="4D60CB42" w14:textId="77777777" w:rsidR="00ED580B" w:rsidRPr="00335B24" w:rsidRDefault="00ED580B" w:rsidP="00D85C79">
      <w:pPr>
        <w:numPr>
          <w:ilvl w:val="0"/>
          <w:numId w:val="33"/>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Antidepressants </w:t>
      </w:r>
    </w:p>
    <w:p w14:paraId="15628AC1" w14:textId="77777777" w:rsidR="00ED580B" w:rsidRPr="00335B24" w:rsidRDefault="00ED580B" w:rsidP="00D85C79">
      <w:pPr>
        <w:numPr>
          <w:ilvl w:val="0"/>
          <w:numId w:val="33"/>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Antiseizure medicines</w:t>
      </w:r>
    </w:p>
    <w:p w14:paraId="0071D78C" w14:textId="77777777" w:rsidR="00ED580B" w:rsidRPr="00335B24" w:rsidRDefault="00ED580B" w:rsidP="00D85C79">
      <w:pPr>
        <w:numPr>
          <w:ilvl w:val="0"/>
          <w:numId w:val="33"/>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Antihistamines </w:t>
      </w:r>
    </w:p>
    <w:p w14:paraId="2A66C9A3" w14:textId="77777777" w:rsidR="00ED580B" w:rsidRPr="00335B24" w:rsidRDefault="00ED580B" w:rsidP="00D85C79">
      <w:pPr>
        <w:numPr>
          <w:ilvl w:val="0"/>
          <w:numId w:val="33"/>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Ulcer and heartburn drugs such as Zantac and Tagamet</w:t>
      </w:r>
    </w:p>
    <w:p w14:paraId="44523966" w14:textId="77777777" w:rsidR="00ED580B" w:rsidRPr="00335B24" w:rsidRDefault="00ED580B" w:rsidP="00D85C79">
      <w:pPr>
        <w:numPr>
          <w:ilvl w:val="0"/>
          <w:numId w:val="33"/>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Some heart and blood pressure medicines. </w:t>
      </w:r>
    </w:p>
    <w:p w14:paraId="2170D277" w14:textId="77777777" w:rsidR="00ED580B" w:rsidRPr="00335B24" w:rsidRDefault="00ED580B" w:rsidP="00101244">
      <w:pPr>
        <w:spacing w:after="240"/>
        <w:contextualSpacing/>
        <w:rPr>
          <w:rFonts w:eastAsiaTheme="minorEastAsia" w:cs="Gill Sans"/>
          <w:sz w:val="20"/>
          <w:szCs w:val="20"/>
        </w:rPr>
      </w:pPr>
    </w:p>
    <w:p w14:paraId="231FEFF6" w14:textId="6AD57C24" w:rsidR="00ED580B" w:rsidRPr="00335B24" w:rsidRDefault="00A50CA9" w:rsidP="00AF5471">
      <w:pPr>
        <w:pStyle w:val="Heading3"/>
      </w:pPr>
      <w:r w:rsidRPr="00335B24">
        <w:rPr>
          <w:rFonts w:hint="cs"/>
        </w:rPr>
        <w:t>GUIDELINES FOR REPORTING A SUSPECTED ADVERSE REACTION TO MEDICATION</w:t>
      </w:r>
    </w:p>
    <w:p w14:paraId="1B4585B7" w14:textId="77777777" w:rsidR="00ED580B" w:rsidRPr="00335B24" w:rsidRDefault="00ED580B" w:rsidP="00101244">
      <w:pPr>
        <w:contextualSpacing/>
        <w:rPr>
          <w:rFonts w:eastAsiaTheme="minorEastAsia" w:cs="Gill Sans"/>
          <w:sz w:val="20"/>
          <w:szCs w:val="20"/>
        </w:rPr>
      </w:pPr>
    </w:p>
    <w:p w14:paraId="5950FF12" w14:textId="6B731150"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 xml:space="preserve">When you suspect that the individual is having an adverse reaction to a medication, urgent medical care may be needed. Report the suspected reaction to the doctor and follow the doctor’s </w:t>
      </w:r>
      <w:r w:rsidR="007770D4" w:rsidRPr="00335B24">
        <w:rPr>
          <w:rFonts w:eastAsiaTheme="minorEastAsia" w:cs="Gill Sans" w:hint="cs"/>
          <w:sz w:val="20"/>
          <w:szCs w:val="20"/>
        </w:rPr>
        <w:t>advice</w:t>
      </w:r>
      <w:r w:rsidRPr="00335B24">
        <w:rPr>
          <w:rFonts w:eastAsiaTheme="minorEastAsia" w:cs="Gill Sans" w:hint="cs"/>
          <w:sz w:val="20"/>
          <w:szCs w:val="20"/>
        </w:rPr>
        <w:t>. When you talk to the doctor. Be prepared to give the following information:</w:t>
      </w:r>
    </w:p>
    <w:p w14:paraId="6AEF2066" w14:textId="77777777" w:rsidR="00BF2EBD" w:rsidRPr="00335B24" w:rsidRDefault="00BF2EBD" w:rsidP="00101244">
      <w:pPr>
        <w:contextualSpacing/>
        <w:rPr>
          <w:rFonts w:eastAsiaTheme="minorEastAsia" w:cs="Gill Sans"/>
          <w:sz w:val="20"/>
          <w:szCs w:val="20"/>
        </w:rPr>
      </w:pPr>
    </w:p>
    <w:p w14:paraId="135644A9" w14:textId="26457F8E" w:rsidR="00ED580B" w:rsidRPr="00335B24" w:rsidRDefault="00ED580B" w:rsidP="00101244">
      <w:pPr>
        <w:spacing w:before="240"/>
        <w:contextualSpacing/>
        <w:rPr>
          <w:rFonts w:eastAsiaTheme="minorEastAsia" w:cs="Gill Sans"/>
          <w:sz w:val="20"/>
          <w:szCs w:val="20"/>
        </w:rPr>
      </w:pPr>
      <w:r w:rsidRPr="00335B24">
        <w:rPr>
          <w:rFonts w:eastAsiaTheme="minorEastAsia" w:cs="Gill Sans" w:hint="cs"/>
          <w:sz w:val="20"/>
          <w:szCs w:val="20"/>
        </w:rPr>
        <w:t xml:space="preserve">A list of current </w:t>
      </w:r>
      <w:r w:rsidR="007770D4" w:rsidRPr="00335B24">
        <w:rPr>
          <w:rFonts w:eastAsiaTheme="minorEastAsia" w:cs="Gill Sans" w:hint="cs"/>
          <w:sz w:val="20"/>
          <w:szCs w:val="20"/>
        </w:rPr>
        <w:t>medications:</w:t>
      </w:r>
    </w:p>
    <w:p w14:paraId="6F94C92E" w14:textId="77777777" w:rsidR="00ED580B" w:rsidRPr="00335B24" w:rsidRDefault="00ED580B" w:rsidP="00D85C79">
      <w:pPr>
        <w:numPr>
          <w:ilvl w:val="0"/>
          <w:numId w:val="34"/>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Description of how the individual looks (pale, flushed, tearful, strange facial expression, covered in red spots).</w:t>
      </w:r>
    </w:p>
    <w:p w14:paraId="39F6D5FC" w14:textId="77777777" w:rsidR="00ED580B" w:rsidRPr="00335B24" w:rsidRDefault="00ED580B" w:rsidP="00D85C79">
      <w:pPr>
        <w:numPr>
          <w:ilvl w:val="0"/>
          <w:numId w:val="34"/>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Description of any changes in individual’s behavior or level of activity.</w:t>
      </w:r>
    </w:p>
    <w:p w14:paraId="4D7BEA28" w14:textId="77777777" w:rsidR="00ED580B" w:rsidRPr="00335B24" w:rsidRDefault="00ED580B" w:rsidP="00D85C79">
      <w:pPr>
        <w:numPr>
          <w:ilvl w:val="0"/>
          <w:numId w:val="34"/>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Description of what the individual says is wrong or is hurting.</w:t>
      </w:r>
    </w:p>
    <w:p w14:paraId="2D66318A" w14:textId="31B79207" w:rsidR="00D87FB3" w:rsidRPr="00335B24" w:rsidRDefault="00ED580B" w:rsidP="00D85C79">
      <w:pPr>
        <w:numPr>
          <w:ilvl w:val="0"/>
          <w:numId w:val="34"/>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When the symptoms first started. </w:t>
      </w:r>
      <w:r w:rsidR="00D87FB3" w:rsidRPr="00335B24">
        <w:rPr>
          <w:rFonts w:eastAsiaTheme="minorEastAsia" w:cs="Gill Sans" w:hint="cs"/>
          <w:sz w:val="20"/>
          <w:szCs w:val="20"/>
        </w:rPr>
        <w:br/>
      </w:r>
    </w:p>
    <w:p w14:paraId="10555A41"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Description of any changes in bodily function:</w:t>
      </w:r>
    </w:p>
    <w:p w14:paraId="357423FD" w14:textId="77777777" w:rsidR="00ED580B" w:rsidRPr="00335B24" w:rsidRDefault="00ED580B" w:rsidP="00D85C79">
      <w:pPr>
        <w:numPr>
          <w:ilvl w:val="0"/>
          <w:numId w:val="35"/>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Is the individual eating or drinking?</w:t>
      </w:r>
    </w:p>
    <w:p w14:paraId="4395797A" w14:textId="77777777" w:rsidR="00ED580B" w:rsidRPr="00335B24" w:rsidRDefault="00ED580B" w:rsidP="00D85C79">
      <w:pPr>
        <w:numPr>
          <w:ilvl w:val="0"/>
          <w:numId w:val="35"/>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Does he or she have a good appetite or no appetite?</w:t>
      </w:r>
    </w:p>
    <w:p w14:paraId="58620B9F" w14:textId="77777777" w:rsidR="00ED580B" w:rsidRPr="00335B24" w:rsidRDefault="00ED580B" w:rsidP="00D85C79">
      <w:pPr>
        <w:numPr>
          <w:ilvl w:val="0"/>
          <w:numId w:val="35"/>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Any nausea, vomiting, loose feces, constipation, problems urinating?</w:t>
      </w:r>
    </w:p>
    <w:p w14:paraId="4464A57C" w14:textId="77777777" w:rsidR="00ED580B" w:rsidRPr="00335B24" w:rsidRDefault="00ED580B" w:rsidP="00D85C79">
      <w:pPr>
        <w:numPr>
          <w:ilvl w:val="0"/>
          <w:numId w:val="35"/>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Describe any recent history of similar symptoms, any recent injury or illness, or any chronic health issue problem.</w:t>
      </w:r>
    </w:p>
    <w:p w14:paraId="3912782D" w14:textId="44A2628A" w:rsidR="00ED580B" w:rsidRPr="00335B24" w:rsidRDefault="00ED580B" w:rsidP="00D85C79">
      <w:pPr>
        <w:numPr>
          <w:ilvl w:val="0"/>
          <w:numId w:val="35"/>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Describe any known allergies to food or medication</w:t>
      </w:r>
    </w:p>
    <w:p w14:paraId="0F79ACB5" w14:textId="77777777" w:rsidR="00864222" w:rsidRDefault="00864222" w:rsidP="00AF5471">
      <w:pPr>
        <w:pStyle w:val="Heading3"/>
      </w:pPr>
    </w:p>
    <w:p w14:paraId="05257819" w14:textId="562974FB" w:rsidR="00ED580B" w:rsidRPr="00335B24" w:rsidRDefault="00BF2EBD" w:rsidP="00AF5471">
      <w:pPr>
        <w:pStyle w:val="Heading3"/>
      </w:pPr>
      <w:r w:rsidRPr="00335B24">
        <w:rPr>
          <w:rFonts w:hint="cs"/>
        </w:rPr>
        <w:t>SEVERE, LIFE-THREATENING ALLERGIES (ANAPHYLAXIS / ALLERGIC REACTION SHOCK)</w:t>
      </w:r>
    </w:p>
    <w:p w14:paraId="4096F225" w14:textId="1037F484" w:rsidR="00ED580B" w:rsidRPr="00335B24" w:rsidRDefault="00ED580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 xml:space="preserve">Some individuals have severe allergies to medications, especially penicillin. The allergic reaction is sudden and severe and may cause difficulty breathing </w:t>
      </w:r>
      <w:r w:rsidR="007770D4" w:rsidRPr="00335B24">
        <w:rPr>
          <w:rFonts w:eastAsiaTheme="minorEastAsia" w:cs="Gill Sans" w:hint="cs"/>
          <w:sz w:val="20"/>
          <w:szCs w:val="20"/>
        </w:rPr>
        <w:t>and a</w:t>
      </w:r>
      <w:r w:rsidRPr="00335B24">
        <w:rPr>
          <w:rFonts w:eastAsiaTheme="minorEastAsia" w:cs="Gill Sans" w:hint="cs"/>
          <w:sz w:val="20"/>
          <w:szCs w:val="20"/>
        </w:rPr>
        <w:t xml:space="preserve"> </w:t>
      </w:r>
      <w:r w:rsidR="007770D4" w:rsidRPr="00335B24">
        <w:rPr>
          <w:rFonts w:eastAsiaTheme="minorEastAsia" w:cs="Gill Sans" w:hint="cs"/>
          <w:sz w:val="20"/>
          <w:szCs w:val="20"/>
        </w:rPr>
        <w:t>drop-in</w:t>
      </w:r>
      <w:r w:rsidRPr="00335B24">
        <w:rPr>
          <w:rFonts w:eastAsiaTheme="minorEastAsia" w:cs="Gill Sans" w:hint="cs"/>
          <w:sz w:val="20"/>
          <w:szCs w:val="20"/>
        </w:rPr>
        <w:t xml:space="preserve"> blood pressure (anaphylactic shock).</w:t>
      </w:r>
      <w:r w:rsidR="00BF2EBD" w:rsidRPr="00335B24">
        <w:rPr>
          <w:rFonts w:eastAsiaTheme="minorEastAsia" w:cs="Gill Sans" w:hint="cs"/>
          <w:sz w:val="20"/>
          <w:szCs w:val="20"/>
        </w:rPr>
        <w:t xml:space="preserve"> </w:t>
      </w:r>
      <w:r w:rsidRPr="00335B24">
        <w:rPr>
          <w:rFonts w:eastAsiaTheme="minorEastAsia" w:cs="Gill Sans" w:hint="cs"/>
          <w:sz w:val="20"/>
          <w:szCs w:val="20"/>
        </w:rPr>
        <w:t xml:space="preserve">Anaphylactic Shock is a generalized systemic reaction, frequently fatal, which usually occurs within minutes after contact with an </w:t>
      </w:r>
      <w:r w:rsidR="00BF2EBD" w:rsidRPr="00335B24">
        <w:rPr>
          <w:rFonts w:eastAsiaTheme="minorEastAsia" w:cs="Gill Sans" w:hint="cs"/>
          <w:sz w:val="20"/>
          <w:szCs w:val="20"/>
        </w:rPr>
        <w:t>allergen</w:t>
      </w:r>
      <w:r w:rsidRPr="00335B24">
        <w:rPr>
          <w:rFonts w:eastAsiaTheme="minorEastAsia" w:cs="Gill Sans" w:hint="cs"/>
          <w:sz w:val="20"/>
          <w:szCs w:val="20"/>
        </w:rPr>
        <w:t>.</w:t>
      </w:r>
      <w:r w:rsidR="00BF2EBD" w:rsidRPr="00335B24">
        <w:rPr>
          <w:rFonts w:eastAsiaTheme="minorEastAsia" w:cs="Gill Sans" w:hint="cs"/>
          <w:sz w:val="20"/>
          <w:szCs w:val="20"/>
        </w:rPr>
        <w:t xml:space="preserve"> </w:t>
      </w:r>
      <w:r w:rsidRPr="00335B24">
        <w:rPr>
          <w:rFonts w:eastAsiaTheme="minorEastAsia" w:cs="Gill Sans" w:hint="cs"/>
          <w:sz w:val="20"/>
          <w:szCs w:val="20"/>
        </w:rPr>
        <w:t>If an individual has had a severe allergic reaction to a medication (or insect sting or food</w:t>
      </w:r>
      <w:r w:rsidR="007770D4" w:rsidRPr="00335B24">
        <w:rPr>
          <w:rFonts w:eastAsiaTheme="minorEastAsia" w:cs="Gill Sans" w:hint="cs"/>
          <w:sz w:val="20"/>
          <w:szCs w:val="20"/>
        </w:rPr>
        <w:t>),</w:t>
      </w:r>
      <w:r w:rsidRPr="00335B24">
        <w:rPr>
          <w:rFonts w:eastAsiaTheme="minorEastAsia" w:cs="Gill Sans" w:hint="cs"/>
          <w:sz w:val="20"/>
          <w:szCs w:val="20"/>
        </w:rPr>
        <w:t xml:space="preserve"> he or she should wear an identification bracelet that will tell health professionals about the allergy. </w:t>
      </w:r>
    </w:p>
    <w:p w14:paraId="79D44E61" w14:textId="77777777" w:rsidR="00ED580B" w:rsidRPr="00335B24" w:rsidRDefault="00ED580B" w:rsidP="00101244">
      <w:pPr>
        <w:contextualSpacing/>
        <w:rPr>
          <w:rFonts w:eastAsiaTheme="minorEastAsia" w:cs="Gill Sans"/>
          <w:sz w:val="20"/>
          <w:szCs w:val="20"/>
        </w:rPr>
      </w:pPr>
    </w:p>
    <w:p w14:paraId="395AE68D"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Call 911 immediately to get emergency medical care if signs of a severe allergic reaction develop, especially soon after taking a medication.</w:t>
      </w:r>
    </w:p>
    <w:p w14:paraId="6F4B7641" w14:textId="77777777" w:rsidR="00ED580B" w:rsidRPr="00335B24" w:rsidRDefault="00ED580B" w:rsidP="00101244">
      <w:pPr>
        <w:contextualSpacing/>
        <w:rPr>
          <w:rFonts w:eastAsiaTheme="minorEastAsia" w:cs="Gill Sans"/>
          <w:sz w:val="20"/>
          <w:szCs w:val="20"/>
        </w:rPr>
      </w:pPr>
    </w:p>
    <w:p w14:paraId="3D047CF2" w14:textId="77777777" w:rsidR="00ED580B" w:rsidRPr="00335B24" w:rsidRDefault="00ED580B" w:rsidP="00101244">
      <w:pPr>
        <w:spacing w:before="240"/>
        <w:contextualSpacing/>
        <w:rPr>
          <w:rFonts w:eastAsiaTheme="minorEastAsia" w:cs="Gill Sans"/>
          <w:sz w:val="20"/>
          <w:szCs w:val="20"/>
        </w:rPr>
      </w:pPr>
      <w:r w:rsidRPr="00335B24">
        <w:rPr>
          <w:rFonts w:eastAsiaTheme="minorEastAsia" w:cs="Gill Sans" w:hint="cs"/>
          <w:sz w:val="20"/>
          <w:szCs w:val="20"/>
        </w:rPr>
        <w:t>Signs of an allergic reaction included:</w:t>
      </w:r>
    </w:p>
    <w:p w14:paraId="703A27F4" w14:textId="77777777" w:rsidR="00ED580B" w:rsidRPr="00335B24" w:rsidRDefault="00ED580B" w:rsidP="00D85C79">
      <w:pPr>
        <w:numPr>
          <w:ilvl w:val="0"/>
          <w:numId w:val="36"/>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Wheezing or difficulty breathing</w:t>
      </w:r>
    </w:p>
    <w:p w14:paraId="021BA5E5" w14:textId="77777777" w:rsidR="00ED580B" w:rsidRPr="00335B24" w:rsidRDefault="00ED580B" w:rsidP="00D85C79">
      <w:pPr>
        <w:numPr>
          <w:ilvl w:val="0"/>
          <w:numId w:val="36"/>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Swelling around the lips, tongue, or face</w:t>
      </w:r>
    </w:p>
    <w:p w14:paraId="79B7E52E" w14:textId="77777777" w:rsidR="00ED580B" w:rsidRPr="00335B24" w:rsidRDefault="00ED580B" w:rsidP="00D85C79">
      <w:pPr>
        <w:numPr>
          <w:ilvl w:val="0"/>
          <w:numId w:val="36"/>
        </w:numPr>
        <w:spacing w:before="240"/>
        <w:ind w:left="560"/>
        <w:contextualSpacing/>
        <w:textAlignment w:val="baseline"/>
        <w:rPr>
          <w:rFonts w:eastAsiaTheme="minorEastAsia" w:cs="Gill Sans"/>
          <w:sz w:val="20"/>
          <w:szCs w:val="20"/>
        </w:rPr>
      </w:pPr>
      <w:r w:rsidRPr="00335B24">
        <w:rPr>
          <w:rFonts w:eastAsiaTheme="minorEastAsia" w:cs="Gill Sans" w:hint="cs"/>
          <w:sz w:val="20"/>
          <w:szCs w:val="20"/>
        </w:rPr>
        <w:t>Skin rash, itching, feeling of warmth or hives.</w:t>
      </w:r>
    </w:p>
    <w:p w14:paraId="1EE00F40" w14:textId="77777777" w:rsidR="00ED580B" w:rsidRPr="00335B24" w:rsidRDefault="00ED580B" w:rsidP="00101244">
      <w:pPr>
        <w:contextualSpacing/>
        <w:rPr>
          <w:rFonts w:eastAsiaTheme="minorEastAsia" w:cs="Gill Sans"/>
          <w:sz w:val="20"/>
          <w:szCs w:val="20"/>
        </w:rPr>
      </w:pPr>
    </w:p>
    <w:p w14:paraId="14B5C645" w14:textId="71A8789E" w:rsidR="00ED580B" w:rsidRPr="00335B24" w:rsidRDefault="00ED580B" w:rsidP="00101244">
      <w:pPr>
        <w:spacing w:before="240"/>
        <w:contextualSpacing/>
        <w:rPr>
          <w:rFonts w:eastAsiaTheme="minorEastAsia" w:cs="Gill Sans"/>
          <w:sz w:val="20"/>
          <w:szCs w:val="20"/>
        </w:rPr>
      </w:pPr>
      <w:r w:rsidRPr="00335B24">
        <w:rPr>
          <w:rFonts w:eastAsiaTheme="minorEastAsia" w:cs="Gill Sans" w:hint="cs"/>
          <w:sz w:val="20"/>
          <w:szCs w:val="20"/>
        </w:rPr>
        <w:t xml:space="preserve">Some individuals have a serve allergy to insect stings or certain foods. If an </w:t>
      </w:r>
      <w:r w:rsidR="007770D4" w:rsidRPr="00335B24">
        <w:rPr>
          <w:rFonts w:eastAsiaTheme="minorEastAsia" w:cs="Gill Sans" w:hint="cs"/>
          <w:sz w:val="20"/>
          <w:szCs w:val="20"/>
        </w:rPr>
        <w:t>individual show</w:t>
      </w:r>
      <w:r w:rsidRPr="00335B24">
        <w:rPr>
          <w:rFonts w:eastAsiaTheme="minorEastAsia" w:cs="Gill Sans" w:hint="cs"/>
          <w:sz w:val="20"/>
          <w:szCs w:val="20"/>
        </w:rPr>
        <w:t xml:space="preserve"> any of these same signs or a severe allergic reaction soon after eating a food or being stung by an insect, call 911 immediately to get emergency medical care. </w:t>
      </w:r>
    </w:p>
    <w:p w14:paraId="1C840B80" w14:textId="77777777" w:rsidR="00ED580B" w:rsidRPr="00335B24" w:rsidRDefault="00ED580B" w:rsidP="00101244">
      <w:pPr>
        <w:contextualSpacing/>
        <w:rPr>
          <w:rFonts w:eastAsiaTheme="minorEastAsia" w:cs="Gill Sans"/>
          <w:sz w:val="20"/>
          <w:szCs w:val="20"/>
        </w:rPr>
      </w:pPr>
    </w:p>
    <w:p w14:paraId="612606EB" w14:textId="2CC69626" w:rsidR="00ED580B" w:rsidRPr="00335B24" w:rsidRDefault="00A50CA9" w:rsidP="00AF5471">
      <w:pPr>
        <w:pStyle w:val="Heading3"/>
      </w:pPr>
      <w:r w:rsidRPr="00335B24">
        <w:rPr>
          <w:rFonts w:hint="cs"/>
        </w:rPr>
        <w:t>READING AND UNDERSTANDING MEDICATION LABELS</w:t>
      </w:r>
    </w:p>
    <w:p w14:paraId="0AE44B0D" w14:textId="77777777" w:rsidR="00ED580B" w:rsidRPr="00335B24" w:rsidRDefault="00ED580B" w:rsidP="00101244">
      <w:pPr>
        <w:contextualSpacing/>
        <w:rPr>
          <w:rFonts w:eastAsiaTheme="minorEastAsia" w:cs="Gill Sans"/>
          <w:sz w:val="20"/>
          <w:szCs w:val="20"/>
        </w:rPr>
      </w:pPr>
    </w:p>
    <w:p w14:paraId="7C3CED79" w14:textId="634B3422" w:rsidR="00ED580B" w:rsidRPr="00335B24" w:rsidRDefault="00ED580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 xml:space="preserve">To safely administer </w:t>
      </w:r>
      <w:r w:rsidR="007770D4" w:rsidRPr="00335B24">
        <w:rPr>
          <w:rFonts w:eastAsiaTheme="minorEastAsia" w:cs="Gill Sans" w:hint="cs"/>
          <w:sz w:val="20"/>
          <w:szCs w:val="20"/>
        </w:rPr>
        <w:t>medications,</w:t>
      </w:r>
      <w:r w:rsidRPr="00335B24">
        <w:rPr>
          <w:rFonts w:eastAsiaTheme="minorEastAsia" w:cs="Gill Sans" w:hint="cs"/>
          <w:sz w:val="20"/>
          <w:szCs w:val="20"/>
        </w:rPr>
        <w:t xml:space="preserve"> you must know how to read and understand a medication label (pharmacy label). The Pharmacist prepares the medication using the doctor’s written order and places a label on the medication container that provides instructions </w:t>
      </w:r>
      <w:r w:rsidR="007770D4" w:rsidRPr="00335B24">
        <w:rPr>
          <w:rFonts w:eastAsiaTheme="minorEastAsia" w:cs="Gill Sans" w:hint="cs"/>
          <w:sz w:val="20"/>
          <w:szCs w:val="20"/>
        </w:rPr>
        <w:t>for taking</w:t>
      </w:r>
      <w:r w:rsidRPr="00335B24">
        <w:rPr>
          <w:rFonts w:eastAsiaTheme="minorEastAsia" w:cs="Gill Sans" w:hint="cs"/>
          <w:sz w:val="20"/>
          <w:szCs w:val="20"/>
        </w:rPr>
        <w:t xml:space="preserve"> </w:t>
      </w:r>
      <w:r w:rsidR="007770D4" w:rsidRPr="00335B24">
        <w:rPr>
          <w:rFonts w:eastAsiaTheme="minorEastAsia" w:cs="Gill Sans" w:hint="cs"/>
          <w:sz w:val="20"/>
          <w:szCs w:val="20"/>
        </w:rPr>
        <w:t>the</w:t>
      </w:r>
      <w:r w:rsidRPr="00335B24">
        <w:rPr>
          <w:rFonts w:eastAsiaTheme="minorEastAsia" w:cs="Gill Sans" w:hint="cs"/>
          <w:sz w:val="20"/>
          <w:szCs w:val="20"/>
        </w:rPr>
        <w:t xml:space="preserve"> medication. </w:t>
      </w:r>
    </w:p>
    <w:p w14:paraId="486F250E" w14:textId="77777777" w:rsidR="00ED580B" w:rsidRPr="00335B24" w:rsidRDefault="00ED580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 xml:space="preserve">Medications have both a generic name and a trade name. The generic is the name given by the federal government to a drug. The trade or brand name is the name given by the manufacture to a medication. For example, acetaminophen is the generic name for Tylenol. Tylenol is the trade or brand name. the prescribing doctor may order the medication by either name. the pharmacy label </w:t>
      </w:r>
      <w:r w:rsidRPr="00335B24">
        <w:rPr>
          <w:rFonts w:eastAsiaTheme="minorEastAsia" w:cs="Gill Sans" w:hint="cs"/>
          <w:sz w:val="20"/>
          <w:szCs w:val="20"/>
        </w:rPr>
        <w:lastRenderedPageBreak/>
        <w:t>may have either name as well. Most pharmacies will fill prescriptions with a generic medication GEQ (Generic Equivalent) unless the Physician has written DAW (Dispense as written) on the order. </w:t>
      </w:r>
    </w:p>
    <w:p w14:paraId="6AED6BB7" w14:textId="77777777" w:rsidR="00ED580B" w:rsidRPr="00335B24" w:rsidRDefault="00ED580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The pharmacy label will indicate if a generic form of the medication is used. For example: Carbamazepine is the GEQ for Tegretol. Generic medication can be cost effective; the active ingredients are the same, the “fillers” or in-active ingredients will vary. Some individuals will respond differently to a generic verse a brand name medication, this is usually related to the in-active ingredients. </w:t>
      </w:r>
    </w:p>
    <w:p w14:paraId="314A3F52" w14:textId="77777777" w:rsidR="00ED580B" w:rsidRPr="00335B24" w:rsidRDefault="00ED580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Each prescribed medication must be kept in its original container with the pharmacy label attached. Careful reading of the label is critical to ensuring medication safety. </w:t>
      </w:r>
    </w:p>
    <w:p w14:paraId="086BFFBD" w14:textId="77777777" w:rsidR="00ED580B" w:rsidRPr="00335B24" w:rsidRDefault="00ED580B" w:rsidP="00101244">
      <w:pPr>
        <w:contextualSpacing/>
        <w:rPr>
          <w:rFonts w:eastAsiaTheme="minorEastAsia" w:cs="Gill Sans"/>
          <w:sz w:val="20"/>
          <w:szCs w:val="20"/>
        </w:rPr>
      </w:pPr>
    </w:p>
    <w:p w14:paraId="4F21DE36" w14:textId="3F92BD3B"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The information on the pharmacy medication label includes:</w:t>
      </w:r>
    </w:p>
    <w:p w14:paraId="7B7249C9" w14:textId="6A859D8D" w:rsidR="00E9520A" w:rsidRPr="00335B24" w:rsidRDefault="00E9520A" w:rsidP="00101244">
      <w:pPr>
        <w:contextualSpacing/>
        <w:rPr>
          <w:rFonts w:eastAsiaTheme="minorEastAsia" w:cs="Gill Sans"/>
          <w:sz w:val="20"/>
          <w:szCs w:val="20"/>
        </w:rPr>
      </w:pPr>
    </w:p>
    <w:p w14:paraId="22FA1C0A" w14:textId="1196CCD4" w:rsidR="00E9520A" w:rsidRPr="00335B24" w:rsidRDefault="00E9520A" w:rsidP="00E9520A">
      <w:pPr>
        <w:contextualSpacing/>
        <w:jc w:val="center"/>
        <w:rPr>
          <w:rFonts w:eastAsiaTheme="minorEastAsia" w:cs="Gill Sans"/>
          <w:sz w:val="20"/>
          <w:szCs w:val="20"/>
        </w:rPr>
      </w:pPr>
      <w:r w:rsidRPr="00335B24">
        <w:rPr>
          <w:rFonts w:eastAsiaTheme="minorEastAsia" w:cs="Gill Sans"/>
          <w:noProof/>
          <w:sz w:val="20"/>
          <w:szCs w:val="20"/>
        </w:rPr>
        <w:drawing>
          <wp:inline distT="0" distB="0" distL="0" distR="0" wp14:anchorId="613C9816" wp14:editId="414BC090">
            <wp:extent cx="5003442" cy="3261503"/>
            <wp:effectExtent l="0" t="0" r="635" b="2540"/>
            <wp:docPr id="544" name="Picture 5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44" descr="A screenshot of a cell pho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010396" cy="3266036"/>
                    </a:xfrm>
                    <a:prstGeom prst="rect">
                      <a:avLst/>
                    </a:prstGeom>
                  </pic:spPr>
                </pic:pic>
              </a:graphicData>
            </a:graphic>
          </wp:inline>
        </w:drawing>
      </w:r>
    </w:p>
    <w:p w14:paraId="54FF2131" w14:textId="77777777" w:rsidR="00D87FB3" w:rsidRPr="00335B24" w:rsidRDefault="00D87FB3" w:rsidP="00101244">
      <w:pPr>
        <w:spacing w:before="240"/>
        <w:ind w:left="520"/>
        <w:contextualSpacing/>
        <w:textAlignment w:val="baseline"/>
        <w:rPr>
          <w:rFonts w:eastAsiaTheme="minorEastAsia" w:cs="Gill Sans"/>
          <w:sz w:val="20"/>
          <w:szCs w:val="20"/>
        </w:rPr>
      </w:pPr>
    </w:p>
    <w:p w14:paraId="1BA74F0C" w14:textId="61E9A9F3" w:rsidR="00ED580B" w:rsidRPr="00335B24" w:rsidRDefault="00ED580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br/>
        <w:t xml:space="preserve">The following abbreviations and symbols are commonly used on pharmacy medication labels. In ordered to read the and understand medication labels, the DSP must be familiar with these abbreviations and symbols. </w:t>
      </w:r>
      <w:r w:rsidR="00EC3AA3" w:rsidRPr="00335B24">
        <w:rPr>
          <w:rFonts w:eastAsiaTheme="minorEastAsia" w:cs="Gill Sans"/>
          <w:sz w:val="20"/>
          <w:szCs w:val="20"/>
        </w:rPr>
        <w:t xml:space="preserve">These are listed in </w:t>
      </w:r>
      <w:hyperlink w:anchor="_APPENDIX_C._PHARMACY" w:history="1">
        <w:r w:rsidR="00EC3AA3" w:rsidRPr="003018ED">
          <w:rPr>
            <w:rStyle w:val="Hyperlink"/>
            <w:rFonts w:eastAsiaTheme="minorEastAsia" w:cs="Gill Sans"/>
            <w:sz w:val="20"/>
            <w:szCs w:val="20"/>
          </w:rPr>
          <w:t>APPENDIX</w:t>
        </w:r>
        <w:r w:rsidR="00E95F10" w:rsidRPr="003018ED">
          <w:rPr>
            <w:rStyle w:val="Hyperlink"/>
            <w:rFonts w:eastAsiaTheme="minorEastAsia" w:cs="Gill Sans"/>
            <w:sz w:val="20"/>
            <w:szCs w:val="20"/>
          </w:rPr>
          <w:t xml:space="preserve"> C</w:t>
        </w:r>
      </w:hyperlink>
      <w:r w:rsidR="003018ED">
        <w:rPr>
          <w:rFonts w:eastAsiaTheme="minorEastAsia" w:cs="Gill Sans"/>
          <w:sz w:val="20"/>
          <w:szCs w:val="20"/>
        </w:rPr>
        <w:t>.</w:t>
      </w:r>
      <w:r w:rsidRPr="00335B24">
        <w:rPr>
          <w:rFonts w:eastAsiaTheme="minorEastAsia" w:cs="Gill Sans" w:hint="cs"/>
          <w:sz w:val="20"/>
          <w:szCs w:val="20"/>
        </w:rPr>
        <w:br/>
      </w:r>
    </w:p>
    <w:tbl>
      <w:tblPr>
        <w:tblW w:w="0" w:type="auto"/>
        <w:jc w:val="center"/>
        <w:tblBorders>
          <w:top w:val="single" w:sz="36" w:space="0" w:color="000000" w:themeColor="text1"/>
          <w:left w:val="single" w:sz="36" w:space="0" w:color="000000" w:themeColor="text1"/>
          <w:bottom w:val="single" w:sz="36" w:space="0" w:color="000000" w:themeColor="text1"/>
          <w:right w:val="single" w:sz="36" w:space="0" w:color="000000" w:themeColor="text1"/>
        </w:tblBorders>
        <w:shd w:val="clear" w:color="auto" w:fill="FAF4EA"/>
        <w:tblCellMar>
          <w:top w:w="15" w:type="dxa"/>
          <w:left w:w="15" w:type="dxa"/>
          <w:bottom w:w="15" w:type="dxa"/>
          <w:right w:w="15" w:type="dxa"/>
        </w:tblCellMar>
        <w:tblLook w:val="04A0" w:firstRow="1" w:lastRow="0" w:firstColumn="1" w:lastColumn="0" w:noHBand="0" w:noVBand="1"/>
      </w:tblPr>
      <w:tblGrid>
        <w:gridCol w:w="3330"/>
        <w:gridCol w:w="3358"/>
      </w:tblGrid>
      <w:tr w:rsidR="00ED580B" w:rsidRPr="00335B24" w14:paraId="4B1AC6B1" w14:textId="77777777" w:rsidTr="004C43CB">
        <w:trPr>
          <w:trHeight w:val="2839"/>
          <w:jc w:val="center"/>
        </w:trPr>
        <w:tc>
          <w:tcPr>
            <w:tcW w:w="0" w:type="auto"/>
            <w:shd w:val="clear" w:color="auto" w:fill="E6C069"/>
            <w:tcMar>
              <w:top w:w="75" w:type="dxa"/>
              <w:left w:w="150" w:type="dxa"/>
              <w:bottom w:w="75" w:type="dxa"/>
              <w:right w:w="150" w:type="dxa"/>
            </w:tcMar>
            <w:hideMark/>
          </w:tcPr>
          <w:p w14:paraId="077A9094" w14:textId="185F2519"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Rx = Prescription</w:t>
            </w:r>
          </w:p>
          <w:p w14:paraId="04093AE9" w14:textId="78ECA198"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 xml:space="preserve">OTC = </w:t>
            </w:r>
            <w:r w:rsidR="007770D4" w:rsidRPr="00335B24">
              <w:rPr>
                <w:rFonts w:eastAsiaTheme="minorEastAsia" w:cs="Gill Sans" w:hint="cs"/>
                <w:sz w:val="20"/>
                <w:szCs w:val="20"/>
              </w:rPr>
              <w:t>Over the Counter</w:t>
            </w:r>
          </w:p>
          <w:p w14:paraId="7125B882" w14:textId="77777777" w:rsidR="00ED580B" w:rsidRPr="00335B24" w:rsidRDefault="00ED580B" w:rsidP="00101244">
            <w:pPr>
              <w:contextualSpacing/>
              <w:rPr>
                <w:rFonts w:eastAsiaTheme="minorEastAsia" w:cs="Gill Sans"/>
                <w:sz w:val="20"/>
                <w:szCs w:val="20"/>
              </w:rPr>
            </w:pPr>
            <w:proofErr w:type="spellStart"/>
            <w:r w:rsidRPr="00335B24">
              <w:rPr>
                <w:rFonts w:eastAsiaTheme="minorEastAsia" w:cs="Gill Sans" w:hint="cs"/>
                <w:sz w:val="20"/>
                <w:szCs w:val="20"/>
              </w:rPr>
              <w:t>p.r.n.</w:t>
            </w:r>
            <w:proofErr w:type="spellEnd"/>
            <w:r w:rsidRPr="00335B24">
              <w:rPr>
                <w:rFonts w:eastAsiaTheme="minorEastAsia" w:cs="Gill Sans" w:hint="cs"/>
                <w:sz w:val="20"/>
                <w:szCs w:val="20"/>
              </w:rPr>
              <w:t xml:space="preserve"> = when necessary or as needed</w:t>
            </w:r>
          </w:p>
          <w:p w14:paraId="4F245873"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q (Q) = every</w:t>
            </w:r>
          </w:p>
          <w:p w14:paraId="40620C1E"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t.i.d. (TID) = three times a day</w:t>
            </w:r>
          </w:p>
          <w:p w14:paraId="0C77BAA9"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oz = ounce</w:t>
            </w:r>
          </w:p>
          <w:p w14:paraId="68409E1D"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D/C or d/c = discontinue</w:t>
            </w:r>
          </w:p>
          <w:p w14:paraId="11FEABA2"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mg = milligrams</w:t>
            </w:r>
          </w:p>
          <w:p w14:paraId="720B2B4F"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Cap = capsule</w:t>
            </w:r>
          </w:p>
          <w:p w14:paraId="31895E27" w14:textId="0784D50F" w:rsidR="00ED580B" w:rsidRPr="00335B24" w:rsidRDefault="007770D4" w:rsidP="00101244">
            <w:pPr>
              <w:contextualSpacing/>
              <w:rPr>
                <w:rFonts w:eastAsiaTheme="minorEastAsia" w:cs="Gill Sans"/>
                <w:sz w:val="20"/>
                <w:szCs w:val="20"/>
              </w:rPr>
            </w:pPr>
            <w:r w:rsidRPr="00335B24">
              <w:rPr>
                <w:rFonts w:eastAsiaTheme="minorEastAsia" w:cs="Gill Sans" w:hint="cs"/>
                <w:sz w:val="20"/>
                <w:szCs w:val="20"/>
              </w:rPr>
              <w:t>cc =</w:t>
            </w:r>
            <w:r w:rsidR="00ED580B" w:rsidRPr="00335B24">
              <w:rPr>
                <w:rFonts w:eastAsiaTheme="minorEastAsia" w:cs="Gill Sans" w:hint="cs"/>
                <w:sz w:val="20"/>
                <w:szCs w:val="20"/>
              </w:rPr>
              <w:t xml:space="preserve"> centimeters</w:t>
            </w:r>
          </w:p>
          <w:p w14:paraId="7DEDB9BC"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A.M. = morning</w:t>
            </w:r>
          </w:p>
        </w:tc>
        <w:tc>
          <w:tcPr>
            <w:tcW w:w="0" w:type="auto"/>
            <w:shd w:val="clear" w:color="auto" w:fill="E6C069"/>
            <w:tcMar>
              <w:top w:w="75" w:type="dxa"/>
              <w:left w:w="150" w:type="dxa"/>
              <w:bottom w:w="75" w:type="dxa"/>
              <w:right w:w="150" w:type="dxa"/>
            </w:tcMar>
            <w:hideMark/>
          </w:tcPr>
          <w:p w14:paraId="23FB4AA6"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TBSP = tablespoon (3 tsps. Or 15 ml)</w:t>
            </w:r>
          </w:p>
          <w:p w14:paraId="7A6B84C3"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h. = hour</w:t>
            </w:r>
          </w:p>
          <w:p w14:paraId="09D13177"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Qty = quantity</w:t>
            </w:r>
          </w:p>
          <w:p w14:paraId="39636930"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b.i.d. (BID) = twice a day</w:t>
            </w:r>
          </w:p>
          <w:p w14:paraId="35C730CD" w14:textId="77777777" w:rsidR="00ED580B" w:rsidRPr="00335B24" w:rsidRDefault="00ED580B" w:rsidP="00101244">
            <w:pPr>
              <w:contextualSpacing/>
              <w:rPr>
                <w:rFonts w:eastAsiaTheme="minorEastAsia" w:cs="Gill Sans"/>
                <w:sz w:val="20"/>
                <w:szCs w:val="20"/>
              </w:rPr>
            </w:pPr>
            <w:proofErr w:type="spellStart"/>
            <w:r w:rsidRPr="00335B24">
              <w:rPr>
                <w:rFonts w:eastAsiaTheme="minorEastAsia" w:cs="Gill Sans" w:hint="cs"/>
                <w:sz w:val="20"/>
                <w:szCs w:val="20"/>
              </w:rPr>
              <w:t>q.i.d</w:t>
            </w:r>
            <w:proofErr w:type="spellEnd"/>
            <w:r w:rsidRPr="00335B24">
              <w:rPr>
                <w:rFonts w:eastAsiaTheme="minorEastAsia" w:cs="Gill Sans" w:hint="cs"/>
                <w:sz w:val="20"/>
                <w:szCs w:val="20"/>
              </w:rPr>
              <w:t xml:space="preserve"> (QID) = four times a day</w:t>
            </w:r>
          </w:p>
          <w:p w14:paraId="35A8048F" w14:textId="09FFA951"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 xml:space="preserve">BT = </w:t>
            </w:r>
            <w:r w:rsidR="007770D4" w:rsidRPr="00335B24">
              <w:rPr>
                <w:rFonts w:eastAsiaTheme="minorEastAsia" w:cs="Gill Sans" w:hint="cs"/>
                <w:sz w:val="20"/>
                <w:szCs w:val="20"/>
              </w:rPr>
              <w:t>bedtime</w:t>
            </w:r>
          </w:p>
          <w:p w14:paraId="09C3C4DC" w14:textId="77777777" w:rsidR="00ED580B" w:rsidRPr="00335B24" w:rsidRDefault="00ED580B" w:rsidP="00101244">
            <w:pPr>
              <w:contextualSpacing/>
              <w:rPr>
                <w:rFonts w:eastAsiaTheme="minorEastAsia" w:cs="Gill Sans"/>
                <w:sz w:val="20"/>
                <w:szCs w:val="20"/>
              </w:rPr>
            </w:pPr>
            <w:proofErr w:type="spellStart"/>
            <w:r w:rsidRPr="00335B24">
              <w:rPr>
                <w:rFonts w:eastAsiaTheme="minorEastAsia" w:cs="Gill Sans" w:hint="cs"/>
                <w:sz w:val="20"/>
                <w:szCs w:val="20"/>
              </w:rPr>
              <w:t>hs</w:t>
            </w:r>
            <w:proofErr w:type="spellEnd"/>
            <w:r w:rsidRPr="00335B24">
              <w:rPr>
                <w:rFonts w:eastAsiaTheme="minorEastAsia" w:cs="Gill Sans" w:hint="cs"/>
                <w:sz w:val="20"/>
                <w:szCs w:val="20"/>
              </w:rPr>
              <w:t xml:space="preserve"> = hour of sleep</w:t>
            </w:r>
          </w:p>
          <w:p w14:paraId="3663D668"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STAT = Immediately</w:t>
            </w:r>
          </w:p>
          <w:p w14:paraId="2F252D3F"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GM, gm = grams (1,000 mg)</w:t>
            </w:r>
          </w:p>
          <w:p w14:paraId="40459F15"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Tab – tablet</w:t>
            </w:r>
          </w:p>
          <w:p w14:paraId="49F4B043"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P.M. = afternoon/evening</w:t>
            </w:r>
          </w:p>
        </w:tc>
      </w:tr>
    </w:tbl>
    <w:p w14:paraId="52E8E773" w14:textId="017F9547" w:rsidR="00ED580B" w:rsidRPr="00335B24" w:rsidRDefault="00ED580B" w:rsidP="00101244">
      <w:pPr>
        <w:contextualSpacing/>
        <w:rPr>
          <w:rFonts w:eastAsiaTheme="minorEastAsia" w:cs="Gill Sans"/>
          <w:sz w:val="20"/>
          <w:szCs w:val="20"/>
        </w:rPr>
      </w:pPr>
    </w:p>
    <w:p w14:paraId="3782EA80" w14:textId="77777777"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Dose is a term used to describe how much medication or how many units are to be taken at any time. A dose can be described as a single dose or a daily dose. For example, an oral medication (capsules or tablets) may be prescribed as:</w:t>
      </w:r>
    </w:p>
    <w:p w14:paraId="3A92725E" w14:textId="3F62D85B" w:rsidR="0065251B" w:rsidRPr="00335B24" w:rsidRDefault="0065251B" w:rsidP="0065251B">
      <w:pPr>
        <w:spacing w:before="40"/>
        <w:contextualSpacing/>
        <w:textAlignment w:val="baseline"/>
        <w:rPr>
          <w:rFonts w:eastAsiaTheme="minorEastAsia" w:cs="Gill Sans"/>
          <w:sz w:val="20"/>
          <w:szCs w:val="20"/>
        </w:rPr>
      </w:pPr>
    </w:p>
    <w:p w14:paraId="346B0C4A" w14:textId="34541EA9" w:rsidR="00ED580B" w:rsidRPr="00335B24" w:rsidRDefault="00ED580B" w:rsidP="009952B1">
      <w:pPr>
        <w:spacing w:before="40"/>
        <w:ind w:left="1440"/>
        <w:contextualSpacing/>
        <w:textAlignment w:val="baseline"/>
        <w:rPr>
          <w:rFonts w:eastAsiaTheme="minorEastAsia" w:cs="Gill Sans"/>
          <w:sz w:val="20"/>
          <w:szCs w:val="20"/>
        </w:rPr>
      </w:pPr>
      <w:r w:rsidRPr="00335B24">
        <w:rPr>
          <w:rFonts w:eastAsiaTheme="minorEastAsia" w:cs="Gill Sans" w:hint="cs"/>
          <w:sz w:val="20"/>
          <w:szCs w:val="20"/>
        </w:rPr>
        <w:t>Amoxicillin 500mg capsules           </w:t>
      </w:r>
      <w:r w:rsidR="0065251B" w:rsidRPr="00335B24">
        <w:rPr>
          <w:rFonts w:eastAsiaTheme="minorEastAsia" w:cs="Gill Sans"/>
          <w:sz w:val="20"/>
          <w:szCs w:val="20"/>
        </w:rPr>
        <w:t xml:space="preserve"> </w:t>
      </w:r>
      <w:r w:rsidR="00E9520A" w:rsidRPr="00335B24">
        <w:rPr>
          <w:rFonts w:eastAsiaTheme="minorEastAsia" w:cs="Gill Sans"/>
          <w:sz w:val="20"/>
          <w:szCs w:val="20"/>
        </w:rPr>
        <w:tab/>
      </w:r>
      <w:r w:rsidR="0065251B" w:rsidRPr="00335B24">
        <w:rPr>
          <w:rFonts w:eastAsiaTheme="minorEastAsia" w:cs="Gill Sans"/>
          <w:sz w:val="20"/>
          <w:szCs w:val="20"/>
        </w:rPr>
        <w:tab/>
        <w:t xml:space="preserve"> (I</w:t>
      </w:r>
      <w:r w:rsidR="007770D4" w:rsidRPr="00335B24">
        <w:rPr>
          <w:rFonts w:eastAsiaTheme="minorEastAsia" w:cs="Gill Sans" w:hint="cs"/>
          <w:sz w:val="20"/>
          <w:szCs w:val="20"/>
        </w:rPr>
        <w:t>n</w:t>
      </w:r>
      <w:r w:rsidRPr="00335B24">
        <w:rPr>
          <w:rFonts w:eastAsiaTheme="minorEastAsia" w:cs="Gill Sans" w:hint="cs"/>
          <w:sz w:val="20"/>
          <w:szCs w:val="20"/>
        </w:rPr>
        <w:t xml:space="preserve"> this example the individual is taking 500mg</w:t>
      </w:r>
    </w:p>
    <w:p w14:paraId="09C339EB" w14:textId="50D8B44A" w:rsidR="00ED580B" w:rsidRPr="00335B24" w:rsidRDefault="00ED580B" w:rsidP="009952B1">
      <w:pPr>
        <w:ind w:left="1440"/>
        <w:contextualSpacing/>
        <w:rPr>
          <w:rFonts w:eastAsiaTheme="minorEastAsia" w:cs="Gill Sans"/>
          <w:sz w:val="20"/>
          <w:szCs w:val="20"/>
        </w:rPr>
      </w:pPr>
      <w:r w:rsidRPr="00335B24">
        <w:rPr>
          <w:rFonts w:eastAsiaTheme="minorEastAsia" w:cs="Gill Sans" w:hint="cs"/>
          <w:sz w:val="20"/>
          <w:szCs w:val="20"/>
        </w:rPr>
        <w:lastRenderedPageBreak/>
        <w:t>take 1 capsule 3 times daily           </w:t>
      </w:r>
      <w:r w:rsidR="0065251B" w:rsidRPr="00335B24">
        <w:rPr>
          <w:rFonts w:eastAsiaTheme="minorEastAsia" w:cs="Gill Sans"/>
          <w:sz w:val="20"/>
          <w:szCs w:val="20"/>
        </w:rPr>
        <w:tab/>
      </w:r>
      <w:r w:rsidR="0065251B" w:rsidRPr="00335B24">
        <w:rPr>
          <w:rFonts w:eastAsiaTheme="minorEastAsia" w:cs="Gill Sans"/>
          <w:sz w:val="20"/>
          <w:szCs w:val="20"/>
        </w:rPr>
        <w:tab/>
      </w:r>
      <w:r w:rsidRPr="00335B24">
        <w:rPr>
          <w:rFonts w:eastAsiaTheme="minorEastAsia" w:cs="Gill Sans" w:hint="cs"/>
          <w:sz w:val="20"/>
          <w:szCs w:val="20"/>
        </w:rPr>
        <w:t xml:space="preserve"> single dose and a 1500 mg daily dose</w:t>
      </w:r>
      <w:r w:rsidR="0065251B" w:rsidRPr="00335B24">
        <w:rPr>
          <w:rFonts w:eastAsiaTheme="minorEastAsia" w:cs="Gill Sans"/>
          <w:sz w:val="20"/>
          <w:szCs w:val="20"/>
        </w:rPr>
        <w:t>)</w:t>
      </w:r>
    </w:p>
    <w:p w14:paraId="2191A758" w14:textId="1E8AF033" w:rsidR="00ED580B" w:rsidRPr="00335B24" w:rsidRDefault="00ED580B" w:rsidP="009952B1">
      <w:pPr>
        <w:ind w:left="1440"/>
        <w:contextualSpacing/>
        <w:rPr>
          <w:rFonts w:eastAsiaTheme="minorEastAsia" w:cs="Gill Sans"/>
          <w:sz w:val="20"/>
          <w:szCs w:val="20"/>
        </w:rPr>
      </w:pPr>
    </w:p>
    <w:p w14:paraId="6BCD8C92" w14:textId="08335518" w:rsidR="00ED580B" w:rsidRPr="00335B24" w:rsidRDefault="00ED580B" w:rsidP="009952B1">
      <w:pPr>
        <w:ind w:left="1440"/>
        <w:contextualSpacing/>
        <w:textAlignment w:val="baseline"/>
        <w:rPr>
          <w:rFonts w:eastAsiaTheme="minorEastAsia" w:cs="Gill Sans"/>
          <w:sz w:val="20"/>
          <w:szCs w:val="20"/>
        </w:rPr>
      </w:pPr>
      <w:r w:rsidRPr="00335B24">
        <w:rPr>
          <w:rFonts w:eastAsiaTheme="minorEastAsia" w:cs="Gill Sans" w:hint="cs"/>
          <w:sz w:val="20"/>
          <w:szCs w:val="20"/>
        </w:rPr>
        <w:t>Tegretol 200 mg tabs               </w:t>
      </w:r>
      <w:r w:rsidR="0065251B" w:rsidRPr="00335B24">
        <w:rPr>
          <w:rFonts w:eastAsiaTheme="minorEastAsia" w:cs="Gill Sans"/>
          <w:sz w:val="20"/>
          <w:szCs w:val="20"/>
        </w:rPr>
        <w:tab/>
      </w:r>
      <w:r w:rsidRPr="00335B24">
        <w:rPr>
          <w:rFonts w:eastAsiaTheme="minorEastAsia" w:cs="Gill Sans" w:hint="cs"/>
          <w:sz w:val="20"/>
          <w:szCs w:val="20"/>
        </w:rPr>
        <w:t xml:space="preserve">     </w:t>
      </w:r>
      <w:r w:rsidR="00E9520A" w:rsidRPr="00335B24">
        <w:rPr>
          <w:rFonts w:eastAsiaTheme="minorEastAsia" w:cs="Gill Sans"/>
          <w:sz w:val="20"/>
          <w:szCs w:val="20"/>
        </w:rPr>
        <w:tab/>
      </w:r>
      <w:r w:rsidR="0065251B" w:rsidRPr="00335B24">
        <w:rPr>
          <w:rFonts w:eastAsiaTheme="minorEastAsia" w:cs="Gill Sans"/>
          <w:sz w:val="20"/>
          <w:szCs w:val="20"/>
        </w:rPr>
        <w:tab/>
        <w:t>I</w:t>
      </w:r>
      <w:r w:rsidR="007770D4" w:rsidRPr="00335B24">
        <w:rPr>
          <w:rFonts w:eastAsiaTheme="minorEastAsia" w:cs="Gill Sans" w:hint="cs"/>
          <w:sz w:val="20"/>
          <w:szCs w:val="20"/>
        </w:rPr>
        <w:t>n</w:t>
      </w:r>
      <w:r w:rsidRPr="00335B24">
        <w:rPr>
          <w:rFonts w:eastAsiaTheme="minorEastAsia" w:cs="Gill Sans" w:hint="cs"/>
          <w:sz w:val="20"/>
          <w:szCs w:val="20"/>
        </w:rPr>
        <w:t xml:space="preserve"> this example the individual is taking 2-400mg</w:t>
      </w:r>
    </w:p>
    <w:p w14:paraId="4796A052" w14:textId="7018CE32" w:rsidR="00ED580B" w:rsidRPr="00335B24" w:rsidRDefault="00ED580B" w:rsidP="009952B1">
      <w:pPr>
        <w:ind w:left="1440"/>
        <w:contextualSpacing/>
        <w:rPr>
          <w:rFonts w:eastAsiaTheme="minorEastAsia" w:cs="Gill Sans"/>
          <w:sz w:val="20"/>
          <w:szCs w:val="20"/>
        </w:rPr>
      </w:pPr>
      <w:r w:rsidRPr="00335B24">
        <w:rPr>
          <w:rFonts w:eastAsiaTheme="minorEastAsia" w:cs="Gill Sans" w:hint="cs"/>
          <w:sz w:val="20"/>
          <w:szCs w:val="20"/>
        </w:rPr>
        <w:t xml:space="preserve">2tabs at 7a.m. 2tabs at 2p.m.          </w:t>
      </w:r>
      <w:r w:rsidR="0065251B" w:rsidRPr="00335B24">
        <w:rPr>
          <w:rFonts w:eastAsiaTheme="minorEastAsia" w:cs="Gill Sans"/>
          <w:sz w:val="20"/>
          <w:szCs w:val="20"/>
        </w:rPr>
        <w:tab/>
      </w:r>
      <w:r w:rsidR="0065251B" w:rsidRPr="00335B24">
        <w:rPr>
          <w:rFonts w:eastAsiaTheme="minorEastAsia" w:cs="Gill Sans"/>
          <w:sz w:val="20"/>
          <w:szCs w:val="20"/>
        </w:rPr>
        <w:tab/>
      </w:r>
      <w:r w:rsidRPr="00335B24">
        <w:rPr>
          <w:rFonts w:eastAsiaTheme="minorEastAsia" w:cs="Gill Sans" w:hint="cs"/>
          <w:sz w:val="20"/>
          <w:szCs w:val="20"/>
        </w:rPr>
        <w:t>single doses, and 200 mg single dose and a</w:t>
      </w:r>
    </w:p>
    <w:p w14:paraId="78913730" w14:textId="643255C5" w:rsidR="00ED580B" w:rsidRPr="00335B24" w:rsidRDefault="00ED580B" w:rsidP="009952B1">
      <w:pPr>
        <w:ind w:left="1440"/>
        <w:contextualSpacing/>
        <w:rPr>
          <w:rFonts w:eastAsiaTheme="minorEastAsia" w:cs="Gill Sans"/>
          <w:sz w:val="20"/>
          <w:szCs w:val="20"/>
        </w:rPr>
      </w:pPr>
      <w:r w:rsidRPr="00335B24">
        <w:rPr>
          <w:rFonts w:eastAsiaTheme="minorEastAsia" w:cs="Gill Sans" w:hint="cs"/>
          <w:sz w:val="20"/>
          <w:szCs w:val="20"/>
        </w:rPr>
        <w:t xml:space="preserve">And 1 tab at 9p.m.                        </w:t>
      </w:r>
      <w:r w:rsidR="0065251B" w:rsidRPr="00335B24">
        <w:rPr>
          <w:rFonts w:eastAsiaTheme="minorEastAsia" w:cs="Gill Sans"/>
          <w:sz w:val="20"/>
          <w:szCs w:val="20"/>
        </w:rPr>
        <w:tab/>
      </w:r>
      <w:r w:rsidR="0065251B" w:rsidRPr="00335B24">
        <w:rPr>
          <w:rFonts w:eastAsiaTheme="minorEastAsia" w:cs="Gill Sans"/>
          <w:sz w:val="20"/>
          <w:szCs w:val="20"/>
        </w:rPr>
        <w:tab/>
      </w:r>
      <w:r w:rsidRPr="00335B24">
        <w:rPr>
          <w:rFonts w:eastAsiaTheme="minorEastAsia" w:cs="Gill Sans" w:hint="cs"/>
          <w:sz w:val="20"/>
          <w:szCs w:val="20"/>
        </w:rPr>
        <w:t>1000 mg daily dose</w:t>
      </w:r>
    </w:p>
    <w:p w14:paraId="75FF1EA0" w14:textId="69658535" w:rsidR="00ED580B" w:rsidRPr="00335B24" w:rsidRDefault="00ED580B" w:rsidP="00101244">
      <w:pPr>
        <w:contextualSpacing/>
        <w:rPr>
          <w:rFonts w:eastAsiaTheme="minorEastAsia" w:cs="Gill Sans"/>
          <w:sz w:val="20"/>
          <w:szCs w:val="20"/>
        </w:rPr>
      </w:pPr>
    </w:p>
    <w:p w14:paraId="5746D96F" w14:textId="2257CB3A" w:rsidR="00ED580B" w:rsidRPr="00335B24" w:rsidRDefault="00ED580B" w:rsidP="00101244">
      <w:pPr>
        <w:contextualSpacing/>
        <w:rPr>
          <w:rFonts w:eastAsiaTheme="minorEastAsia" w:cs="Gill Sans"/>
          <w:sz w:val="20"/>
          <w:szCs w:val="20"/>
        </w:rPr>
      </w:pPr>
      <w:r w:rsidRPr="00335B24">
        <w:rPr>
          <w:rFonts w:eastAsiaTheme="minorEastAsia" w:cs="Gill Sans" w:hint="cs"/>
          <w:sz w:val="20"/>
          <w:szCs w:val="20"/>
        </w:rPr>
        <w:t>A liquid medication may be prescribed as: </w:t>
      </w:r>
    </w:p>
    <w:p w14:paraId="131D777F" w14:textId="4E56F16F" w:rsidR="0065251B" w:rsidRPr="00335B24" w:rsidRDefault="0065251B" w:rsidP="0065251B">
      <w:pPr>
        <w:contextualSpacing/>
        <w:textAlignment w:val="baseline"/>
        <w:rPr>
          <w:rFonts w:eastAsiaTheme="minorEastAsia" w:cs="Gill Sans"/>
          <w:sz w:val="20"/>
          <w:szCs w:val="20"/>
        </w:rPr>
      </w:pPr>
    </w:p>
    <w:p w14:paraId="117984C3" w14:textId="1A2901EE" w:rsidR="00ED580B" w:rsidRPr="00335B24" w:rsidRDefault="00ED580B" w:rsidP="009952B1">
      <w:pPr>
        <w:ind w:left="1440"/>
        <w:contextualSpacing/>
        <w:textAlignment w:val="baseline"/>
        <w:rPr>
          <w:rFonts w:eastAsiaTheme="minorEastAsia" w:cs="Gill Sans"/>
          <w:sz w:val="20"/>
          <w:szCs w:val="20"/>
        </w:rPr>
      </w:pPr>
      <w:r w:rsidRPr="00335B24">
        <w:rPr>
          <w:rFonts w:eastAsiaTheme="minorEastAsia" w:cs="Gill Sans" w:hint="cs"/>
          <w:sz w:val="20"/>
          <w:szCs w:val="20"/>
        </w:rPr>
        <w:t>Amoxicillin 250 mg/5cc                    </w:t>
      </w:r>
      <w:r w:rsidR="00E9520A" w:rsidRPr="00335B24">
        <w:rPr>
          <w:rFonts w:eastAsiaTheme="minorEastAsia" w:cs="Gill Sans"/>
          <w:sz w:val="20"/>
          <w:szCs w:val="20"/>
        </w:rPr>
        <w:tab/>
      </w:r>
      <w:r w:rsidR="009952B1" w:rsidRPr="00335B24">
        <w:rPr>
          <w:rFonts w:eastAsiaTheme="minorEastAsia" w:cs="Gill Sans"/>
          <w:sz w:val="20"/>
          <w:szCs w:val="20"/>
        </w:rPr>
        <w:tab/>
      </w:r>
      <w:r w:rsidRPr="00335B24">
        <w:rPr>
          <w:rFonts w:eastAsiaTheme="minorEastAsia" w:cs="Gill Sans" w:hint="cs"/>
          <w:sz w:val="20"/>
          <w:szCs w:val="20"/>
        </w:rPr>
        <w:t xml:space="preserve"> </w:t>
      </w:r>
      <w:r w:rsidR="007770D4" w:rsidRPr="00335B24">
        <w:rPr>
          <w:rFonts w:eastAsiaTheme="minorEastAsia" w:cs="Gill Sans" w:hint="cs"/>
          <w:sz w:val="20"/>
          <w:szCs w:val="20"/>
        </w:rPr>
        <w:t>in</w:t>
      </w:r>
      <w:r w:rsidRPr="00335B24">
        <w:rPr>
          <w:rFonts w:eastAsiaTheme="minorEastAsia" w:cs="Gill Sans" w:hint="cs"/>
          <w:sz w:val="20"/>
          <w:szCs w:val="20"/>
        </w:rPr>
        <w:t xml:space="preserve"> this example the individual is taking a 5cc</w:t>
      </w:r>
    </w:p>
    <w:p w14:paraId="7DE6D479" w14:textId="15D6D213" w:rsidR="00ED580B" w:rsidRPr="00335B24" w:rsidRDefault="00ED580B" w:rsidP="009952B1">
      <w:pPr>
        <w:ind w:left="1440"/>
        <w:contextualSpacing/>
        <w:rPr>
          <w:rFonts w:eastAsiaTheme="minorEastAsia" w:cs="Gill Sans"/>
          <w:sz w:val="20"/>
          <w:szCs w:val="20"/>
        </w:rPr>
      </w:pPr>
      <w:r w:rsidRPr="00335B24">
        <w:rPr>
          <w:rFonts w:eastAsiaTheme="minorEastAsia" w:cs="Gill Sans" w:hint="cs"/>
          <w:sz w:val="20"/>
          <w:szCs w:val="20"/>
        </w:rPr>
        <w:t xml:space="preserve">Give 5cc (5cc= 1 </w:t>
      </w:r>
      <w:r w:rsidR="007770D4" w:rsidRPr="00335B24">
        <w:rPr>
          <w:rFonts w:eastAsiaTheme="minorEastAsia" w:cs="Gill Sans" w:hint="cs"/>
          <w:sz w:val="20"/>
          <w:szCs w:val="20"/>
        </w:rPr>
        <w:t xml:space="preserve">teaspoon)  </w:t>
      </w:r>
      <w:r w:rsidRPr="00335B24">
        <w:rPr>
          <w:rFonts w:eastAsiaTheme="minorEastAsia" w:cs="Gill Sans" w:hint="cs"/>
          <w:sz w:val="20"/>
          <w:szCs w:val="20"/>
        </w:rPr>
        <w:t>       </w:t>
      </w:r>
      <w:r w:rsidR="009952B1" w:rsidRPr="00335B24">
        <w:rPr>
          <w:rFonts w:eastAsiaTheme="minorEastAsia" w:cs="Gill Sans"/>
          <w:sz w:val="20"/>
          <w:szCs w:val="20"/>
        </w:rPr>
        <w:tab/>
      </w:r>
      <w:r w:rsidR="009952B1" w:rsidRPr="00335B24">
        <w:rPr>
          <w:rFonts w:eastAsiaTheme="minorEastAsia" w:cs="Gill Sans"/>
          <w:sz w:val="20"/>
          <w:szCs w:val="20"/>
        </w:rPr>
        <w:tab/>
      </w:r>
      <w:r w:rsidRPr="00335B24">
        <w:rPr>
          <w:rFonts w:eastAsiaTheme="minorEastAsia" w:cs="Gill Sans" w:hint="cs"/>
          <w:sz w:val="20"/>
          <w:szCs w:val="20"/>
        </w:rPr>
        <w:t xml:space="preserve"> single dose and a 20cc daily dose</w:t>
      </w:r>
    </w:p>
    <w:p w14:paraId="1B722989" w14:textId="616F0F1C" w:rsidR="00ED580B" w:rsidRPr="00335B24" w:rsidRDefault="00ED580B" w:rsidP="009952B1">
      <w:pPr>
        <w:ind w:left="1440"/>
        <w:contextualSpacing/>
        <w:rPr>
          <w:rFonts w:eastAsiaTheme="minorEastAsia" w:cs="Gill Sans"/>
          <w:sz w:val="20"/>
          <w:szCs w:val="20"/>
        </w:rPr>
      </w:pPr>
      <w:r w:rsidRPr="00335B24">
        <w:rPr>
          <w:rFonts w:eastAsiaTheme="minorEastAsia" w:cs="Gill Sans" w:hint="cs"/>
          <w:sz w:val="20"/>
          <w:szCs w:val="20"/>
        </w:rPr>
        <w:t>4 times a day of Q.I.D.</w:t>
      </w:r>
    </w:p>
    <w:p w14:paraId="05B01EC0" w14:textId="000D152A" w:rsidR="00ED580B" w:rsidRPr="00335B24" w:rsidRDefault="00ED580B" w:rsidP="00101244">
      <w:pPr>
        <w:contextualSpacing/>
        <w:rPr>
          <w:rFonts w:eastAsiaTheme="minorEastAsia" w:cs="Gill Sans"/>
          <w:sz w:val="20"/>
          <w:szCs w:val="20"/>
        </w:rPr>
      </w:pPr>
    </w:p>
    <w:p w14:paraId="00012363" w14:textId="260B0BB6" w:rsidR="00AC4AD9" w:rsidRPr="00335B24" w:rsidRDefault="00ED580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Oral medication</w:t>
      </w:r>
      <w:r w:rsidR="00E9520A" w:rsidRPr="00335B24">
        <w:rPr>
          <w:rFonts w:eastAsiaTheme="minorEastAsia" w:cs="Gill Sans"/>
          <w:sz w:val="20"/>
          <w:szCs w:val="20"/>
        </w:rPr>
        <w:t>s</w:t>
      </w:r>
      <w:r w:rsidRPr="00335B24">
        <w:rPr>
          <w:rFonts w:eastAsiaTheme="minorEastAsia" w:cs="Gill Sans" w:hint="cs"/>
          <w:sz w:val="20"/>
          <w:szCs w:val="20"/>
        </w:rPr>
        <w:t xml:space="preserve"> (capsule or tablets) are usually prescribe</w:t>
      </w:r>
      <w:r w:rsidR="00E9520A" w:rsidRPr="00335B24">
        <w:rPr>
          <w:rFonts w:eastAsiaTheme="minorEastAsia" w:cs="Gill Sans"/>
          <w:sz w:val="20"/>
          <w:szCs w:val="20"/>
        </w:rPr>
        <w:t>d</w:t>
      </w:r>
      <w:r w:rsidRPr="00335B24">
        <w:rPr>
          <w:rFonts w:eastAsiaTheme="minorEastAsia" w:cs="Gill Sans" w:hint="cs"/>
          <w:sz w:val="20"/>
          <w:szCs w:val="20"/>
        </w:rPr>
        <w:t xml:space="preserve"> in mg (milligrams) or gm (grams). Liquid are usually prescribed in ml (milliliters), cc (centimeters), or oz (ounces). Liquid medications may also </w:t>
      </w:r>
      <w:r w:rsidR="007770D4" w:rsidRPr="00335B24">
        <w:rPr>
          <w:rFonts w:eastAsiaTheme="minorEastAsia" w:cs="Gill Sans" w:hint="cs"/>
          <w:sz w:val="20"/>
          <w:szCs w:val="20"/>
        </w:rPr>
        <w:t>prescribe</w:t>
      </w:r>
      <w:r w:rsidRPr="00335B24">
        <w:rPr>
          <w:rFonts w:eastAsiaTheme="minorEastAsia" w:cs="Gill Sans" w:hint="cs"/>
          <w:sz w:val="20"/>
          <w:szCs w:val="20"/>
        </w:rPr>
        <w:t xml:space="preserve"> in tsp (teaspoon) or tbsp (tablespoon). Labels on liquid medications will also show the strength of the medication (250 mg/5cc). A typical medication label looks like the one shown below. Do not scratch out”, write over, or change a drug label in any away. Any change to a prescription requires a new doctor’s order that must be refilled by the Pharmacist. The doctor must also write an order to discontinue the previous medication or dose.</w:t>
      </w:r>
    </w:p>
    <w:p w14:paraId="52365566" w14:textId="77777777" w:rsidR="00AC4AD9" w:rsidRPr="00864222" w:rsidRDefault="00AC4AD9" w:rsidP="00101244">
      <w:pPr>
        <w:pStyle w:val="NormalWeb"/>
        <w:spacing w:before="0" w:beforeAutospacing="0" w:after="0" w:afterAutospacing="0"/>
        <w:contextualSpacing/>
        <w:rPr>
          <w:rFonts w:eastAsiaTheme="minorEastAsia" w:cs="Gill Sans"/>
          <w:b/>
          <w:bCs/>
          <w:color w:val="4472C4" w:themeColor="accent1"/>
          <w:sz w:val="20"/>
          <w:szCs w:val="20"/>
        </w:rPr>
      </w:pPr>
    </w:p>
    <w:p w14:paraId="49210C52" w14:textId="3959E852" w:rsidR="00D87FB3" w:rsidRPr="00864222" w:rsidRDefault="00A50CA9" w:rsidP="00101244">
      <w:pPr>
        <w:pStyle w:val="NormalWeb"/>
        <w:spacing w:before="0" w:beforeAutospacing="0" w:after="0" w:afterAutospacing="0"/>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LABEL WARNINGS</w:t>
      </w:r>
    </w:p>
    <w:p w14:paraId="7BED9022" w14:textId="237E8E2D" w:rsidR="00ED580B" w:rsidRPr="00335B24" w:rsidRDefault="00ED580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Medications contains may also have separate warning label affixed by the pharmacist that provide additional information on the use of the medication; for example, “Medication Should Be Taken with Plenty of Water.” Some additional examples are listed below:</w:t>
      </w:r>
    </w:p>
    <w:p w14:paraId="63BF7058" w14:textId="77777777" w:rsidR="00ED580B" w:rsidRPr="00335B24" w:rsidRDefault="00ED580B" w:rsidP="00101244">
      <w:pPr>
        <w:contextualSpacing/>
        <w:rPr>
          <w:rFonts w:eastAsiaTheme="minorEastAsia" w:cs="Gill Sans"/>
          <w:sz w:val="20"/>
          <w:szCs w:val="20"/>
        </w:rPr>
      </w:pPr>
    </w:p>
    <w:p w14:paraId="090A5D58" w14:textId="2B3CF201" w:rsidR="00ED580B" w:rsidRPr="00864222" w:rsidRDefault="00A50CA9" w:rsidP="00101244">
      <w:pPr>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EXAMPLES OF MEDICATION CONTAINERS  </w:t>
      </w:r>
    </w:p>
    <w:p w14:paraId="5C1CD226" w14:textId="77777777" w:rsidR="00CB2B70" w:rsidRPr="00335B24" w:rsidRDefault="00CB2B70" w:rsidP="00101244">
      <w:pPr>
        <w:contextualSpacing/>
        <w:rPr>
          <w:rFonts w:eastAsiaTheme="minorEastAsia" w:cs="Gill Sans"/>
          <w:color w:val="4472C4" w:themeColor="accent1"/>
          <w:sz w:val="20"/>
          <w:szCs w:val="20"/>
        </w:rPr>
      </w:pPr>
    </w:p>
    <w:tbl>
      <w:tblPr>
        <w:tblStyle w:val="TableGrid"/>
        <w:tblW w:w="10789" w:type="dxa"/>
        <w:tblLook w:val="04A0" w:firstRow="1" w:lastRow="0" w:firstColumn="1" w:lastColumn="0" w:noHBand="0" w:noVBand="1"/>
      </w:tblPr>
      <w:tblGrid>
        <w:gridCol w:w="2607"/>
        <w:gridCol w:w="2608"/>
        <w:gridCol w:w="2787"/>
        <w:gridCol w:w="2787"/>
      </w:tblGrid>
      <w:tr w:rsidR="00CB2B70" w:rsidRPr="00335B24" w14:paraId="6685DD00" w14:textId="77777777" w:rsidTr="00CB2B70">
        <w:tc>
          <w:tcPr>
            <w:tcW w:w="2607" w:type="dxa"/>
          </w:tcPr>
          <w:p w14:paraId="0E1D1E78" w14:textId="485812FB" w:rsidR="00CB2B70" w:rsidRPr="00335B24" w:rsidRDefault="00CB2B70" w:rsidP="00CB2B70">
            <w:pPr>
              <w:contextualSpacing/>
              <w:jc w:val="center"/>
              <w:rPr>
                <w:rFonts w:eastAsiaTheme="minorEastAsia" w:cs="Gill Sans"/>
                <w:color w:val="4472C4" w:themeColor="accent1"/>
                <w:sz w:val="20"/>
                <w:szCs w:val="20"/>
              </w:rPr>
            </w:pPr>
            <w:r w:rsidRPr="00335B24">
              <w:rPr>
                <w:rFonts w:eastAsiaTheme="minorEastAsia" w:cs="Gill Sans" w:hint="cs"/>
                <w:sz w:val="20"/>
                <w:szCs w:val="20"/>
              </w:rPr>
              <w:t>Liquid Medication Bottle</w:t>
            </w:r>
          </w:p>
        </w:tc>
        <w:tc>
          <w:tcPr>
            <w:tcW w:w="2608" w:type="dxa"/>
          </w:tcPr>
          <w:p w14:paraId="25BD884D" w14:textId="1591DD85" w:rsidR="00CB2B70" w:rsidRPr="00335B24" w:rsidRDefault="00CB2B70" w:rsidP="00CB2B70">
            <w:pPr>
              <w:jc w:val="center"/>
              <w:rPr>
                <w:rFonts w:eastAsiaTheme="minorEastAsia" w:cs="Gill Sans"/>
                <w:sz w:val="20"/>
                <w:szCs w:val="21"/>
              </w:rPr>
            </w:pPr>
            <w:r w:rsidRPr="00335B24">
              <w:rPr>
                <w:rFonts w:eastAsiaTheme="minorEastAsia" w:cs="Gill Sans" w:hint="cs"/>
                <w:sz w:val="20"/>
                <w:szCs w:val="21"/>
              </w:rPr>
              <w:t>Daily/ Weekly Organizer</w:t>
            </w:r>
          </w:p>
        </w:tc>
        <w:tc>
          <w:tcPr>
            <w:tcW w:w="2787" w:type="dxa"/>
          </w:tcPr>
          <w:p w14:paraId="3029A6F2" w14:textId="75DD06DD" w:rsidR="00CB2B70" w:rsidRPr="00335B24" w:rsidRDefault="00CB2B70" w:rsidP="00CB2B70">
            <w:pPr>
              <w:jc w:val="center"/>
              <w:rPr>
                <w:rFonts w:eastAsiaTheme="minorEastAsia" w:cs="Gill Sans"/>
                <w:color w:val="000000" w:themeColor="text1"/>
                <w:sz w:val="20"/>
                <w:szCs w:val="21"/>
              </w:rPr>
            </w:pPr>
            <w:r w:rsidRPr="00335B24">
              <w:rPr>
                <w:rFonts w:eastAsiaTheme="minorEastAsia" w:cs="Gill Sans" w:hint="cs"/>
                <w:color w:val="000000" w:themeColor="text1"/>
                <w:sz w:val="20"/>
                <w:szCs w:val="21"/>
              </w:rPr>
              <w:t>Tablet / Capsule</w:t>
            </w:r>
          </w:p>
          <w:p w14:paraId="7322C84A" w14:textId="3B5D4AC4" w:rsidR="00CB2B70" w:rsidRPr="00335B24" w:rsidRDefault="00CB2B70" w:rsidP="00CB2B70">
            <w:pPr>
              <w:jc w:val="center"/>
              <w:rPr>
                <w:rFonts w:eastAsiaTheme="minorEastAsia" w:cs="Gill Sans"/>
                <w:color w:val="000000" w:themeColor="text1"/>
                <w:sz w:val="20"/>
                <w:szCs w:val="21"/>
              </w:rPr>
            </w:pPr>
            <w:r w:rsidRPr="00335B24">
              <w:rPr>
                <w:rFonts w:eastAsiaTheme="minorEastAsia" w:cs="Gill Sans" w:hint="cs"/>
                <w:color w:val="000000" w:themeColor="text1"/>
                <w:sz w:val="20"/>
                <w:szCs w:val="21"/>
              </w:rPr>
              <w:t>Prescription Bottle</w:t>
            </w:r>
          </w:p>
        </w:tc>
        <w:tc>
          <w:tcPr>
            <w:tcW w:w="2787" w:type="dxa"/>
          </w:tcPr>
          <w:p w14:paraId="186AA251" w14:textId="70AB3396" w:rsidR="00CB2B70" w:rsidRPr="00335B24" w:rsidRDefault="00CB2B70" w:rsidP="00CB2B70">
            <w:pPr>
              <w:jc w:val="center"/>
              <w:rPr>
                <w:rFonts w:eastAsiaTheme="minorEastAsia" w:cs="Gill Sans"/>
                <w:color w:val="000000" w:themeColor="text1"/>
                <w:sz w:val="20"/>
                <w:szCs w:val="21"/>
              </w:rPr>
            </w:pPr>
            <w:r w:rsidRPr="00335B24">
              <w:rPr>
                <w:rFonts w:eastAsiaTheme="minorEastAsia" w:cs="Gill Sans" w:hint="cs"/>
                <w:color w:val="000000" w:themeColor="text1"/>
                <w:sz w:val="20"/>
                <w:szCs w:val="21"/>
              </w:rPr>
              <w:t>Bubble Pack</w:t>
            </w:r>
          </w:p>
        </w:tc>
      </w:tr>
      <w:tr w:rsidR="00CB2B70" w:rsidRPr="00335B24" w14:paraId="403B01E5" w14:textId="77777777" w:rsidTr="00CB2B70">
        <w:trPr>
          <w:trHeight w:val="2033"/>
        </w:trPr>
        <w:tc>
          <w:tcPr>
            <w:tcW w:w="2607" w:type="dxa"/>
          </w:tcPr>
          <w:p w14:paraId="7BAA08C2" w14:textId="7DCD445A" w:rsidR="00CB2B70" w:rsidRPr="00335B24" w:rsidRDefault="00CB2B70" w:rsidP="00AC4AD9">
            <w:pPr>
              <w:contextualSpacing/>
              <w:rPr>
                <w:rFonts w:eastAsiaTheme="minorEastAsia" w:cs="Gill Sans"/>
                <w:noProof/>
                <w:sz w:val="20"/>
                <w:szCs w:val="20"/>
              </w:rPr>
            </w:pPr>
            <w:r w:rsidRPr="00335B24">
              <w:rPr>
                <w:rFonts w:eastAsiaTheme="minorEastAsia" w:cs="Gill Sans" w:hint="cs"/>
                <w:noProof/>
                <w:sz w:val="20"/>
                <w:szCs w:val="20"/>
              </w:rPr>
              <w:drawing>
                <wp:anchor distT="0" distB="0" distL="114300" distR="114300" simplePos="0" relativeHeight="252132352" behindDoc="0" locked="0" layoutInCell="1" allowOverlap="1" wp14:anchorId="15872AAA" wp14:editId="2B6C9BE0">
                  <wp:simplePos x="0" y="0"/>
                  <wp:positionH relativeFrom="column">
                    <wp:posOffset>468168</wp:posOffset>
                  </wp:positionH>
                  <wp:positionV relativeFrom="paragraph">
                    <wp:posOffset>71120</wp:posOffset>
                  </wp:positionV>
                  <wp:extent cx="573398" cy="1164328"/>
                  <wp:effectExtent l="0" t="0" r="0" b="4445"/>
                  <wp:wrapNone/>
                  <wp:docPr id="24" name="Picture 24" descr="A picture containing bottle,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bottle, lotion&#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l="26368" t="7915" r="31455" b="6411"/>
                          <a:stretch/>
                        </pic:blipFill>
                        <pic:spPr bwMode="auto">
                          <a:xfrm>
                            <a:off x="0" y="0"/>
                            <a:ext cx="573398" cy="1164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08" w:type="dxa"/>
          </w:tcPr>
          <w:p w14:paraId="387C430F" w14:textId="178DBCC1" w:rsidR="00CB2B70" w:rsidRPr="00335B24" w:rsidRDefault="00CB2B70" w:rsidP="00AC4AD9">
            <w:pPr>
              <w:contextualSpacing/>
              <w:rPr>
                <w:rFonts w:eastAsiaTheme="minorEastAsia" w:cs="Gill Sans"/>
                <w:color w:val="4472C4" w:themeColor="accent1"/>
                <w:sz w:val="20"/>
                <w:szCs w:val="20"/>
              </w:rPr>
            </w:pPr>
            <w:r w:rsidRPr="00335B24">
              <w:rPr>
                <w:rFonts w:eastAsiaTheme="minorEastAsia" w:cs="Gill Sans" w:hint="cs"/>
                <w:noProof/>
                <w:sz w:val="20"/>
                <w:szCs w:val="20"/>
              </w:rPr>
              <w:drawing>
                <wp:anchor distT="0" distB="0" distL="114300" distR="114300" simplePos="0" relativeHeight="252133376" behindDoc="0" locked="0" layoutInCell="1" allowOverlap="1" wp14:anchorId="338EE61F" wp14:editId="5B3D5A13">
                  <wp:simplePos x="0" y="0"/>
                  <wp:positionH relativeFrom="column">
                    <wp:posOffset>122613</wp:posOffset>
                  </wp:positionH>
                  <wp:positionV relativeFrom="paragraph">
                    <wp:posOffset>159737</wp:posOffset>
                  </wp:positionV>
                  <wp:extent cx="1260255" cy="1071418"/>
                  <wp:effectExtent l="0" t="0" r="0" b="0"/>
                  <wp:wrapNone/>
                  <wp:docPr id="22" name="Picture 2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device&#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502" b="8467"/>
                          <a:stretch/>
                        </pic:blipFill>
                        <pic:spPr bwMode="auto">
                          <a:xfrm>
                            <a:off x="0" y="0"/>
                            <a:ext cx="1260255" cy="1071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87" w:type="dxa"/>
          </w:tcPr>
          <w:p w14:paraId="12256C2C" w14:textId="20E7DD49" w:rsidR="00CB2B70" w:rsidRPr="00335B24" w:rsidRDefault="00CB2B70" w:rsidP="00AC4AD9">
            <w:pPr>
              <w:contextualSpacing/>
              <w:rPr>
                <w:rFonts w:eastAsiaTheme="minorEastAsia" w:cs="Gill Sans"/>
                <w:color w:val="4472C4" w:themeColor="accent1"/>
                <w:sz w:val="20"/>
                <w:szCs w:val="20"/>
              </w:rPr>
            </w:pPr>
            <w:r w:rsidRPr="00335B24">
              <w:rPr>
                <w:rFonts w:eastAsiaTheme="minorEastAsia" w:cs="Gill Sans" w:hint="cs"/>
                <w:noProof/>
                <w:sz w:val="20"/>
                <w:szCs w:val="20"/>
              </w:rPr>
              <w:drawing>
                <wp:anchor distT="0" distB="0" distL="114300" distR="114300" simplePos="0" relativeHeight="252134400" behindDoc="0" locked="0" layoutInCell="1" allowOverlap="1" wp14:anchorId="7A210AAA" wp14:editId="3F11DC4B">
                  <wp:simplePos x="0" y="0"/>
                  <wp:positionH relativeFrom="column">
                    <wp:posOffset>277390</wp:posOffset>
                  </wp:positionH>
                  <wp:positionV relativeFrom="paragraph">
                    <wp:posOffset>108585</wp:posOffset>
                  </wp:positionV>
                  <wp:extent cx="1001395" cy="1057835"/>
                  <wp:effectExtent l="0" t="0" r="1905" b="0"/>
                  <wp:wrapNone/>
                  <wp:docPr id="21" name="Picture 21"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tting&#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2734" t="23870" r="13768" b="9051"/>
                          <a:stretch/>
                        </pic:blipFill>
                        <pic:spPr bwMode="auto">
                          <a:xfrm>
                            <a:off x="0" y="0"/>
                            <a:ext cx="1001395" cy="105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87" w:type="dxa"/>
          </w:tcPr>
          <w:p w14:paraId="40B37FAB" w14:textId="4A15584D" w:rsidR="00CB2B70" w:rsidRPr="00335B24" w:rsidRDefault="00CB2B70" w:rsidP="00AC4AD9">
            <w:pPr>
              <w:contextualSpacing/>
              <w:rPr>
                <w:rFonts w:eastAsiaTheme="minorEastAsia" w:cs="Gill Sans"/>
                <w:color w:val="4472C4" w:themeColor="accent1"/>
                <w:sz w:val="20"/>
                <w:szCs w:val="20"/>
              </w:rPr>
            </w:pPr>
            <w:r w:rsidRPr="00335B24">
              <w:rPr>
                <w:rFonts w:eastAsiaTheme="minorEastAsia" w:cs="Gill Sans" w:hint="cs"/>
                <w:noProof/>
                <w:sz w:val="20"/>
                <w:szCs w:val="20"/>
              </w:rPr>
              <w:drawing>
                <wp:anchor distT="0" distB="0" distL="114300" distR="114300" simplePos="0" relativeHeight="252135424" behindDoc="0" locked="0" layoutInCell="1" allowOverlap="1" wp14:anchorId="2FE9596A" wp14:editId="5D98C205">
                  <wp:simplePos x="0" y="0"/>
                  <wp:positionH relativeFrom="column">
                    <wp:posOffset>351617</wp:posOffset>
                  </wp:positionH>
                  <wp:positionV relativeFrom="paragraph">
                    <wp:posOffset>77066</wp:posOffset>
                  </wp:positionV>
                  <wp:extent cx="884555" cy="1201270"/>
                  <wp:effectExtent l="0" t="0" r="4445" b="5715"/>
                  <wp:wrapNone/>
                  <wp:docPr id="25" name="Picture 25" descr="A picture containing indoor, food, different, fil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food, different, filled&#10;&#10;Description automatically generated"/>
                          <pic:cNvPicPr/>
                        </pic:nvPicPr>
                        <pic:blipFill rotWithShape="1">
                          <a:blip r:embed="rId51">
                            <a:extLst>
                              <a:ext uri="{28A0092B-C50C-407E-A947-70E740481C1C}">
                                <a14:useLocalDpi xmlns:a14="http://schemas.microsoft.com/office/drawing/2010/main" val="0"/>
                              </a:ext>
                            </a:extLst>
                          </a:blip>
                          <a:srcRect l="14697" t="7606" b="7463"/>
                          <a:stretch/>
                        </pic:blipFill>
                        <pic:spPr bwMode="auto">
                          <a:xfrm>
                            <a:off x="0" y="0"/>
                            <a:ext cx="884555" cy="120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56FB6E6" w14:textId="2A7D1F9E" w:rsidR="00ED580B" w:rsidRPr="00335B24" w:rsidRDefault="00ED580B" w:rsidP="00101244">
      <w:pPr>
        <w:contextualSpacing/>
        <w:rPr>
          <w:rFonts w:eastAsiaTheme="minorEastAsia" w:cs="Gill Sans"/>
          <w:sz w:val="20"/>
          <w:szCs w:val="20"/>
        </w:rPr>
      </w:pPr>
    </w:p>
    <w:p w14:paraId="1B11DFA5" w14:textId="6020AB7B" w:rsidR="00ED580B" w:rsidRPr="00864222" w:rsidRDefault="00D87FB3" w:rsidP="00101244">
      <w:pPr>
        <w:contextualSpacing/>
        <w:rPr>
          <w:rFonts w:eastAsiaTheme="minorEastAsia" w:cs="Gill Sans"/>
          <w:b/>
          <w:bCs/>
          <w:sz w:val="20"/>
          <w:szCs w:val="20"/>
        </w:rPr>
      </w:pPr>
      <w:r w:rsidRPr="00864222">
        <w:rPr>
          <w:rFonts w:eastAsiaTheme="minorEastAsia" w:cs="Gill Sans" w:hint="cs"/>
          <w:b/>
          <w:bCs/>
          <w:sz w:val="20"/>
          <w:szCs w:val="20"/>
        </w:rPr>
        <w:fldChar w:fldCharType="begin"/>
      </w:r>
      <w:r w:rsidRPr="00864222">
        <w:rPr>
          <w:rFonts w:eastAsiaTheme="minorEastAsia" w:cs="Gill Sans" w:hint="cs"/>
          <w:b/>
          <w:bCs/>
          <w:sz w:val="20"/>
          <w:szCs w:val="20"/>
        </w:rPr>
        <w:instrText xml:space="preserve"> INCLUDEPICTURE "https://lh3.googleusercontent.com/OGM8_0LkKzZulY3e_Kgo2fcgUNQrd5ajd0lCWiI3atxbRXYJB8mZDwXW-7SXFc0DXEkwmMIgl6tSQPBY3pRITUMqjsAwxfBsCOMiSJ6HbGoq5SUBfRKfcfiRubpDhspZrJLKY1U" \* MERGEFORMATINET </w:instrText>
      </w:r>
      <w:r w:rsidRPr="00864222">
        <w:rPr>
          <w:rFonts w:eastAsiaTheme="minorEastAsia" w:cs="Gill Sans" w:hint="cs"/>
          <w:b/>
          <w:bCs/>
          <w:sz w:val="20"/>
          <w:szCs w:val="20"/>
        </w:rPr>
        <w:fldChar w:fldCharType="end"/>
      </w:r>
      <w:r w:rsidR="00A50CA9" w:rsidRPr="00864222">
        <w:rPr>
          <w:rFonts w:eastAsiaTheme="minorEastAsia" w:cs="Gill Sans" w:hint="cs"/>
          <w:b/>
          <w:bCs/>
          <w:color w:val="4472C4" w:themeColor="accent1"/>
          <w:sz w:val="20"/>
          <w:szCs w:val="20"/>
        </w:rPr>
        <w:t>LEARNING ABOUT MEDICATIONS</w:t>
      </w:r>
    </w:p>
    <w:p w14:paraId="31DF8DB2" w14:textId="04F9B1FD" w:rsidR="009246FB" w:rsidRPr="00335B24" w:rsidRDefault="009246FB" w:rsidP="00101244">
      <w:pPr>
        <w:contextualSpacing/>
        <w:rPr>
          <w:rFonts w:eastAsiaTheme="minorEastAsia" w:cs="Gill Sans"/>
          <w:sz w:val="20"/>
          <w:szCs w:val="20"/>
        </w:rPr>
      </w:pPr>
      <w:r w:rsidRPr="00335B24">
        <w:rPr>
          <w:rFonts w:eastAsiaTheme="minorEastAsia" w:cs="Gill Sans" w:hint="cs"/>
          <w:sz w:val="20"/>
          <w:szCs w:val="20"/>
        </w:rPr>
        <w:t xml:space="preserve">Medication safety includes learning about the medication that you </w:t>
      </w:r>
      <w:r w:rsidR="007770D4" w:rsidRPr="00335B24">
        <w:rPr>
          <w:rFonts w:eastAsiaTheme="minorEastAsia" w:cs="Gill Sans" w:hint="cs"/>
          <w:sz w:val="20"/>
          <w:szCs w:val="20"/>
        </w:rPr>
        <w:t>are assisting</w:t>
      </w:r>
      <w:r w:rsidRPr="00335B24">
        <w:rPr>
          <w:rFonts w:eastAsiaTheme="minorEastAsia" w:cs="Gill Sans" w:hint="cs"/>
          <w:sz w:val="20"/>
          <w:szCs w:val="20"/>
        </w:rPr>
        <w:t xml:space="preserve"> another to take.</w:t>
      </w:r>
    </w:p>
    <w:p w14:paraId="684BA4FA" w14:textId="77777777" w:rsidR="009246FB" w:rsidRPr="00335B24" w:rsidRDefault="009246FB" w:rsidP="00101244">
      <w:pPr>
        <w:spacing w:before="120"/>
        <w:contextualSpacing/>
        <w:rPr>
          <w:rFonts w:eastAsiaTheme="minorEastAsia" w:cs="Gill Sans"/>
          <w:sz w:val="20"/>
          <w:szCs w:val="20"/>
        </w:rPr>
      </w:pPr>
      <w:r w:rsidRPr="00335B24">
        <w:rPr>
          <w:rFonts w:eastAsiaTheme="minorEastAsia" w:cs="Gill Sans" w:hint="cs"/>
          <w:sz w:val="20"/>
          <w:szCs w:val="20"/>
        </w:rPr>
        <w:t>You need to know the answer to all of the following questions:</w:t>
      </w:r>
    </w:p>
    <w:p w14:paraId="3904F751" w14:textId="77777777"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What is the medication, and why is it prescribed?</w:t>
      </w:r>
    </w:p>
    <w:p w14:paraId="0E90B8DE" w14:textId="77777777"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What is the proper dosage, frequency, and method for taking the medication (for example by mouth, topical)?</w:t>
      </w:r>
    </w:p>
    <w:p w14:paraId="6110D957" w14:textId="77777777"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How many refills are needed?</w:t>
      </w:r>
    </w:p>
    <w:p w14:paraId="5E6EBD63" w14:textId="77777777"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What are the start and end dates for the medication? Should it be taken for 7 days, 10 days, a month?</w:t>
      </w:r>
    </w:p>
    <w:p w14:paraId="5964768D" w14:textId="77777777"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Are there possible side effects, and to whom should side effects be reported?</w:t>
      </w:r>
    </w:p>
    <w:p w14:paraId="7E24D529" w14:textId="77777777"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What should be done if a dose is missed? </w:t>
      </w:r>
    </w:p>
    <w:p w14:paraId="66129335" w14:textId="77777777"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Are there any special storage requirements?</w:t>
      </w:r>
    </w:p>
    <w:p w14:paraId="71A64845" w14:textId="4F0A1A43"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 xml:space="preserve">Are there any special instructions for use of this medication? For </w:t>
      </w:r>
      <w:r w:rsidR="007770D4" w:rsidRPr="00335B24">
        <w:rPr>
          <w:rFonts w:eastAsiaTheme="minorEastAsia" w:cs="Gill Sans" w:hint="cs"/>
          <w:sz w:val="20"/>
          <w:szCs w:val="20"/>
        </w:rPr>
        <w:t>example,</w:t>
      </w:r>
      <w:r w:rsidRPr="00335B24">
        <w:rPr>
          <w:rFonts w:eastAsiaTheme="minorEastAsia" w:cs="Gill Sans" w:hint="cs"/>
          <w:sz w:val="20"/>
          <w:szCs w:val="20"/>
        </w:rPr>
        <w:t xml:space="preserve"> should food, beverage, other medicines, or actives be </w:t>
      </w:r>
      <w:r w:rsidR="007770D4" w:rsidRPr="00335B24">
        <w:rPr>
          <w:rFonts w:eastAsiaTheme="minorEastAsia" w:cs="Gill Sans" w:hint="cs"/>
          <w:sz w:val="20"/>
          <w:szCs w:val="20"/>
        </w:rPr>
        <w:t>avoided</w:t>
      </w:r>
      <w:r w:rsidRPr="00335B24">
        <w:rPr>
          <w:rFonts w:eastAsiaTheme="minorEastAsia" w:cs="Gill Sans" w:hint="cs"/>
          <w:sz w:val="20"/>
          <w:szCs w:val="20"/>
        </w:rPr>
        <w:t>?</w:t>
      </w:r>
    </w:p>
    <w:p w14:paraId="1DA00982" w14:textId="34239416" w:rsidR="009246FB" w:rsidRPr="00335B24" w:rsidRDefault="009246FB" w:rsidP="00D85C79">
      <w:pPr>
        <w:numPr>
          <w:ilvl w:val="0"/>
          <w:numId w:val="37"/>
        </w:numPr>
        <w:spacing w:before="120"/>
        <w:ind w:left="560"/>
        <w:contextualSpacing/>
        <w:textAlignment w:val="baseline"/>
        <w:rPr>
          <w:rFonts w:eastAsiaTheme="minorEastAsia" w:cs="Gill Sans"/>
          <w:sz w:val="20"/>
          <w:szCs w:val="20"/>
        </w:rPr>
      </w:pPr>
      <w:r w:rsidRPr="00335B24">
        <w:rPr>
          <w:rFonts w:eastAsiaTheme="minorEastAsia" w:cs="Gill Sans" w:hint="cs"/>
          <w:sz w:val="20"/>
          <w:szCs w:val="20"/>
        </w:rPr>
        <w:t>What improvements should be expected, and when will they start showing?</w:t>
      </w:r>
    </w:p>
    <w:p w14:paraId="75FD7F13" w14:textId="77777777" w:rsidR="000524EC" w:rsidRPr="00335B24" w:rsidRDefault="000524EC" w:rsidP="00101244">
      <w:pPr>
        <w:pStyle w:val="NormalWeb"/>
        <w:spacing w:before="0" w:beforeAutospacing="0" w:after="0" w:afterAutospacing="0"/>
        <w:contextualSpacing/>
        <w:rPr>
          <w:rFonts w:eastAsiaTheme="minorEastAsia" w:cs="Gill Sans"/>
          <w:sz w:val="20"/>
          <w:szCs w:val="20"/>
        </w:rPr>
      </w:pPr>
    </w:p>
    <w:p w14:paraId="7EEBC1B3" w14:textId="3CAB3BB1" w:rsidR="009246FB" w:rsidRPr="00335B24" w:rsidRDefault="009246F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b/>
          <w:bCs/>
          <w:sz w:val="20"/>
          <w:szCs w:val="20"/>
          <w:highlight w:val="yellow"/>
        </w:rPr>
        <w:t>To obtain this information, talk to the prescribing doctor and the pharmacist who fills the doctor’s order. Also ask the pharmacist for a copy of the medication information sheet and have him or her go over it with you. Other sources of information include medication reference books from your local library or bookstore.</w:t>
      </w:r>
      <w:r w:rsidRPr="00335B24">
        <w:rPr>
          <w:rFonts w:eastAsiaTheme="minorEastAsia" w:cs="Gill Sans" w:hint="cs"/>
          <w:b/>
          <w:bCs/>
          <w:sz w:val="20"/>
          <w:szCs w:val="20"/>
        </w:rPr>
        <w:t> </w:t>
      </w:r>
      <w:r w:rsidR="00B67500" w:rsidRPr="00335B24">
        <w:rPr>
          <w:rFonts w:eastAsiaTheme="minorEastAsia" w:cs="Gill Sans"/>
          <w:sz w:val="20"/>
          <w:szCs w:val="20"/>
        </w:rPr>
        <w:t>TEST QUESTION</w:t>
      </w:r>
    </w:p>
    <w:p w14:paraId="43E4DD9B" w14:textId="77777777" w:rsidR="005F6369" w:rsidRPr="00335B24" w:rsidRDefault="005F6369" w:rsidP="00101244">
      <w:pPr>
        <w:pStyle w:val="NormalWeb"/>
        <w:spacing w:before="240" w:beforeAutospacing="0" w:after="0" w:afterAutospacing="0"/>
        <w:contextualSpacing/>
        <w:rPr>
          <w:rFonts w:eastAsiaTheme="minorEastAsia" w:cs="Gill Sans"/>
          <w:sz w:val="20"/>
          <w:szCs w:val="20"/>
        </w:rPr>
      </w:pPr>
    </w:p>
    <w:p w14:paraId="3572FA92" w14:textId="5B14B15B" w:rsidR="009246FB" w:rsidRPr="00335B24" w:rsidRDefault="009246FB" w:rsidP="00101244">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Websites such as safemedication.com or rxlist.com also provide medication information. </w:t>
      </w:r>
    </w:p>
    <w:p w14:paraId="17038756" w14:textId="77777777" w:rsidR="009246FB" w:rsidRPr="00335B24" w:rsidRDefault="009246FB" w:rsidP="00101244">
      <w:pPr>
        <w:contextualSpacing/>
        <w:rPr>
          <w:rFonts w:eastAsiaTheme="minorEastAsia" w:cs="Gill Sans"/>
          <w:sz w:val="20"/>
          <w:szCs w:val="20"/>
        </w:rPr>
      </w:pPr>
    </w:p>
    <w:p w14:paraId="42418D00" w14:textId="7D32ED11" w:rsidR="009246FB" w:rsidRPr="00864222" w:rsidRDefault="00A50CA9" w:rsidP="00101244">
      <w:pPr>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lastRenderedPageBreak/>
        <w:t>DOCUMENTATION</w:t>
      </w:r>
    </w:p>
    <w:p w14:paraId="2CEAE6CD" w14:textId="77777777" w:rsidR="009246FB" w:rsidRPr="00335B24" w:rsidRDefault="009246FB" w:rsidP="004C43CB">
      <w:pPr>
        <w:pStyle w:val="NormalWeb"/>
        <w:spacing w:before="0" w:beforeAutospacing="0" w:after="0" w:afterAutospacing="0"/>
        <w:ind w:firstLine="720"/>
        <w:contextualSpacing/>
        <w:rPr>
          <w:rFonts w:eastAsiaTheme="minorEastAsia" w:cs="Gill Sans"/>
          <w:sz w:val="20"/>
          <w:szCs w:val="20"/>
        </w:rPr>
      </w:pPr>
      <w:r w:rsidRPr="00335B24">
        <w:rPr>
          <w:rFonts w:eastAsiaTheme="minorEastAsia" w:cs="Gill Sans" w:hint="cs"/>
          <w:sz w:val="20"/>
          <w:szCs w:val="20"/>
        </w:rPr>
        <w:t>Medication safety also includes recording each dose of medication taken (or missed for any reason). The DSP will use the Monthly Medication Sheet. (see example located at of this unit) or ask the pharmacist to  provide a form for documentation of medication. Most pharmacies will print a medication sheet for home use. </w:t>
      </w:r>
    </w:p>
    <w:p w14:paraId="4AA50111" w14:textId="325208EA" w:rsidR="009246FB" w:rsidRPr="00335B24" w:rsidRDefault="009246FB" w:rsidP="004C43CB">
      <w:pPr>
        <w:pStyle w:val="NormalWeb"/>
        <w:spacing w:before="240" w:beforeAutospacing="0" w:after="0" w:afterAutospacing="0"/>
        <w:ind w:firstLine="720"/>
        <w:contextualSpacing/>
        <w:rPr>
          <w:rFonts w:eastAsiaTheme="minorEastAsia" w:cs="Gill Sans"/>
          <w:sz w:val="20"/>
          <w:szCs w:val="20"/>
        </w:rPr>
      </w:pPr>
      <w:r w:rsidRPr="00335B24">
        <w:rPr>
          <w:rFonts w:eastAsiaTheme="minorEastAsia" w:cs="Gill Sans" w:hint="cs"/>
          <w:sz w:val="20"/>
          <w:szCs w:val="20"/>
        </w:rPr>
        <w:t xml:space="preserve">The use of a Medication sheet for each individual (also </w:t>
      </w:r>
      <w:r w:rsidR="007770D4" w:rsidRPr="00335B24">
        <w:rPr>
          <w:rFonts w:eastAsiaTheme="minorEastAsia" w:cs="Gill Sans" w:hint="cs"/>
          <w:sz w:val="20"/>
          <w:szCs w:val="20"/>
        </w:rPr>
        <w:t>known</w:t>
      </w:r>
      <w:r w:rsidRPr="00335B24">
        <w:rPr>
          <w:rFonts w:eastAsiaTheme="minorEastAsia" w:cs="Gill Sans" w:hint="cs"/>
          <w:sz w:val="20"/>
          <w:szCs w:val="20"/>
        </w:rPr>
        <w:t xml:space="preserve"> as a Medication Administration Record) increase medication safety and  reduces the risk of errors. The Medication Sheet provides a way for the DSP to document each dose of medication taken, any medication errors, and other pertinent information related to assisting with administration of a medication. </w:t>
      </w:r>
    </w:p>
    <w:p w14:paraId="5D4EF7B3" w14:textId="77777777" w:rsidR="004C43CB" w:rsidRDefault="009246FB" w:rsidP="004C43CB">
      <w:pPr>
        <w:pStyle w:val="NormalWeb"/>
        <w:spacing w:before="240" w:beforeAutospacing="0" w:after="0" w:afterAutospacing="0"/>
        <w:contextualSpacing/>
        <w:rPr>
          <w:rFonts w:eastAsiaTheme="minorEastAsia" w:cs="Gill Sans"/>
          <w:sz w:val="20"/>
          <w:szCs w:val="20"/>
        </w:rPr>
      </w:pPr>
      <w:r w:rsidRPr="00335B24">
        <w:rPr>
          <w:rFonts w:eastAsiaTheme="minorEastAsia" w:cs="Gill Sans" w:hint="cs"/>
          <w:sz w:val="20"/>
          <w:szCs w:val="20"/>
        </w:rPr>
        <w:t xml:space="preserve">The DSP should document each dose of medication given immediately after </w:t>
      </w:r>
      <w:r w:rsidR="007770D4" w:rsidRPr="00335B24">
        <w:rPr>
          <w:rFonts w:eastAsiaTheme="minorEastAsia" w:cs="Gill Sans" w:hint="cs"/>
          <w:sz w:val="20"/>
          <w:szCs w:val="20"/>
        </w:rPr>
        <w:t>administration and</w:t>
      </w:r>
      <w:r w:rsidRPr="00335B24">
        <w:rPr>
          <w:rFonts w:eastAsiaTheme="minorEastAsia" w:cs="Gill Sans" w:hint="cs"/>
          <w:sz w:val="20"/>
          <w:szCs w:val="20"/>
        </w:rPr>
        <w:t xml:space="preserve"> should only set up one person’s medication at a time. The Medication Sheet includes key information about the individual, including any known drug allergies, and information about the individual’s medications, including the name of the medication, dose, and the times and way the medication is to be taken.</w:t>
      </w:r>
    </w:p>
    <w:p w14:paraId="25B25AF6" w14:textId="77777777" w:rsidR="004C43CB" w:rsidRDefault="009246FB" w:rsidP="004C43CB">
      <w:pPr>
        <w:pStyle w:val="NormalWeb"/>
        <w:spacing w:before="240" w:beforeAutospacing="0" w:after="0" w:afterAutospacing="0"/>
        <w:ind w:firstLine="720"/>
        <w:contextualSpacing/>
        <w:rPr>
          <w:rFonts w:eastAsiaTheme="minorEastAsia" w:cs="Gill Sans"/>
          <w:sz w:val="20"/>
          <w:szCs w:val="20"/>
        </w:rPr>
      </w:pPr>
      <w:r w:rsidRPr="00335B24">
        <w:rPr>
          <w:rFonts w:eastAsiaTheme="minorEastAsia" w:cs="Gill Sans" w:hint="cs"/>
          <w:sz w:val="20"/>
          <w:szCs w:val="20"/>
        </w:rPr>
        <w:t xml:space="preserve">To avoid errors, it is advised that premade medication labels from the pharmacy be placed on the Medication Sheet. When possible, appropriate pre-made warning labels should also be place on the medication Sheet (such as “take with food”). </w:t>
      </w:r>
      <w:r w:rsidR="007770D4" w:rsidRPr="00335B24">
        <w:rPr>
          <w:rFonts w:eastAsiaTheme="minorEastAsia" w:cs="Gill Sans" w:hint="cs"/>
          <w:sz w:val="20"/>
          <w:szCs w:val="20"/>
        </w:rPr>
        <w:t>Whenever</w:t>
      </w:r>
      <w:r w:rsidRPr="00335B24">
        <w:rPr>
          <w:rFonts w:eastAsiaTheme="minorEastAsia" w:cs="Gill Sans" w:hint="cs"/>
          <w:sz w:val="20"/>
          <w:szCs w:val="20"/>
        </w:rPr>
        <w:t xml:space="preserve"> a prescription is changed the Medication Sheet must be updated. To document that a medication has been taken, the DSP should write down the date and time in the place provided, and initial for each dose of medication, </w:t>
      </w:r>
      <w:r w:rsidR="007770D4" w:rsidRPr="00335B24">
        <w:rPr>
          <w:rFonts w:eastAsiaTheme="minorEastAsia" w:cs="Gill Sans" w:hint="cs"/>
          <w:sz w:val="20"/>
          <w:szCs w:val="20"/>
        </w:rPr>
        <w:t>this</w:t>
      </w:r>
      <w:r w:rsidRPr="00335B24">
        <w:rPr>
          <w:rFonts w:eastAsiaTheme="minorEastAsia" w:cs="Gill Sans" w:hint="cs"/>
          <w:sz w:val="20"/>
          <w:szCs w:val="20"/>
        </w:rPr>
        <w:t xml:space="preserve"> must be done at the time the medication is taken by the individual, not before and not hours later. </w:t>
      </w:r>
    </w:p>
    <w:p w14:paraId="1A8C0A39" w14:textId="265F3C5F" w:rsidR="009246FB" w:rsidRPr="00814666" w:rsidRDefault="00814666" w:rsidP="00814666">
      <w:pPr>
        <w:pStyle w:val="NormalWeb"/>
        <w:spacing w:before="240" w:beforeAutospacing="0" w:after="0" w:afterAutospacing="0"/>
        <w:ind w:firstLine="720"/>
        <w:contextualSpacing/>
        <w:rPr>
          <w:rFonts w:eastAsiaTheme="minorEastAsia" w:cs="Gill Sans"/>
          <w:sz w:val="20"/>
          <w:szCs w:val="20"/>
        </w:rPr>
      </w:pPr>
      <w:r w:rsidRPr="00335B24">
        <w:rPr>
          <w:rFonts w:cs="Gill Sans" w:hint="cs"/>
          <w:noProof/>
          <w:sz w:val="20"/>
          <w:szCs w:val="21"/>
        </w:rPr>
        <w:drawing>
          <wp:anchor distT="0" distB="0" distL="114300" distR="114300" simplePos="0" relativeHeight="252142592" behindDoc="0" locked="0" layoutInCell="1" allowOverlap="1" wp14:anchorId="015C929F" wp14:editId="57E27995">
            <wp:simplePos x="0" y="0"/>
            <wp:positionH relativeFrom="column">
              <wp:posOffset>156210</wp:posOffset>
            </wp:positionH>
            <wp:positionV relativeFrom="paragraph">
              <wp:posOffset>731520</wp:posOffset>
            </wp:positionV>
            <wp:extent cx="4058285" cy="5252085"/>
            <wp:effectExtent l="0" t="0" r="5715" b="5715"/>
            <wp:wrapTopAndBottom/>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8285" cy="525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6FB" w:rsidRPr="00335B24">
        <w:rPr>
          <w:rFonts w:eastAsiaTheme="minorEastAsia" w:cs="Gill Sans" w:hint="cs"/>
          <w:sz w:val="20"/>
          <w:szCs w:val="20"/>
        </w:rPr>
        <w:t>* A note about pre-made medication labels. Not all Pharmacies offer this service. If you work in a residential setting that does not have this service, it may be the person responsibility of the DSP to ;set up” the medication sheet, and this is referred to as Transcribing. Transcribing is transferring the information from the medication label on the pill bottle or bubble pack to the medication sheet. You must first check to make sure that the pharmacy label matched the doctor’s order exactly before transcribing the information. </w:t>
      </w:r>
      <w:r w:rsidR="0096489A" w:rsidRPr="00335B24">
        <w:rPr>
          <w:rFonts w:cs="Gill Sans" w:hint="cs"/>
          <w:sz w:val="20"/>
          <w:szCs w:val="21"/>
        </w:rPr>
        <w:fldChar w:fldCharType="begin"/>
      </w:r>
      <w:r w:rsidR="0096489A" w:rsidRPr="00335B24">
        <w:rPr>
          <w:rFonts w:cs="Gill Sans" w:hint="cs"/>
          <w:sz w:val="20"/>
          <w:szCs w:val="21"/>
        </w:rPr>
        <w:instrText xml:space="preserve"> INCLUDEPICTURE "https://lh3.googleusercontent.com/jKXo_1XAkGrUwpd_xsjB6EfAyNV0eh0z3H92Tid43FvBaS-r069ZBTnClab4SxWi1POeNe-WD15SQK1zijmSoYGNpeTMGy6nvN9lgTxKfxHaTMLhCtn1pZDVdB_8j6hORGRMvX0" \* MERGEFORMATINET </w:instrText>
      </w:r>
      <w:r w:rsidR="0096489A" w:rsidRPr="00335B24">
        <w:rPr>
          <w:rFonts w:cs="Gill Sans" w:hint="cs"/>
          <w:sz w:val="20"/>
          <w:szCs w:val="21"/>
        </w:rPr>
        <w:fldChar w:fldCharType="end"/>
      </w:r>
    </w:p>
    <w:p w14:paraId="52249528" w14:textId="6CE4841C" w:rsidR="009246FB" w:rsidRPr="00864222" w:rsidRDefault="00A50CA9" w:rsidP="00101244">
      <w:pPr>
        <w:pStyle w:val="NormalWeb"/>
        <w:spacing w:before="0" w:beforeAutospacing="0" w:after="0" w:afterAutospacing="0"/>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lastRenderedPageBreak/>
        <w:t>FIVE RIGHTS OF ASSISTING WITH MEDICATION ADMINISTRATION.</w:t>
      </w:r>
    </w:p>
    <w:p w14:paraId="607B05A8" w14:textId="735C2B19" w:rsidR="009246FB" w:rsidRPr="00335B24" w:rsidRDefault="009246FB" w:rsidP="00101244">
      <w:pPr>
        <w:contextualSpacing/>
        <w:rPr>
          <w:rFonts w:eastAsiaTheme="minorEastAsia" w:cs="Gill Sans"/>
          <w:sz w:val="20"/>
          <w:szCs w:val="20"/>
        </w:rPr>
      </w:pPr>
    </w:p>
    <w:p w14:paraId="24B9EC8E" w14:textId="6FBD0D86" w:rsidR="009246FB" w:rsidRPr="00335B24" w:rsidRDefault="009246FB" w:rsidP="004C43CB">
      <w:pPr>
        <w:ind w:firstLine="200"/>
        <w:contextualSpacing/>
        <w:rPr>
          <w:rFonts w:eastAsiaTheme="minorEastAsia" w:cs="Gill Sans"/>
          <w:sz w:val="20"/>
          <w:szCs w:val="20"/>
        </w:rPr>
      </w:pPr>
      <w:r w:rsidRPr="00335B24">
        <w:rPr>
          <w:rFonts w:eastAsiaTheme="minorEastAsia" w:cs="Gill Sans" w:hint="cs"/>
          <w:sz w:val="20"/>
          <w:szCs w:val="20"/>
        </w:rPr>
        <w:t>Following the Five Rights is a basic to medication safety. The DSP (Staff) needs to be sure he or she has the</w:t>
      </w:r>
      <w:r w:rsidR="00D87FB3" w:rsidRPr="00335B24">
        <w:rPr>
          <w:rFonts w:eastAsiaTheme="minorEastAsia" w:cs="Gill Sans" w:hint="cs"/>
          <w:sz w:val="20"/>
          <w:szCs w:val="20"/>
        </w:rPr>
        <w:t xml:space="preserve"> RIGHT</w:t>
      </w:r>
      <w:r w:rsidRPr="00335B24">
        <w:rPr>
          <w:rFonts w:eastAsiaTheme="minorEastAsia" w:cs="Gill Sans" w:hint="cs"/>
          <w:sz w:val="20"/>
          <w:szCs w:val="20"/>
        </w:rPr>
        <w:t>:</w:t>
      </w:r>
    </w:p>
    <w:p w14:paraId="0BB4D3C3" w14:textId="54A37104" w:rsidR="009246FB" w:rsidRPr="00E95F10" w:rsidRDefault="000524EC" w:rsidP="00D85C79">
      <w:pPr>
        <w:numPr>
          <w:ilvl w:val="0"/>
          <w:numId w:val="38"/>
        </w:numPr>
        <w:spacing w:before="240"/>
        <w:ind w:left="560"/>
        <w:contextualSpacing/>
        <w:textAlignment w:val="baseline"/>
        <w:rPr>
          <w:rFonts w:eastAsiaTheme="minorEastAsia" w:cs="Gill Sans"/>
          <w:sz w:val="20"/>
          <w:szCs w:val="20"/>
          <w:highlight w:val="yellow"/>
        </w:rPr>
      </w:pPr>
      <w:r w:rsidRPr="00E95F10">
        <w:rPr>
          <w:rFonts w:eastAsiaTheme="minorEastAsia" w:cs="Gill Sans" w:hint="cs"/>
          <w:sz w:val="20"/>
          <w:szCs w:val="20"/>
          <w:highlight w:val="yellow"/>
        </w:rPr>
        <w:t>Right INDIVIDUAL</w:t>
      </w:r>
    </w:p>
    <w:p w14:paraId="332CA0F4" w14:textId="26C82113" w:rsidR="009246FB" w:rsidRPr="00E95F10" w:rsidRDefault="009246FB" w:rsidP="00D85C79">
      <w:pPr>
        <w:numPr>
          <w:ilvl w:val="0"/>
          <w:numId w:val="38"/>
        </w:numPr>
        <w:spacing w:before="240"/>
        <w:ind w:left="560"/>
        <w:contextualSpacing/>
        <w:textAlignment w:val="baseline"/>
        <w:rPr>
          <w:rFonts w:eastAsiaTheme="minorEastAsia" w:cs="Gill Sans"/>
          <w:sz w:val="20"/>
          <w:szCs w:val="20"/>
          <w:highlight w:val="yellow"/>
        </w:rPr>
      </w:pPr>
      <w:r w:rsidRPr="00E95F10">
        <w:rPr>
          <w:rFonts w:eastAsiaTheme="minorEastAsia" w:cs="Gill Sans" w:hint="cs"/>
          <w:sz w:val="20"/>
          <w:szCs w:val="20"/>
          <w:highlight w:val="yellow"/>
        </w:rPr>
        <w:t xml:space="preserve">Right </w:t>
      </w:r>
      <w:r w:rsidR="000524EC" w:rsidRPr="00E95F10">
        <w:rPr>
          <w:rFonts w:eastAsiaTheme="minorEastAsia" w:cs="Gill Sans" w:hint="cs"/>
          <w:sz w:val="20"/>
          <w:szCs w:val="20"/>
          <w:highlight w:val="yellow"/>
        </w:rPr>
        <w:t>MEDICATION</w:t>
      </w:r>
    </w:p>
    <w:p w14:paraId="5227848F" w14:textId="4F5F1AAE" w:rsidR="009246FB" w:rsidRPr="00E95F10" w:rsidRDefault="009246FB" w:rsidP="00D85C79">
      <w:pPr>
        <w:numPr>
          <w:ilvl w:val="0"/>
          <w:numId w:val="38"/>
        </w:numPr>
        <w:spacing w:before="240"/>
        <w:ind w:left="560"/>
        <w:contextualSpacing/>
        <w:textAlignment w:val="baseline"/>
        <w:rPr>
          <w:rFonts w:eastAsiaTheme="minorEastAsia" w:cs="Gill Sans"/>
          <w:sz w:val="20"/>
          <w:szCs w:val="20"/>
          <w:highlight w:val="yellow"/>
        </w:rPr>
      </w:pPr>
      <w:r w:rsidRPr="00E95F10">
        <w:rPr>
          <w:rFonts w:eastAsiaTheme="minorEastAsia" w:cs="Gill Sans" w:hint="cs"/>
          <w:sz w:val="20"/>
          <w:szCs w:val="20"/>
          <w:highlight w:val="yellow"/>
        </w:rPr>
        <w:t xml:space="preserve">Right </w:t>
      </w:r>
      <w:r w:rsidR="000524EC" w:rsidRPr="00E95F10">
        <w:rPr>
          <w:rFonts w:eastAsiaTheme="minorEastAsia" w:cs="Gill Sans" w:hint="cs"/>
          <w:sz w:val="20"/>
          <w:szCs w:val="20"/>
          <w:highlight w:val="yellow"/>
        </w:rPr>
        <w:t>DOSE</w:t>
      </w:r>
    </w:p>
    <w:p w14:paraId="51154C92" w14:textId="774B20BF" w:rsidR="009246FB" w:rsidRPr="00E95F10" w:rsidRDefault="009246FB" w:rsidP="00D85C79">
      <w:pPr>
        <w:numPr>
          <w:ilvl w:val="0"/>
          <w:numId w:val="38"/>
        </w:numPr>
        <w:spacing w:before="240"/>
        <w:ind w:left="560"/>
        <w:contextualSpacing/>
        <w:textAlignment w:val="baseline"/>
        <w:rPr>
          <w:rFonts w:eastAsiaTheme="minorEastAsia" w:cs="Gill Sans"/>
          <w:sz w:val="20"/>
          <w:szCs w:val="20"/>
          <w:highlight w:val="yellow"/>
        </w:rPr>
      </w:pPr>
      <w:r w:rsidRPr="00E95F10">
        <w:rPr>
          <w:rFonts w:eastAsiaTheme="minorEastAsia" w:cs="Gill Sans" w:hint="cs"/>
          <w:sz w:val="20"/>
          <w:szCs w:val="20"/>
          <w:highlight w:val="yellow"/>
        </w:rPr>
        <w:t>Right</w:t>
      </w:r>
      <w:r w:rsidR="000524EC" w:rsidRPr="00E95F10">
        <w:rPr>
          <w:rFonts w:eastAsiaTheme="minorEastAsia" w:cs="Gill Sans" w:hint="cs"/>
          <w:sz w:val="20"/>
          <w:szCs w:val="20"/>
          <w:highlight w:val="yellow"/>
        </w:rPr>
        <w:t xml:space="preserve"> TIME </w:t>
      </w:r>
    </w:p>
    <w:p w14:paraId="39276916" w14:textId="01F00CE7" w:rsidR="009246FB" w:rsidRPr="009A4EC2" w:rsidRDefault="009246FB" w:rsidP="00D85C79">
      <w:pPr>
        <w:numPr>
          <w:ilvl w:val="0"/>
          <w:numId w:val="38"/>
        </w:numPr>
        <w:spacing w:before="240"/>
        <w:ind w:left="560"/>
        <w:contextualSpacing/>
        <w:textAlignment w:val="baseline"/>
        <w:rPr>
          <w:rFonts w:eastAsiaTheme="minorEastAsia" w:cs="Gill Sans"/>
          <w:sz w:val="20"/>
          <w:szCs w:val="20"/>
          <w:highlight w:val="yellow"/>
        </w:rPr>
      </w:pPr>
      <w:r w:rsidRPr="00E95F10">
        <w:rPr>
          <w:rFonts w:eastAsiaTheme="minorEastAsia" w:cs="Gill Sans" w:hint="cs"/>
          <w:sz w:val="20"/>
          <w:szCs w:val="20"/>
          <w:highlight w:val="yellow"/>
        </w:rPr>
        <w:t xml:space="preserve">Right </w:t>
      </w:r>
      <w:r w:rsidR="000524EC" w:rsidRPr="00E95F10">
        <w:rPr>
          <w:rFonts w:eastAsiaTheme="minorEastAsia" w:cs="Gill Sans" w:hint="cs"/>
          <w:sz w:val="20"/>
          <w:szCs w:val="20"/>
          <w:highlight w:val="yellow"/>
        </w:rPr>
        <w:t>ROUT</w:t>
      </w:r>
      <w:r w:rsidR="000524EC" w:rsidRPr="004C43CB">
        <w:rPr>
          <w:rFonts w:eastAsiaTheme="minorEastAsia" w:cs="Gill Sans" w:hint="cs"/>
          <w:sz w:val="20"/>
          <w:szCs w:val="20"/>
          <w:highlight w:val="yellow"/>
        </w:rPr>
        <w:t>E</w:t>
      </w:r>
      <w:r w:rsidR="004C43CB" w:rsidRPr="004C43CB">
        <w:rPr>
          <w:rFonts w:eastAsiaTheme="minorEastAsia" w:cs="Gill Sans"/>
          <w:sz w:val="20"/>
          <w:szCs w:val="20"/>
        </w:rPr>
        <w:t xml:space="preserve"> </w:t>
      </w:r>
    </w:p>
    <w:p w14:paraId="37F747FC" w14:textId="58D405E6" w:rsidR="009246FB" w:rsidRPr="00335B24" w:rsidRDefault="009246FB" w:rsidP="004C43CB">
      <w:pPr>
        <w:spacing w:before="240"/>
        <w:ind w:firstLine="200"/>
        <w:contextualSpacing/>
        <w:rPr>
          <w:rFonts w:eastAsiaTheme="minorEastAsia" w:cs="Gill Sans"/>
          <w:sz w:val="20"/>
          <w:szCs w:val="20"/>
        </w:rPr>
      </w:pPr>
      <w:r w:rsidRPr="00335B24">
        <w:rPr>
          <w:rFonts w:eastAsiaTheme="minorEastAsia" w:cs="Gill Sans" w:hint="cs"/>
          <w:sz w:val="20"/>
          <w:szCs w:val="20"/>
        </w:rPr>
        <w:t>Following the Five Rights each time is the best way for the DSP to prevent medication errors. When assisting an individual, you must read and compare he information on the medication label to the information on the Medication Sheet three times before the individual takes eh medication. Checking three times helps the DSP to ensure that you are assisting the right individual with the right medication and dose at the right time and in the right route (way).  </w:t>
      </w:r>
    </w:p>
    <w:p w14:paraId="249163F8" w14:textId="5879901D" w:rsidR="009246FB" w:rsidRPr="00335B24" w:rsidRDefault="009246FB" w:rsidP="00101244">
      <w:pPr>
        <w:contextualSpacing/>
        <w:rPr>
          <w:rFonts w:eastAsiaTheme="minorEastAsia" w:cs="Gill Sans"/>
          <w:sz w:val="20"/>
          <w:szCs w:val="20"/>
        </w:rPr>
      </w:pPr>
    </w:p>
    <w:p w14:paraId="5B3083EB" w14:textId="712BA932" w:rsidR="009246FB" w:rsidRPr="004C43CB" w:rsidRDefault="009246FB" w:rsidP="009A4EC2">
      <w:pPr>
        <w:contextualSpacing/>
        <w:rPr>
          <w:rFonts w:eastAsiaTheme="minorEastAsia" w:cs="Gill Sans"/>
          <w:sz w:val="20"/>
          <w:szCs w:val="20"/>
          <w:highlight w:val="yellow"/>
        </w:rPr>
      </w:pPr>
      <w:r w:rsidRPr="002D7C4B">
        <w:rPr>
          <w:rFonts w:eastAsiaTheme="minorEastAsia" w:cs="Gill Sans" w:hint="cs"/>
          <w:sz w:val="20"/>
          <w:szCs w:val="20"/>
          <w:highlight w:val="yellow"/>
        </w:rPr>
        <w:t>Check the  Five Rights three times by reading the medication label information and comparing it to the Medication Sheet as follows:</w:t>
      </w:r>
      <w:r w:rsidR="002D7C4B">
        <w:rPr>
          <w:rFonts w:eastAsiaTheme="minorEastAsia" w:cs="Gill Sans"/>
          <w:sz w:val="20"/>
          <w:szCs w:val="20"/>
        </w:rPr>
        <w:t xml:space="preserve"> </w:t>
      </w:r>
      <w:r w:rsidRPr="004C43CB">
        <w:rPr>
          <w:rFonts w:eastAsiaTheme="minorEastAsia" w:cs="Gill Sans" w:hint="cs"/>
          <w:sz w:val="20"/>
          <w:szCs w:val="20"/>
          <w:highlight w:val="yellow"/>
        </w:rPr>
        <w:t>First Check</w:t>
      </w:r>
      <w:r w:rsidR="000524EC" w:rsidRPr="004C43CB">
        <w:rPr>
          <w:rFonts w:eastAsiaTheme="minorEastAsia" w:cs="Gill Sans" w:hint="cs"/>
          <w:sz w:val="20"/>
          <w:szCs w:val="20"/>
          <w:highlight w:val="yellow"/>
        </w:rPr>
        <w:t xml:space="preserve"> – </w:t>
      </w:r>
      <w:r w:rsidRPr="004C43CB">
        <w:rPr>
          <w:rFonts w:eastAsiaTheme="minorEastAsia" w:cs="Gill Sans" w:hint="cs"/>
          <w:sz w:val="20"/>
          <w:szCs w:val="20"/>
          <w:highlight w:val="yellow"/>
        </w:rPr>
        <w:t>When you remove the medication form the storage area</w:t>
      </w:r>
    </w:p>
    <w:p w14:paraId="47C1B00D" w14:textId="519F8E69" w:rsidR="009246FB" w:rsidRPr="004C43CB" w:rsidRDefault="009246FB" w:rsidP="00D85C79">
      <w:pPr>
        <w:numPr>
          <w:ilvl w:val="0"/>
          <w:numId w:val="39"/>
        </w:numPr>
        <w:spacing w:before="240"/>
        <w:ind w:left="560"/>
        <w:contextualSpacing/>
        <w:textAlignment w:val="baseline"/>
        <w:rPr>
          <w:rFonts w:eastAsiaTheme="minorEastAsia" w:cs="Gill Sans"/>
          <w:sz w:val="20"/>
          <w:szCs w:val="20"/>
          <w:highlight w:val="yellow"/>
        </w:rPr>
      </w:pPr>
      <w:r w:rsidRPr="004C43CB">
        <w:rPr>
          <w:rFonts w:eastAsiaTheme="minorEastAsia" w:cs="Gill Sans" w:hint="cs"/>
          <w:sz w:val="20"/>
          <w:szCs w:val="20"/>
          <w:highlight w:val="yellow"/>
        </w:rPr>
        <w:t>Second Chec</w:t>
      </w:r>
      <w:r w:rsidR="000524EC" w:rsidRPr="004C43CB">
        <w:rPr>
          <w:rFonts w:eastAsiaTheme="minorEastAsia" w:cs="Gill Sans" w:hint="cs"/>
          <w:sz w:val="20"/>
          <w:szCs w:val="20"/>
          <w:highlight w:val="yellow"/>
        </w:rPr>
        <w:t xml:space="preserve">k – </w:t>
      </w:r>
      <w:r w:rsidRPr="004C43CB">
        <w:rPr>
          <w:rFonts w:eastAsiaTheme="minorEastAsia" w:cs="Gill Sans" w:hint="cs"/>
          <w:sz w:val="20"/>
          <w:szCs w:val="20"/>
          <w:highlight w:val="yellow"/>
        </w:rPr>
        <w:t>When you remove eh medication from the original labeled container</w:t>
      </w:r>
    </w:p>
    <w:p w14:paraId="4A0118A3" w14:textId="510C5D82" w:rsidR="009246FB" w:rsidRPr="004C43CB" w:rsidRDefault="009246FB" w:rsidP="00D85C79">
      <w:pPr>
        <w:numPr>
          <w:ilvl w:val="0"/>
          <w:numId w:val="40"/>
        </w:numPr>
        <w:spacing w:before="240"/>
        <w:ind w:left="560"/>
        <w:contextualSpacing/>
        <w:textAlignment w:val="baseline"/>
        <w:rPr>
          <w:rFonts w:eastAsiaTheme="minorEastAsia" w:cs="Gill Sans"/>
          <w:sz w:val="20"/>
          <w:szCs w:val="20"/>
          <w:highlight w:val="yellow"/>
        </w:rPr>
      </w:pPr>
      <w:r w:rsidRPr="004C43CB">
        <w:rPr>
          <w:rFonts w:eastAsiaTheme="minorEastAsia" w:cs="Gill Sans" w:hint="cs"/>
          <w:sz w:val="20"/>
          <w:szCs w:val="20"/>
          <w:highlight w:val="yellow"/>
        </w:rPr>
        <w:t>Third Check</w:t>
      </w:r>
      <w:r w:rsidR="000524EC" w:rsidRPr="004C43CB">
        <w:rPr>
          <w:rFonts w:eastAsiaTheme="minorEastAsia" w:cs="Gill Sans" w:hint="cs"/>
          <w:sz w:val="20"/>
          <w:szCs w:val="20"/>
          <w:highlight w:val="yellow"/>
        </w:rPr>
        <w:t xml:space="preserve"> – </w:t>
      </w:r>
      <w:r w:rsidRPr="004C43CB">
        <w:rPr>
          <w:rFonts w:eastAsiaTheme="minorEastAsia" w:cs="Gill Sans" w:hint="cs"/>
          <w:sz w:val="20"/>
          <w:szCs w:val="20"/>
          <w:highlight w:val="yellow"/>
        </w:rPr>
        <w:t>Just before you assist the individual to take the medication</w:t>
      </w:r>
    </w:p>
    <w:p w14:paraId="271AFCA8" w14:textId="77777777" w:rsidR="009246FB" w:rsidRPr="00335B24" w:rsidRDefault="009246FB" w:rsidP="00101244">
      <w:pPr>
        <w:contextualSpacing/>
        <w:rPr>
          <w:rFonts w:eastAsiaTheme="minorEastAsia" w:cs="Gill Sans"/>
          <w:sz w:val="20"/>
          <w:szCs w:val="20"/>
        </w:rPr>
      </w:pPr>
    </w:p>
    <w:p w14:paraId="515B91E5" w14:textId="77777777" w:rsidR="009246FB" w:rsidRPr="00335B24" w:rsidRDefault="009246FB" w:rsidP="00101244">
      <w:pPr>
        <w:spacing w:before="240"/>
        <w:contextualSpacing/>
        <w:rPr>
          <w:rFonts w:eastAsiaTheme="minorEastAsia" w:cs="Gill Sans"/>
          <w:sz w:val="20"/>
          <w:szCs w:val="20"/>
        </w:rPr>
      </w:pPr>
      <w:r w:rsidRPr="00335B24">
        <w:rPr>
          <w:rFonts w:eastAsiaTheme="minorEastAsia" w:cs="Gill Sans" w:hint="cs"/>
          <w:sz w:val="20"/>
          <w:szCs w:val="20"/>
        </w:rPr>
        <w:t>Record that the individual took his or her medication by initialing the date and time in the proper box on the Medication Sheet. </w:t>
      </w:r>
    </w:p>
    <w:p w14:paraId="40F8E85D" w14:textId="77777777" w:rsidR="009246FB" w:rsidRPr="00335B24" w:rsidRDefault="009246FB" w:rsidP="00101244">
      <w:pPr>
        <w:contextualSpacing/>
        <w:rPr>
          <w:rFonts w:eastAsiaTheme="minorEastAsia" w:cs="Gill Sans"/>
          <w:sz w:val="20"/>
          <w:szCs w:val="20"/>
        </w:rPr>
      </w:pPr>
    </w:p>
    <w:p w14:paraId="4768B039" w14:textId="77777777" w:rsidR="009246FB" w:rsidRPr="00335B24" w:rsidRDefault="009246FB" w:rsidP="00101244">
      <w:pPr>
        <w:pStyle w:val="NormalWeb"/>
        <w:spacing w:before="0" w:beforeAutospacing="0" w:after="0" w:afterAutospacing="0"/>
        <w:contextualSpacing/>
        <w:rPr>
          <w:rFonts w:eastAsiaTheme="minorEastAsia" w:cs="Gill Sans"/>
          <w:sz w:val="20"/>
          <w:szCs w:val="20"/>
        </w:rPr>
      </w:pPr>
      <w:r w:rsidRPr="00335B24">
        <w:rPr>
          <w:rFonts w:eastAsiaTheme="minorEastAsia" w:cs="Gill Sans" w:hint="cs"/>
          <w:sz w:val="20"/>
          <w:szCs w:val="20"/>
        </w:rPr>
        <w:t>If any questions, please contact PAO on-call or contact the pharmacy.</w:t>
      </w:r>
    </w:p>
    <w:p w14:paraId="1D6F377B" w14:textId="00E8FC6A" w:rsidR="00D87FB3" w:rsidRPr="00335B24" w:rsidRDefault="00D87FB3" w:rsidP="00AB2465">
      <w:pPr>
        <w:pStyle w:val="NormalWeb"/>
        <w:spacing w:before="0" w:beforeAutospacing="0" w:after="0" w:afterAutospacing="0"/>
        <w:contextualSpacing/>
        <w:rPr>
          <w:rFonts w:eastAsiaTheme="minorEastAsia" w:cs="Gill Sans"/>
          <w:sz w:val="20"/>
          <w:szCs w:val="20"/>
        </w:rPr>
      </w:pPr>
    </w:p>
    <w:p w14:paraId="26DA8E23" w14:textId="77505282" w:rsidR="00D87FB3" w:rsidRPr="00295B44" w:rsidRDefault="00AE5EF7" w:rsidP="00101244">
      <w:pPr>
        <w:autoSpaceDE w:val="0"/>
        <w:autoSpaceDN w:val="0"/>
        <w:adjustRightInd w:val="0"/>
        <w:contextualSpacing/>
        <w:jc w:val="center"/>
        <w:rPr>
          <w:rFonts w:cs="Gill Sans"/>
          <w:color w:val="000000"/>
          <w:sz w:val="28"/>
          <w:szCs w:val="32"/>
          <w:highlight w:val="yellow"/>
        </w:rPr>
      </w:pPr>
      <w:r w:rsidRPr="00295B44">
        <w:rPr>
          <w:rFonts w:cs="Gill Sans" w:hint="cs"/>
          <w:color w:val="000000"/>
          <w:sz w:val="28"/>
          <w:szCs w:val="32"/>
          <w:highlight w:val="yellow"/>
        </w:rPr>
        <w:t>MEDICATION PROTOCOL</w:t>
      </w:r>
    </w:p>
    <w:p w14:paraId="5877592D" w14:textId="01CFB40A" w:rsidR="00A50CA9" w:rsidRPr="00295B44" w:rsidRDefault="00A50CA9" w:rsidP="00A50CA9">
      <w:pPr>
        <w:spacing w:after="160"/>
        <w:contextualSpacing/>
        <w:rPr>
          <w:rFonts w:eastAsiaTheme="minorEastAsia" w:cs="Gill Sans"/>
          <w:sz w:val="20"/>
          <w:szCs w:val="20"/>
        </w:rPr>
      </w:pPr>
      <w:r w:rsidRPr="00295B44">
        <w:rPr>
          <w:rFonts w:eastAsiaTheme="minorEastAsia" w:cs="Gill Sans" w:hint="cs"/>
          <w:sz w:val="20"/>
          <w:szCs w:val="20"/>
        </w:rPr>
        <w:t xml:space="preserve">*You can also find this </w:t>
      </w:r>
      <w:r w:rsidR="00852FB6" w:rsidRPr="00295B44">
        <w:rPr>
          <w:rFonts w:eastAsiaTheme="minorEastAsia" w:cs="Gill Sans" w:hint="cs"/>
          <w:sz w:val="20"/>
          <w:szCs w:val="20"/>
        </w:rPr>
        <w:t>protocol</w:t>
      </w:r>
      <w:r w:rsidRPr="00295B44">
        <w:rPr>
          <w:rFonts w:eastAsiaTheme="minorEastAsia" w:cs="Gill Sans" w:hint="cs"/>
          <w:sz w:val="20"/>
          <w:szCs w:val="20"/>
        </w:rPr>
        <w:t xml:space="preserve"> in </w:t>
      </w:r>
      <w:hyperlink w:anchor="_APPENDIX_D._MEDICATION" w:history="1">
        <w:r w:rsidR="003018ED" w:rsidRPr="00295B44">
          <w:rPr>
            <w:rStyle w:val="Hyperlink"/>
            <w:rFonts w:eastAsiaTheme="minorEastAsia" w:cs="Gill Sans"/>
            <w:sz w:val="20"/>
            <w:szCs w:val="20"/>
          </w:rPr>
          <w:t>APPENDIX D</w:t>
        </w:r>
      </w:hyperlink>
      <w:r w:rsidR="00E95F10" w:rsidRPr="00295B44">
        <w:rPr>
          <w:rFonts w:eastAsiaTheme="minorEastAsia" w:cs="Gill Sans"/>
          <w:sz w:val="20"/>
          <w:szCs w:val="20"/>
        </w:rPr>
        <w:t>.</w:t>
      </w:r>
    </w:p>
    <w:p w14:paraId="298B966E" w14:textId="77777777" w:rsidR="00D87FB3" w:rsidRPr="00335B24" w:rsidRDefault="00D87FB3" w:rsidP="00101244">
      <w:pPr>
        <w:autoSpaceDE w:val="0"/>
        <w:autoSpaceDN w:val="0"/>
        <w:adjustRightInd w:val="0"/>
        <w:contextualSpacing/>
        <w:jc w:val="center"/>
        <w:rPr>
          <w:rFonts w:cs="Gill Sans"/>
          <w:color w:val="000000"/>
          <w:sz w:val="20"/>
          <w:szCs w:val="21"/>
          <w:highlight w:val="yellow"/>
        </w:rPr>
      </w:pPr>
    </w:p>
    <w:p w14:paraId="6B16B8E6" w14:textId="3306D49C" w:rsidR="00D87FB3" w:rsidRPr="00335B24" w:rsidRDefault="00D87FB3" w:rsidP="00101244">
      <w:pPr>
        <w:autoSpaceDE w:val="0"/>
        <w:autoSpaceDN w:val="0"/>
        <w:adjustRightInd w:val="0"/>
        <w:contextualSpacing/>
        <w:rPr>
          <w:rFonts w:cs="Gill Sans"/>
          <w:color w:val="000000"/>
          <w:sz w:val="20"/>
          <w:szCs w:val="20"/>
          <w:highlight w:val="yellow"/>
        </w:rPr>
      </w:pPr>
      <w:r w:rsidRPr="00335B24">
        <w:rPr>
          <w:rFonts w:cs="Gill Sans" w:hint="cs"/>
          <w:color w:val="000000"/>
          <w:sz w:val="20"/>
          <w:szCs w:val="20"/>
          <w:highlight w:val="yellow"/>
        </w:rPr>
        <w:t>If a consumer is not home: wait 10 minutes, keep knocking, call out, call consumer phone number or call PAO office or PAO On Call and have them try consumer phone number.</w:t>
      </w:r>
      <w:r w:rsidR="00AB2465" w:rsidRPr="00335B24">
        <w:rPr>
          <w:rFonts w:cs="Gill Sans"/>
          <w:color w:val="000000"/>
          <w:sz w:val="20"/>
          <w:szCs w:val="20"/>
        </w:rPr>
        <w:t xml:space="preserve"> </w:t>
      </w:r>
    </w:p>
    <w:p w14:paraId="61C03F92" w14:textId="77777777" w:rsidR="00D87FB3" w:rsidRPr="00335B24" w:rsidRDefault="00D87FB3" w:rsidP="00D85C79">
      <w:pPr>
        <w:pStyle w:val="ListParagraph"/>
        <w:numPr>
          <w:ilvl w:val="0"/>
          <w:numId w:val="56"/>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Complete Incident Report/return to office the next business day</w:t>
      </w:r>
    </w:p>
    <w:p w14:paraId="2753B329" w14:textId="77777777" w:rsidR="00D87FB3" w:rsidRPr="00335B24" w:rsidRDefault="00D87FB3" w:rsidP="00D85C79">
      <w:pPr>
        <w:pStyle w:val="ListParagraph"/>
        <w:numPr>
          <w:ilvl w:val="0"/>
          <w:numId w:val="56"/>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Staff will call PAO On Call, if after hours</w:t>
      </w:r>
    </w:p>
    <w:p w14:paraId="510CEDAE" w14:textId="77777777" w:rsidR="00D87FB3" w:rsidRPr="00335B24" w:rsidRDefault="00D87FB3" w:rsidP="00101244">
      <w:pPr>
        <w:autoSpaceDE w:val="0"/>
        <w:autoSpaceDN w:val="0"/>
        <w:adjustRightInd w:val="0"/>
        <w:contextualSpacing/>
        <w:rPr>
          <w:rFonts w:cs="Gill Sans"/>
          <w:color w:val="000000"/>
          <w:sz w:val="20"/>
          <w:szCs w:val="20"/>
          <w:highlight w:val="yellow"/>
        </w:rPr>
      </w:pPr>
    </w:p>
    <w:p w14:paraId="7807187B" w14:textId="28172F61" w:rsidR="00D87FB3" w:rsidRPr="00335B24" w:rsidRDefault="00D87FB3" w:rsidP="00101244">
      <w:pPr>
        <w:autoSpaceDE w:val="0"/>
        <w:autoSpaceDN w:val="0"/>
        <w:adjustRightInd w:val="0"/>
        <w:contextualSpacing/>
        <w:rPr>
          <w:rFonts w:cs="Gill Sans"/>
          <w:color w:val="000000"/>
          <w:sz w:val="20"/>
          <w:szCs w:val="20"/>
          <w:highlight w:val="yellow"/>
        </w:rPr>
      </w:pPr>
      <w:r w:rsidRPr="00335B24">
        <w:rPr>
          <w:rFonts w:cs="Gill Sans" w:hint="cs"/>
          <w:color w:val="000000"/>
          <w:sz w:val="20"/>
          <w:szCs w:val="20"/>
          <w:highlight w:val="yellow"/>
        </w:rPr>
        <w:t>If staff administered the wrong medication (time or dosage):</w:t>
      </w:r>
      <w:r w:rsidR="00AB2465" w:rsidRPr="00335B24">
        <w:rPr>
          <w:rFonts w:cs="Gill Sans"/>
          <w:color w:val="000000"/>
          <w:sz w:val="20"/>
          <w:szCs w:val="20"/>
        </w:rPr>
        <w:t xml:space="preserve"> </w:t>
      </w:r>
    </w:p>
    <w:p w14:paraId="43431295" w14:textId="77777777" w:rsidR="00D87FB3" w:rsidRPr="00335B24" w:rsidRDefault="00D87FB3" w:rsidP="00D85C79">
      <w:pPr>
        <w:pStyle w:val="ListParagraph"/>
        <w:numPr>
          <w:ilvl w:val="0"/>
          <w:numId w:val="58"/>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Contact pharmacy/ask what medication they can administer and what needs to be held.</w:t>
      </w:r>
    </w:p>
    <w:p w14:paraId="7F2CA72E" w14:textId="77777777" w:rsidR="00D87FB3" w:rsidRPr="00335B24" w:rsidRDefault="00D87FB3" w:rsidP="00D85C79">
      <w:pPr>
        <w:pStyle w:val="ListParagraph"/>
        <w:numPr>
          <w:ilvl w:val="0"/>
          <w:numId w:val="57"/>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Follow Recommendations</w:t>
      </w:r>
    </w:p>
    <w:p w14:paraId="6F1693BB" w14:textId="77777777" w:rsidR="00D87FB3" w:rsidRPr="00335B24" w:rsidRDefault="00D87FB3" w:rsidP="00D85C79">
      <w:pPr>
        <w:pStyle w:val="ListParagraph"/>
        <w:numPr>
          <w:ilvl w:val="0"/>
          <w:numId w:val="57"/>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Ask pharmacy about side effects (sleepy, agitated, potential for seizures)</w:t>
      </w:r>
    </w:p>
    <w:p w14:paraId="502E6F3C" w14:textId="77777777" w:rsidR="00D87FB3" w:rsidRPr="00335B24" w:rsidRDefault="00D87FB3" w:rsidP="00D85C79">
      <w:pPr>
        <w:pStyle w:val="ListParagraph"/>
        <w:numPr>
          <w:ilvl w:val="0"/>
          <w:numId w:val="57"/>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Complete Incident Report/return to office the next business day</w:t>
      </w:r>
    </w:p>
    <w:p w14:paraId="206E25D8" w14:textId="275A6ECF" w:rsidR="00D87FB3" w:rsidRPr="00335B24" w:rsidRDefault="00D87FB3" w:rsidP="00D85C79">
      <w:pPr>
        <w:pStyle w:val="ListParagraph"/>
        <w:numPr>
          <w:ilvl w:val="0"/>
          <w:numId w:val="57"/>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 xml:space="preserve">Document in </w:t>
      </w:r>
      <w:r w:rsidR="007770D4" w:rsidRPr="00335B24">
        <w:rPr>
          <w:rFonts w:cs="Gill Sans" w:hint="cs"/>
          <w:color w:val="000000"/>
          <w:sz w:val="20"/>
          <w:szCs w:val="20"/>
          <w:highlight w:val="yellow"/>
        </w:rPr>
        <w:t>Logbook</w:t>
      </w:r>
      <w:r w:rsidRPr="00335B24">
        <w:rPr>
          <w:rFonts w:cs="Gill Sans" w:hint="cs"/>
          <w:color w:val="000000"/>
          <w:sz w:val="20"/>
          <w:szCs w:val="20"/>
          <w:highlight w:val="yellow"/>
        </w:rPr>
        <w:t xml:space="preserve"> and on med sheet</w:t>
      </w:r>
    </w:p>
    <w:p w14:paraId="3CAE892A" w14:textId="77777777" w:rsidR="00D87FB3" w:rsidRPr="00335B24" w:rsidRDefault="00D87FB3" w:rsidP="00101244">
      <w:pPr>
        <w:autoSpaceDE w:val="0"/>
        <w:autoSpaceDN w:val="0"/>
        <w:adjustRightInd w:val="0"/>
        <w:contextualSpacing/>
        <w:rPr>
          <w:rFonts w:cs="Gill Sans"/>
          <w:color w:val="000000"/>
          <w:sz w:val="20"/>
          <w:szCs w:val="20"/>
        </w:rPr>
      </w:pPr>
    </w:p>
    <w:p w14:paraId="0ED0E4DB" w14:textId="77777777" w:rsidR="00D87FB3" w:rsidRPr="00335B24" w:rsidRDefault="00D87FB3" w:rsidP="00101244">
      <w:pPr>
        <w:autoSpaceDE w:val="0"/>
        <w:autoSpaceDN w:val="0"/>
        <w:adjustRightInd w:val="0"/>
        <w:contextualSpacing/>
        <w:rPr>
          <w:rFonts w:cs="Gill Sans"/>
          <w:color w:val="000000"/>
          <w:sz w:val="20"/>
          <w:szCs w:val="20"/>
        </w:rPr>
      </w:pPr>
      <w:r w:rsidRPr="00335B24">
        <w:rPr>
          <w:rFonts w:cs="Gill Sans" w:hint="cs"/>
          <w:color w:val="000000"/>
          <w:sz w:val="20"/>
          <w:szCs w:val="20"/>
        </w:rPr>
        <w:t>If staff administered medication to the wrong person:</w:t>
      </w:r>
    </w:p>
    <w:p w14:paraId="7EE85BCE" w14:textId="77777777" w:rsidR="00D87FB3" w:rsidRPr="00335B24" w:rsidRDefault="00D87FB3" w:rsidP="00D85C79">
      <w:pPr>
        <w:pStyle w:val="ListParagraph"/>
        <w:numPr>
          <w:ilvl w:val="0"/>
          <w:numId w:val="60"/>
        </w:numPr>
        <w:autoSpaceDE w:val="0"/>
        <w:autoSpaceDN w:val="0"/>
        <w:adjustRightInd w:val="0"/>
        <w:rPr>
          <w:rFonts w:cs="Gill Sans"/>
          <w:color w:val="000000"/>
          <w:sz w:val="20"/>
          <w:szCs w:val="20"/>
        </w:rPr>
      </w:pPr>
      <w:r w:rsidRPr="00335B24">
        <w:rPr>
          <w:rFonts w:cs="Gill Sans" w:hint="cs"/>
          <w:color w:val="000000"/>
          <w:sz w:val="20"/>
          <w:szCs w:val="20"/>
        </w:rPr>
        <w:t>Call 911 if life threatening (shortness of breath, unresponsive)</w:t>
      </w:r>
    </w:p>
    <w:p w14:paraId="3316DB28" w14:textId="77777777" w:rsidR="00D87FB3" w:rsidRPr="00335B24" w:rsidRDefault="00D87FB3" w:rsidP="00D85C79">
      <w:pPr>
        <w:pStyle w:val="ListParagraph"/>
        <w:numPr>
          <w:ilvl w:val="0"/>
          <w:numId w:val="60"/>
        </w:numPr>
        <w:autoSpaceDE w:val="0"/>
        <w:autoSpaceDN w:val="0"/>
        <w:adjustRightInd w:val="0"/>
        <w:rPr>
          <w:rFonts w:cs="Gill Sans"/>
          <w:color w:val="000000"/>
          <w:sz w:val="20"/>
          <w:szCs w:val="20"/>
        </w:rPr>
      </w:pPr>
      <w:r w:rsidRPr="00335B24">
        <w:rPr>
          <w:rFonts w:cs="Gill Sans" w:hint="cs"/>
          <w:color w:val="000000"/>
          <w:sz w:val="20"/>
          <w:szCs w:val="20"/>
        </w:rPr>
        <w:t>If not life threatening, call the pharmacy or poison control</w:t>
      </w:r>
    </w:p>
    <w:p w14:paraId="0EE267F9" w14:textId="77777777" w:rsidR="00D87FB3" w:rsidRPr="00335B24" w:rsidRDefault="00D87FB3" w:rsidP="00D85C79">
      <w:pPr>
        <w:pStyle w:val="ListParagraph"/>
        <w:numPr>
          <w:ilvl w:val="0"/>
          <w:numId w:val="60"/>
        </w:numPr>
        <w:autoSpaceDE w:val="0"/>
        <w:autoSpaceDN w:val="0"/>
        <w:adjustRightInd w:val="0"/>
        <w:rPr>
          <w:rFonts w:cs="Gill Sans"/>
          <w:color w:val="000000"/>
          <w:sz w:val="20"/>
          <w:szCs w:val="20"/>
        </w:rPr>
      </w:pPr>
      <w:r w:rsidRPr="00335B24">
        <w:rPr>
          <w:rFonts w:cs="Gill Sans" w:hint="cs"/>
          <w:color w:val="000000"/>
          <w:sz w:val="20"/>
          <w:szCs w:val="20"/>
        </w:rPr>
        <w:t>Follow up with pharmacy on what medication can be administered and what needs to</w:t>
      </w:r>
    </w:p>
    <w:p w14:paraId="1EBB7827" w14:textId="77777777" w:rsidR="00D87FB3" w:rsidRPr="00335B24" w:rsidRDefault="00D87FB3" w:rsidP="00D85C79">
      <w:pPr>
        <w:pStyle w:val="ListParagraph"/>
        <w:numPr>
          <w:ilvl w:val="0"/>
          <w:numId w:val="59"/>
        </w:numPr>
        <w:autoSpaceDE w:val="0"/>
        <w:autoSpaceDN w:val="0"/>
        <w:adjustRightInd w:val="0"/>
        <w:rPr>
          <w:rFonts w:cs="Gill Sans"/>
          <w:color w:val="000000"/>
          <w:sz w:val="20"/>
          <w:szCs w:val="20"/>
        </w:rPr>
      </w:pPr>
      <w:r w:rsidRPr="00335B24">
        <w:rPr>
          <w:rFonts w:cs="Gill Sans" w:hint="cs"/>
          <w:color w:val="000000"/>
          <w:sz w:val="20"/>
          <w:szCs w:val="20"/>
        </w:rPr>
        <w:t>be held and not given</w:t>
      </w:r>
    </w:p>
    <w:p w14:paraId="18FD2897" w14:textId="383A9336" w:rsidR="00D87FB3" w:rsidRPr="00335B24" w:rsidRDefault="00D87FB3" w:rsidP="00D85C79">
      <w:pPr>
        <w:pStyle w:val="ListParagraph"/>
        <w:numPr>
          <w:ilvl w:val="0"/>
          <w:numId w:val="60"/>
        </w:numPr>
        <w:autoSpaceDE w:val="0"/>
        <w:autoSpaceDN w:val="0"/>
        <w:adjustRightInd w:val="0"/>
        <w:rPr>
          <w:rFonts w:cs="Gill Sans"/>
          <w:color w:val="000000"/>
          <w:sz w:val="20"/>
          <w:szCs w:val="20"/>
        </w:rPr>
      </w:pPr>
      <w:r w:rsidRPr="00335B24">
        <w:rPr>
          <w:rFonts w:cs="Gill Sans" w:hint="cs"/>
          <w:color w:val="000000"/>
          <w:sz w:val="20"/>
          <w:szCs w:val="20"/>
        </w:rPr>
        <w:t xml:space="preserve">Document in </w:t>
      </w:r>
      <w:r w:rsidR="007770D4" w:rsidRPr="00335B24">
        <w:rPr>
          <w:rFonts w:cs="Gill Sans" w:hint="cs"/>
          <w:color w:val="000000"/>
          <w:sz w:val="20"/>
          <w:szCs w:val="20"/>
        </w:rPr>
        <w:t>Logbook</w:t>
      </w:r>
    </w:p>
    <w:p w14:paraId="430AFA14" w14:textId="77777777" w:rsidR="00D87FB3" w:rsidRPr="00335B24" w:rsidRDefault="00D87FB3" w:rsidP="00D85C79">
      <w:pPr>
        <w:pStyle w:val="ListParagraph"/>
        <w:numPr>
          <w:ilvl w:val="0"/>
          <w:numId w:val="60"/>
        </w:numPr>
        <w:autoSpaceDE w:val="0"/>
        <w:autoSpaceDN w:val="0"/>
        <w:adjustRightInd w:val="0"/>
        <w:rPr>
          <w:rFonts w:cs="Gill Sans"/>
          <w:color w:val="000000"/>
          <w:sz w:val="20"/>
          <w:szCs w:val="20"/>
        </w:rPr>
      </w:pPr>
      <w:r w:rsidRPr="00335B24">
        <w:rPr>
          <w:rFonts w:cs="Gill Sans" w:hint="cs"/>
          <w:color w:val="000000"/>
          <w:sz w:val="20"/>
          <w:szCs w:val="20"/>
        </w:rPr>
        <w:t>Complete Incident Report/return to office the next business day</w:t>
      </w:r>
    </w:p>
    <w:p w14:paraId="1728A736" w14:textId="77777777" w:rsidR="00D87FB3" w:rsidRPr="00335B24" w:rsidRDefault="00D87FB3" w:rsidP="00D85C79">
      <w:pPr>
        <w:pStyle w:val="ListParagraph"/>
        <w:numPr>
          <w:ilvl w:val="0"/>
          <w:numId w:val="60"/>
        </w:numPr>
        <w:autoSpaceDE w:val="0"/>
        <w:autoSpaceDN w:val="0"/>
        <w:adjustRightInd w:val="0"/>
        <w:rPr>
          <w:rFonts w:cs="Gill Sans"/>
          <w:color w:val="000000"/>
          <w:sz w:val="20"/>
          <w:szCs w:val="20"/>
        </w:rPr>
      </w:pPr>
      <w:r w:rsidRPr="00335B24">
        <w:rPr>
          <w:rFonts w:cs="Gill Sans" w:hint="cs"/>
          <w:color w:val="000000"/>
          <w:sz w:val="20"/>
          <w:szCs w:val="20"/>
        </w:rPr>
        <w:t>Contact PAO On Call if after hours</w:t>
      </w:r>
    </w:p>
    <w:p w14:paraId="0DA38335" w14:textId="77777777" w:rsidR="00D87FB3" w:rsidRPr="00335B24" w:rsidRDefault="00D87FB3" w:rsidP="00101244">
      <w:pPr>
        <w:autoSpaceDE w:val="0"/>
        <w:autoSpaceDN w:val="0"/>
        <w:adjustRightInd w:val="0"/>
        <w:contextualSpacing/>
        <w:rPr>
          <w:rFonts w:cs="Gill Sans"/>
          <w:color w:val="000000"/>
          <w:sz w:val="20"/>
          <w:szCs w:val="20"/>
        </w:rPr>
      </w:pPr>
    </w:p>
    <w:p w14:paraId="54ED51C2" w14:textId="40FA9D9A" w:rsidR="00D87FB3" w:rsidRPr="00335B24" w:rsidRDefault="00D87FB3" w:rsidP="00101244">
      <w:pPr>
        <w:autoSpaceDE w:val="0"/>
        <w:autoSpaceDN w:val="0"/>
        <w:adjustRightInd w:val="0"/>
        <w:contextualSpacing/>
        <w:rPr>
          <w:rFonts w:cs="Gill Sans"/>
          <w:color w:val="000000"/>
          <w:sz w:val="20"/>
          <w:szCs w:val="20"/>
          <w:highlight w:val="yellow"/>
        </w:rPr>
      </w:pPr>
      <w:r w:rsidRPr="00335B24">
        <w:rPr>
          <w:rFonts w:cs="Gill Sans" w:hint="cs"/>
          <w:color w:val="000000"/>
          <w:sz w:val="20"/>
          <w:szCs w:val="20"/>
          <w:highlight w:val="yellow"/>
        </w:rPr>
        <w:t>Medication Refusal:</w:t>
      </w:r>
      <w:r w:rsidR="00AB2465" w:rsidRPr="00335B24">
        <w:rPr>
          <w:rFonts w:cs="Gill Sans"/>
          <w:color w:val="000000"/>
          <w:sz w:val="20"/>
          <w:szCs w:val="20"/>
        </w:rPr>
        <w:t xml:space="preserve"> </w:t>
      </w:r>
    </w:p>
    <w:p w14:paraId="2F666096" w14:textId="77777777" w:rsidR="00D87FB3" w:rsidRPr="00335B24" w:rsidRDefault="00D87FB3" w:rsidP="00D85C79">
      <w:pPr>
        <w:pStyle w:val="ListParagraph"/>
        <w:numPr>
          <w:ilvl w:val="0"/>
          <w:numId w:val="61"/>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Document on med sheet</w:t>
      </w:r>
    </w:p>
    <w:p w14:paraId="05941D8F" w14:textId="77777777" w:rsidR="00D87FB3" w:rsidRPr="00335B24" w:rsidRDefault="00D87FB3" w:rsidP="00D85C79">
      <w:pPr>
        <w:pStyle w:val="ListParagraph"/>
        <w:numPr>
          <w:ilvl w:val="0"/>
          <w:numId w:val="61"/>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Complete Incident Report/return to office the next business day</w:t>
      </w:r>
    </w:p>
    <w:p w14:paraId="1E3E99DE" w14:textId="77777777" w:rsidR="00D87FB3" w:rsidRPr="00335B24" w:rsidRDefault="00D87FB3" w:rsidP="00101244">
      <w:pPr>
        <w:autoSpaceDE w:val="0"/>
        <w:autoSpaceDN w:val="0"/>
        <w:adjustRightInd w:val="0"/>
        <w:contextualSpacing/>
        <w:rPr>
          <w:rFonts w:cs="Gill Sans"/>
          <w:color w:val="000000"/>
          <w:sz w:val="20"/>
          <w:szCs w:val="20"/>
          <w:highlight w:val="yellow"/>
        </w:rPr>
      </w:pPr>
    </w:p>
    <w:p w14:paraId="62A1A5D9" w14:textId="4E9169A6" w:rsidR="00D87FB3" w:rsidRPr="00335B24" w:rsidRDefault="00D87FB3" w:rsidP="00101244">
      <w:pPr>
        <w:autoSpaceDE w:val="0"/>
        <w:autoSpaceDN w:val="0"/>
        <w:adjustRightInd w:val="0"/>
        <w:contextualSpacing/>
        <w:rPr>
          <w:rFonts w:cs="Gill Sans"/>
          <w:color w:val="000000"/>
          <w:sz w:val="20"/>
          <w:szCs w:val="20"/>
          <w:highlight w:val="yellow"/>
        </w:rPr>
      </w:pPr>
      <w:r w:rsidRPr="00335B24">
        <w:rPr>
          <w:rFonts w:cs="Gill Sans" w:hint="cs"/>
          <w:color w:val="000000"/>
          <w:sz w:val="20"/>
          <w:szCs w:val="20"/>
          <w:highlight w:val="yellow"/>
        </w:rPr>
        <w:t>Unsigned Med Sheet:</w:t>
      </w:r>
      <w:r w:rsidR="00AB2465" w:rsidRPr="00335B24">
        <w:rPr>
          <w:rFonts w:cs="Gill Sans"/>
          <w:color w:val="000000"/>
          <w:sz w:val="20"/>
          <w:szCs w:val="20"/>
          <w:highlight w:val="yellow"/>
        </w:rPr>
        <w:t xml:space="preserve"> -</w:t>
      </w:r>
      <w:r w:rsidR="00AB2465" w:rsidRPr="00335B24">
        <w:rPr>
          <w:rFonts w:cs="Gill Sans"/>
          <w:color w:val="000000"/>
          <w:sz w:val="20"/>
          <w:szCs w:val="20"/>
        </w:rPr>
        <w:t xml:space="preserve"> </w:t>
      </w:r>
    </w:p>
    <w:p w14:paraId="6E646B9E" w14:textId="77777777" w:rsidR="00D87FB3" w:rsidRPr="00335B24" w:rsidRDefault="00D87FB3" w:rsidP="00D85C79">
      <w:pPr>
        <w:pStyle w:val="ListParagraph"/>
        <w:numPr>
          <w:ilvl w:val="0"/>
          <w:numId w:val="62"/>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Check Bubble pack, med minder, ask consumer if medication was administered</w:t>
      </w:r>
    </w:p>
    <w:p w14:paraId="1D817AEC" w14:textId="77777777" w:rsidR="00D87FB3" w:rsidRPr="00335B24" w:rsidRDefault="00D87FB3" w:rsidP="00D85C79">
      <w:pPr>
        <w:pStyle w:val="ListParagraph"/>
        <w:numPr>
          <w:ilvl w:val="0"/>
          <w:numId w:val="62"/>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If unsure if medication was administered, contact staff that was scheduled</w:t>
      </w:r>
    </w:p>
    <w:p w14:paraId="0B556037" w14:textId="5BF9B2EA" w:rsidR="00D87FB3" w:rsidRPr="00335B24" w:rsidRDefault="00D87FB3" w:rsidP="00D85C79">
      <w:pPr>
        <w:pStyle w:val="ListParagraph"/>
        <w:numPr>
          <w:ilvl w:val="0"/>
          <w:numId w:val="62"/>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 xml:space="preserve">If "yes" medication was </w:t>
      </w:r>
      <w:r w:rsidR="007770D4" w:rsidRPr="00335B24">
        <w:rPr>
          <w:rFonts w:cs="Gill Sans" w:hint="cs"/>
          <w:color w:val="000000"/>
          <w:sz w:val="20"/>
          <w:szCs w:val="20"/>
          <w:highlight w:val="yellow"/>
        </w:rPr>
        <w:t>administered,</w:t>
      </w:r>
      <w:r w:rsidRPr="00335B24">
        <w:rPr>
          <w:rFonts w:cs="Gill Sans" w:hint="cs"/>
          <w:color w:val="000000"/>
          <w:sz w:val="20"/>
          <w:szCs w:val="20"/>
          <w:highlight w:val="yellow"/>
        </w:rPr>
        <w:t xml:space="preserve"> please complete Incident Report stating: "Employee administered but failed to document"</w:t>
      </w:r>
    </w:p>
    <w:p w14:paraId="6558E576" w14:textId="77777777" w:rsidR="00D87FB3" w:rsidRPr="00335B24" w:rsidRDefault="00D87FB3" w:rsidP="00D85C79">
      <w:pPr>
        <w:pStyle w:val="ListParagraph"/>
        <w:numPr>
          <w:ilvl w:val="0"/>
          <w:numId w:val="62"/>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If "no", follow protocol: If staff administered the wrong medication</w:t>
      </w:r>
    </w:p>
    <w:p w14:paraId="1E67C4A6" w14:textId="77777777" w:rsidR="00D87FB3" w:rsidRPr="00335B24" w:rsidRDefault="00D87FB3" w:rsidP="00D85C79">
      <w:pPr>
        <w:pStyle w:val="ListParagraph"/>
        <w:numPr>
          <w:ilvl w:val="0"/>
          <w:numId w:val="62"/>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lastRenderedPageBreak/>
        <w:t>Contact PAO office or PAO On Call if unable to reach employee for further assistance</w:t>
      </w:r>
    </w:p>
    <w:p w14:paraId="0DEFD38C" w14:textId="77777777" w:rsidR="00D87FB3" w:rsidRPr="00335B24" w:rsidRDefault="00D87FB3" w:rsidP="00D85C79">
      <w:pPr>
        <w:pStyle w:val="ListParagraph"/>
        <w:numPr>
          <w:ilvl w:val="0"/>
          <w:numId w:val="62"/>
        </w:numPr>
        <w:autoSpaceDE w:val="0"/>
        <w:autoSpaceDN w:val="0"/>
        <w:adjustRightInd w:val="0"/>
        <w:rPr>
          <w:rFonts w:cs="Gill Sans"/>
          <w:color w:val="000000"/>
          <w:sz w:val="20"/>
          <w:szCs w:val="20"/>
          <w:highlight w:val="yellow"/>
        </w:rPr>
      </w:pPr>
      <w:r w:rsidRPr="00335B24">
        <w:rPr>
          <w:rFonts w:cs="Gill Sans" w:hint="cs"/>
          <w:color w:val="000000"/>
          <w:sz w:val="20"/>
          <w:szCs w:val="20"/>
          <w:highlight w:val="yellow"/>
        </w:rPr>
        <w:t>Complete Incident Report/return to office the next business day</w:t>
      </w:r>
    </w:p>
    <w:p w14:paraId="44936106" w14:textId="77777777" w:rsidR="00D87FB3" w:rsidRPr="00335B24" w:rsidRDefault="00D87FB3" w:rsidP="00101244">
      <w:pPr>
        <w:pStyle w:val="ListParagraph"/>
        <w:autoSpaceDE w:val="0"/>
        <w:autoSpaceDN w:val="0"/>
        <w:adjustRightInd w:val="0"/>
        <w:jc w:val="center"/>
        <w:rPr>
          <w:rFonts w:cs="Gill Sans"/>
          <w:color w:val="000000"/>
          <w:sz w:val="20"/>
          <w:szCs w:val="20"/>
        </w:rPr>
      </w:pPr>
    </w:p>
    <w:p w14:paraId="64FE01BD" w14:textId="18DE78EC" w:rsidR="00D87FB3" w:rsidRPr="00335B24" w:rsidRDefault="00A50CA9" w:rsidP="00101244">
      <w:pPr>
        <w:autoSpaceDE w:val="0"/>
        <w:autoSpaceDN w:val="0"/>
        <w:adjustRightInd w:val="0"/>
        <w:contextualSpacing/>
        <w:jc w:val="center"/>
        <w:rPr>
          <w:rFonts w:cs="Gill Sans"/>
          <w:color w:val="4472C4" w:themeColor="accent1"/>
          <w:sz w:val="20"/>
          <w:szCs w:val="20"/>
        </w:rPr>
      </w:pPr>
      <w:r w:rsidRPr="00335B24">
        <w:rPr>
          <w:rFonts w:cs="Gill Sans" w:hint="cs"/>
          <w:color w:val="4472C4" w:themeColor="accent1"/>
          <w:sz w:val="20"/>
          <w:szCs w:val="20"/>
        </w:rPr>
        <w:t>PLEASE REMEMBER INCIDENT REPORTS NEED TO BE COMPLETED AND</w:t>
      </w:r>
    </w:p>
    <w:p w14:paraId="554AE7D4" w14:textId="24C18671" w:rsidR="00A50CA9" w:rsidRPr="00335B24" w:rsidRDefault="00A50CA9" w:rsidP="00AB2465">
      <w:pPr>
        <w:autoSpaceDE w:val="0"/>
        <w:autoSpaceDN w:val="0"/>
        <w:adjustRightInd w:val="0"/>
        <w:contextualSpacing/>
        <w:jc w:val="center"/>
        <w:rPr>
          <w:rFonts w:cs="Gill Sans"/>
          <w:color w:val="4472C4" w:themeColor="accent1"/>
          <w:sz w:val="20"/>
          <w:szCs w:val="20"/>
        </w:rPr>
      </w:pPr>
      <w:r w:rsidRPr="00335B24">
        <w:rPr>
          <w:rFonts w:cs="Gill Sans" w:hint="cs"/>
          <w:color w:val="4472C4" w:themeColor="accent1"/>
          <w:sz w:val="20"/>
          <w:szCs w:val="20"/>
        </w:rPr>
        <w:t>DROPPED OFF TO PAO OFFICE WITHIN NEXT BUSINESS DAY.</w:t>
      </w:r>
      <w:bookmarkStart w:id="281" w:name="_Toc47815574"/>
    </w:p>
    <w:p w14:paraId="2F4F5972" w14:textId="2750334C" w:rsidR="00AB2465" w:rsidRPr="00335B24" w:rsidRDefault="00AB2465" w:rsidP="00AB2465">
      <w:pPr>
        <w:autoSpaceDE w:val="0"/>
        <w:autoSpaceDN w:val="0"/>
        <w:adjustRightInd w:val="0"/>
        <w:contextualSpacing/>
        <w:jc w:val="center"/>
        <w:rPr>
          <w:rFonts w:cs="Gill Sans"/>
          <w:color w:val="4472C4" w:themeColor="accent1"/>
          <w:sz w:val="20"/>
          <w:szCs w:val="20"/>
        </w:rPr>
      </w:pPr>
    </w:p>
    <w:p w14:paraId="7FE6AD7C" w14:textId="4ACCC02D" w:rsidR="00D2350A" w:rsidRPr="002D7C4B" w:rsidRDefault="003B4498" w:rsidP="003E104E">
      <w:pPr>
        <w:pStyle w:val="Heading1"/>
        <w:rPr>
          <w:sz w:val="40"/>
          <w:szCs w:val="40"/>
        </w:rPr>
      </w:pPr>
      <w:bookmarkStart w:id="282" w:name="_Toc47863121"/>
      <w:bookmarkStart w:id="283" w:name="_Toc47874144"/>
      <w:bookmarkStart w:id="284" w:name="_Toc47874574"/>
      <w:bookmarkStart w:id="285" w:name="_Toc49683966"/>
      <w:r w:rsidRPr="002D7C4B">
        <w:rPr>
          <w:noProof/>
          <w:sz w:val="40"/>
          <w:szCs w:val="40"/>
        </w:rPr>
        <mc:AlternateContent>
          <mc:Choice Requires="wps">
            <w:drawing>
              <wp:anchor distT="0" distB="0" distL="114300" distR="114300" simplePos="0" relativeHeight="252167168" behindDoc="0" locked="0" layoutInCell="1" allowOverlap="1" wp14:anchorId="56948155" wp14:editId="454CBAF7">
                <wp:simplePos x="0" y="0"/>
                <wp:positionH relativeFrom="column">
                  <wp:posOffset>6464434</wp:posOffset>
                </wp:positionH>
                <wp:positionV relativeFrom="paragraph">
                  <wp:posOffset>144312</wp:posOffset>
                </wp:positionV>
                <wp:extent cx="530322" cy="561109"/>
                <wp:effectExtent l="0" t="0" r="9525" b="16510"/>
                <wp:wrapNone/>
                <wp:docPr id="1111" name="Google Shape;391;p20"/>
                <wp:cNvGraphicFramePr/>
                <a:graphic xmlns:a="http://schemas.openxmlformats.org/drawingml/2006/main">
                  <a:graphicData uri="http://schemas.microsoft.com/office/word/2010/wordprocessingShape">
                    <wps:wsp>
                      <wps:cNvSpPr/>
                      <wps:spPr>
                        <a:xfrm>
                          <a:off x="0" y="0"/>
                          <a:ext cx="530322" cy="561109"/>
                        </a:xfrm>
                        <a:prstGeom prst="ellipse">
                          <a:avLst/>
                        </a:prstGeom>
                        <a:solidFill>
                          <a:schemeClr val="accent2"/>
                        </a:solidFill>
                        <a:ln w="12700" cap="flat" cmpd="sng">
                          <a:solidFill>
                            <a:srgbClr val="31538F"/>
                          </a:solidFill>
                          <a:prstDash val="solid"/>
                          <a:miter lim="800000"/>
                          <a:headEnd type="none" w="sm" len="sm"/>
                          <a:tailEnd type="none" w="sm" len="sm"/>
                        </a:ln>
                      </wps:spPr>
                      <wps:txbx>
                        <w:txbxContent>
                          <w:p w14:paraId="56B0417D" w14:textId="299E5287" w:rsidR="00532A12" w:rsidRPr="003B4498" w:rsidRDefault="00532A12" w:rsidP="003B4498">
                            <w:pPr>
                              <w:rPr>
                                <w:sz w:val="15"/>
                                <w:szCs w:val="15"/>
                              </w:rPr>
                            </w:pPr>
                            <w:r>
                              <w:rPr>
                                <w:rFonts w:ascii="Garamond" w:eastAsia="Calibri" w:hAnsi="Garamond" w:cs="Calibri"/>
                                <w:color w:val="FFFFFF" w:themeColor="light1"/>
                                <w:sz w:val="20"/>
                                <w:szCs w:val="20"/>
                              </w:rPr>
                              <w:t>15</w:t>
                            </w:r>
                            <w:r w:rsidR="00814666">
                              <w:rPr>
                                <w:rFonts w:ascii="Garamond" w:eastAsia="Calibri" w:hAnsi="Garamond" w:cs="Calibri"/>
                                <w:color w:val="FFFFFF" w:themeColor="light1"/>
                                <w:sz w:val="20"/>
                                <w:szCs w:val="20"/>
                              </w:rPr>
                              <w:t>9</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56948155" id="_x0000_s1099" style="position:absolute;margin-left:509pt;margin-top:11.35pt;width:41.75pt;height:44.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IoIPwIAAIEEAAAOAAAAZHJzL2Uyb0RvYy54bWysVNuOGjEMfa/Uf4jyXua2s4VZhlW1lFWl&#13;&#10;VYu07QeYTIaJlFuTLAN/XydQYNtKlarOQ7Ad59g+tpnf75UkO+68MLqlxSSnhGtmOqG3Lf32dfVu&#13;&#10;SokPoDuQRvOWHrin94u3b+ajbXhpBiM77giCaN+MtqVDCLbJMs8GrsBPjOUaL3vjFARU3TbrHIyI&#13;&#10;rmRW5vltNhrXWWcY9x6ty+MlXST8vucsfOl7zwORLcXcQjpdOjfxzBZzaLYO7CDYKQ34hywUCI1B&#13;&#10;z1BLCEBenPgNSgnmjDd9mDCjMtP3gvFUA1ZT5L9U8zyA5akWJMfbM03+/8Gyz7u1I6LD3uFHiQaF&#13;&#10;XXo0Zis5SfHvqllxZ8tE1Wh9gy+e7dohcVHzKMa6971T8RcrIvtE7+FML98HwtBYV3lVlpQwvKpv&#13;&#10;iyKfRfqzy2PrfHjkRpEotJRLKayPBEADuycfjt4/vaLZGym6lZAyKXFo+IN0ZAfYbmCM61CeYrzy&#13;&#10;lJqMWHH5PseZYIBz10sIKCqLTHi9TTFfPfFuuzlDV0VdTVd/Qo7JLcEPxxQSQnSDRomAgy6Fauk0&#13;&#10;j9/RPHDoPuqOhINF3jXuCI2peUWJ5LhRKKTnAYT8ux9yKTVSeulMlMJ+s08trqsIFk0b0x2w796y&#13;&#10;lcCMn8CHNTicfByBEbcBA39/AYfJyE8ax21W3JQ1rk9SburEm7u+2VzfgGaDwSVjwVFyVB5CWrrI&#13;&#10;hDYfXoLpRWrnJZlT2jjnaSZOOxkX6VpPXpd/jsUPAAAA//8DAFBLAwQUAAYACAAAACEALFriYeIA&#13;&#10;AAARAQAADwAAAGRycy9kb3ducmV2LnhtbExPS0/CQBC+m/gfNkPiTbYtAbF0S3zEG4lSJVyH7tAW&#13;&#10;u7tNd4H6752e9DKZbx7fI1sPphUX6n3jrIJ4GoEgWzrd2ErB1+fb/RKED2g1ts6Sgh/ysM5vbzJM&#13;&#10;tbvaLV2KUAkmsT5FBXUIXSqlL2sy6KeuI8u7o+sNBoZ9JXWPVyY3rUyiaCENNpYVauzopabyuzgb&#13;&#10;BTj7qJPNfD97Pm5CcVo87ran951Sd5PhdcXlaQUi0BD+PmDMwP4hZ2MHd7bai5ZxFC85UVCQJA8g&#13;&#10;xgsezUEcxi6OQeaZ/J8k/wUAAP//AwBQSwECLQAUAAYACAAAACEAtoM4kv4AAADhAQAAEwAAAAAA&#13;&#10;AAAAAAAAAAAAAAAAW0NvbnRlbnRfVHlwZXNdLnhtbFBLAQItABQABgAIAAAAIQA4/SH/1gAAAJQB&#13;&#10;AAALAAAAAAAAAAAAAAAAAC8BAABfcmVscy8ucmVsc1BLAQItABQABgAIAAAAIQA2TIoIPwIAAIEE&#13;&#10;AAAOAAAAAAAAAAAAAAAAAC4CAABkcnMvZTJvRG9jLnhtbFBLAQItABQABgAIAAAAIQAsWuJh4gAA&#13;&#10;ABEBAAAPAAAAAAAAAAAAAAAAAJkEAABkcnMvZG93bnJldi54bWxQSwUGAAAAAAQABADzAAAAqAUA&#13;&#10;AAAA&#13;&#10;" fillcolor="#0432ff [3205]" strokecolor="#31538f" strokeweight="1pt">
                <v:stroke startarrowwidth="narrow" startarrowlength="short" endarrowwidth="narrow" endarrowlength="short" joinstyle="miter"/>
                <v:textbox inset="2.53958mm,1.2694mm,2.53958mm,1.2694mm">
                  <w:txbxContent>
                    <w:p w14:paraId="56B0417D" w14:textId="299E5287" w:rsidR="00532A12" w:rsidRPr="003B4498" w:rsidRDefault="00532A12" w:rsidP="003B4498">
                      <w:pPr>
                        <w:rPr>
                          <w:sz w:val="15"/>
                          <w:szCs w:val="15"/>
                        </w:rPr>
                      </w:pPr>
                      <w:r>
                        <w:rPr>
                          <w:rFonts w:ascii="Garamond" w:eastAsia="Calibri" w:hAnsi="Garamond" w:cs="Calibri"/>
                          <w:color w:val="FFFFFF" w:themeColor="light1"/>
                          <w:sz w:val="20"/>
                          <w:szCs w:val="20"/>
                        </w:rPr>
                        <w:t>15</w:t>
                      </w:r>
                      <w:r w:rsidR="00814666">
                        <w:rPr>
                          <w:rFonts w:ascii="Garamond" w:eastAsia="Calibri" w:hAnsi="Garamond" w:cs="Calibri"/>
                          <w:color w:val="FFFFFF" w:themeColor="light1"/>
                          <w:sz w:val="20"/>
                          <w:szCs w:val="20"/>
                        </w:rPr>
                        <w:t>9</w:t>
                      </w:r>
                    </w:p>
                  </w:txbxContent>
                </v:textbox>
              </v:oval>
            </w:pict>
          </mc:Fallback>
        </mc:AlternateContent>
      </w:r>
      <w:r w:rsidR="00D2350A" w:rsidRPr="002D7C4B">
        <w:rPr>
          <w:rFonts w:hint="cs"/>
          <w:sz w:val="40"/>
          <w:szCs w:val="40"/>
        </w:rPr>
        <w:t xml:space="preserve">positive </w:t>
      </w:r>
      <w:bookmarkEnd w:id="281"/>
      <w:bookmarkEnd w:id="282"/>
      <w:bookmarkEnd w:id="283"/>
      <w:bookmarkEnd w:id="284"/>
      <w:r w:rsidR="00C26081" w:rsidRPr="002D7C4B">
        <w:rPr>
          <w:sz w:val="40"/>
          <w:szCs w:val="40"/>
        </w:rPr>
        <w:t>APPROACHES TO CHALLENGING BEHAVIORS, NON-AVERSIVE TECHNIQUES &amp; CRISIS INTERVENTIONS</w:t>
      </w:r>
      <w:bookmarkEnd w:id="285"/>
      <w:r w:rsidRPr="002D7C4B">
        <w:rPr>
          <w:sz w:val="40"/>
          <w:szCs w:val="40"/>
        </w:rPr>
        <w:t xml:space="preserve"> </w:t>
      </w:r>
    </w:p>
    <w:p w14:paraId="4DA048D2" w14:textId="77777777" w:rsidR="003B4498" w:rsidRDefault="003B4498" w:rsidP="00994069">
      <w:pPr>
        <w:contextualSpacing/>
        <w:rPr>
          <w:rFonts w:eastAsiaTheme="minorEastAsia" w:cs="Gill Sans"/>
          <w:sz w:val="20"/>
          <w:szCs w:val="20"/>
        </w:rPr>
      </w:pPr>
    </w:p>
    <w:p w14:paraId="7266E7AA" w14:textId="1F1D99C1" w:rsidR="00994069" w:rsidRPr="00864222" w:rsidRDefault="00994069" w:rsidP="00864222">
      <w:pPr>
        <w:pStyle w:val="NormalWeb"/>
        <w:spacing w:before="0" w:beforeAutospacing="0" w:after="0" w:afterAutospacing="0"/>
        <w:contextualSpacing/>
        <w:rPr>
          <w:rFonts w:eastAsiaTheme="minorEastAsia" w:cs="Gill Sans"/>
          <w:b/>
          <w:bCs/>
          <w:color w:val="4472C4" w:themeColor="accent1"/>
          <w:sz w:val="20"/>
          <w:szCs w:val="20"/>
        </w:rPr>
      </w:pPr>
      <w:r w:rsidRPr="00864222">
        <w:rPr>
          <w:rFonts w:eastAsiaTheme="minorEastAsia" w:cs="Gill Sans"/>
          <w:b/>
          <w:bCs/>
          <w:color w:val="4472C4" w:themeColor="accent1"/>
          <w:sz w:val="20"/>
          <w:szCs w:val="20"/>
        </w:rPr>
        <w:t>OVERVIEW TO POSITIVE BEHAVIOR SUPPORT</w:t>
      </w:r>
    </w:p>
    <w:p w14:paraId="33B50474" w14:textId="77777777" w:rsidR="00E917D0" w:rsidRPr="00335B24" w:rsidRDefault="00E917D0" w:rsidP="00994069">
      <w:pPr>
        <w:contextualSpacing/>
        <w:rPr>
          <w:rFonts w:eastAsiaTheme="minorEastAsia" w:cs="Gill Sans"/>
          <w:sz w:val="20"/>
          <w:szCs w:val="20"/>
        </w:rPr>
      </w:pPr>
    </w:p>
    <w:p w14:paraId="075617F3" w14:textId="7C5502A5" w:rsidR="00994069" w:rsidRPr="00335B24" w:rsidRDefault="00994069" w:rsidP="002D7C4B">
      <w:pPr>
        <w:ind w:firstLine="720"/>
        <w:contextualSpacing/>
        <w:rPr>
          <w:rFonts w:eastAsiaTheme="minorEastAsia" w:cs="Gill Sans"/>
          <w:sz w:val="20"/>
          <w:szCs w:val="20"/>
        </w:rPr>
      </w:pPr>
      <w:r w:rsidRPr="00335B24">
        <w:rPr>
          <w:rFonts w:eastAsiaTheme="minorEastAsia" w:cs="Gill Sans"/>
          <w:sz w:val="20"/>
          <w:szCs w:val="20"/>
        </w:rPr>
        <w:t xml:space="preserve">It is important to understand that behavior is a form of communication. This is true for all of us. We all have our own unique ways of communicating how we feel. Some people are “verbal” and tell us what they are thinking and feeling. Some people are non-verbal and will use certain behaviors or “body language” to communicate what they are thinking or feeling. As DSP’s providing direct support to people we need to be aware of both verbal and non-verbal expressions of communication and behavior we need to establish positive relationships. How do we do this? The answer is simple…spend time together. A relationship develops over time. The better you get to know the people you are providing services to, the easier it will be to give them positive support when they need it. In order to be successful in establishing positive relationships you will need to assist in providing a positive environment for the home you work in. This means being part of a “team” with both your co-worker and the people who live in the home. </w:t>
      </w:r>
    </w:p>
    <w:p w14:paraId="1924E4F3" w14:textId="75928A50" w:rsidR="00994069" w:rsidRPr="00335B24" w:rsidRDefault="00994069" w:rsidP="002D7C4B">
      <w:pPr>
        <w:ind w:firstLine="720"/>
        <w:contextualSpacing/>
        <w:rPr>
          <w:rFonts w:eastAsiaTheme="minorEastAsia" w:cs="Gill Sans"/>
          <w:sz w:val="20"/>
          <w:szCs w:val="20"/>
        </w:rPr>
      </w:pPr>
      <w:r w:rsidRPr="00335B24">
        <w:rPr>
          <w:rFonts w:eastAsiaTheme="minorEastAsia" w:cs="Gill Sans"/>
          <w:sz w:val="20"/>
          <w:szCs w:val="20"/>
        </w:rPr>
        <w:t>Behavior can be “imitated”</w:t>
      </w:r>
      <w:r w:rsidR="00E917D0" w:rsidRPr="00335B24">
        <w:rPr>
          <w:rFonts w:eastAsiaTheme="minorEastAsia" w:cs="Gill Sans"/>
          <w:sz w:val="20"/>
          <w:szCs w:val="20"/>
        </w:rPr>
        <w:t xml:space="preserve">. </w:t>
      </w:r>
      <w:r w:rsidRPr="00335B24">
        <w:rPr>
          <w:rFonts w:eastAsiaTheme="minorEastAsia" w:cs="Gill Sans"/>
          <w:sz w:val="20"/>
          <w:szCs w:val="20"/>
        </w:rPr>
        <w:t xml:space="preserve">How you interact with your co-worker can have an impact on a positive environment. It is important to keep this in mind as you learn more about your work environment and interacting with others. Everyday life can have impact on a person’s behavior. Small changes in daily routines can impact behavior. It is important to remember that when people have choices in their lives and these choices are honored and respected, the happier they are and less likely they will be to exhibit challenging behavior. Creating a positive environment that respects and values individuals preferences and choices will not only make the individual you work with happier, it will make your job of supporting them easier. </w:t>
      </w:r>
    </w:p>
    <w:p w14:paraId="3F0AEAFF" w14:textId="08FD2C87" w:rsidR="00994069" w:rsidRPr="00335B24" w:rsidRDefault="00994069" w:rsidP="00994069">
      <w:pPr>
        <w:contextualSpacing/>
        <w:rPr>
          <w:rFonts w:eastAsiaTheme="minorEastAsia" w:cs="Gill Sans"/>
          <w:sz w:val="20"/>
          <w:szCs w:val="20"/>
        </w:rPr>
      </w:pPr>
    </w:p>
    <w:p w14:paraId="7C8FA4AD" w14:textId="30F418E2" w:rsidR="00994069" w:rsidRPr="00864222" w:rsidRDefault="00994069" w:rsidP="00864222">
      <w:pPr>
        <w:pStyle w:val="NormalWeb"/>
        <w:spacing w:before="0" w:beforeAutospacing="0" w:after="0" w:afterAutospacing="0"/>
        <w:contextualSpacing/>
        <w:rPr>
          <w:rFonts w:eastAsiaTheme="minorEastAsia" w:cs="Gill Sans"/>
          <w:b/>
          <w:bCs/>
          <w:color w:val="4472C4" w:themeColor="accent1"/>
          <w:sz w:val="20"/>
          <w:szCs w:val="20"/>
        </w:rPr>
      </w:pPr>
      <w:r w:rsidRPr="00864222">
        <w:rPr>
          <w:rFonts w:eastAsiaTheme="minorEastAsia" w:cs="Gill Sans"/>
          <w:b/>
          <w:bCs/>
          <w:color w:val="4472C4" w:themeColor="accent1"/>
          <w:sz w:val="20"/>
          <w:szCs w:val="20"/>
        </w:rPr>
        <w:t>THE GOAL OF TEACHING</w:t>
      </w:r>
    </w:p>
    <w:p w14:paraId="7D63E686" w14:textId="77777777" w:rsidR="00994069" w:rsidRPr="00335B24" w:rsidRDefault="00994069" w:rsidP="00994069">
      <w:pPr>
        <w:contextualSpacing/>
        <w:rPr>
          <w:rFonts w:eastAsiaTheme="minorEastAsia" w:cs="Gill Sans"/>
          <w:sz w:val="20"/>
          <w:szCs w:val="20"/>
        </w:rPr>
      </w:pPr>
    </w:p>
    <w:p w14:paraId="50F5E0C2" w14:textId="3EBD4098" w:rsidR="00994069" w:rsidRPr="00335B24" w:rsidRDefault="00994069" w:rsidP="002D7C4B">
      <w:pPr>
        <w:ind w:firstLine="720"/>
        <w:contextualSpacing/>
        <w:rPr>
          <w:rFonts w:eastAsiaTheme="minorEastAsia" w:cs="Gill Sans"/>
          <w:sz w:val="20"/>
          <w:szCs w:val="20"/>
        </w:rPr>
      </w:pPr>
      <w:r w:rsidRPr="00335B24">
        <w:rPr>
          <w:rFonts w:eastAsiaTheme="minorEastAsia" w:cs="Gill Sans"/>
          <w:sz w:val="20"/>
          <w:szCs w:val="20"/>
        </w:rPr>
        <w:t xml:space="preserve">The goal of teaching is to support individuals with disabilities and/or mental illness to live independently </w:t>
      </w:r>
      <w:proofErr w:type="spellStart"/>
      <w:r w:rsidRPr="00335B24">
        <w:rPr>
          <w:rFonts w:eastAsiaTheme="minorEastAsia" w:cs="Gill Sans"/>
          <w:sz w:val="20"/>
          <w:szCs w:val="20"/>
        </w:rPr>
        <w:t>an</w:t>
      </w:r>
      <w:proofErr w:type="spellEnd"/>
      <w:r w:rsidRPr="00335B24">
        <w:rPr>
          <w:rFonts w:eastAsiaTheme="minorEastAsia" w:cs="Gill Sans"/>
          <w:sz w:val="20"/>
          <w:szCs w:val="20"/>
        </w:rPr>
        <w:t xml:space="preserve"> with as much enjoyment as possible. When a DSP has good “teaching skills” they will automatically promote a positive environment </w:t>
      </w:r>
      <w:proofErr w:type="spellStart"/>
      <w:r w:rsidRPr="00335B24">
        <w:rPr>
          <w:rFonts w:eastAsiaTheme="minorEastAsia" w:cs="Gill Sans"/>
          <w:sz w:val="20"/>
          <w:szCs w:val="20"/>
        </w:rPr>
        <w:t>foe</w:t>
      </w:r>
      <w:proofErr w:type="spellEnd"/>
      <w:r w:rsidRPr="00335B24">
        <w:rPr>
          <w:rFonts w:eastAsiaTheme="minorEastAsia" w:cs="Gill Sans"/>
          <w:sz w:val="20"/>
          <w:szCs w:val="20"/>
        </w:rPr>
        <w:t xml:space="preserve"> their co-workers and the individuals they provide services to. Every individual is capable of growth and changes throughout his or her entire life. We are all lifelong learners and  the more we learn, the more opportunities we have for self-expression and </w:t>
      </w:r>
      <w:proofErr w:type="spellStart"/>
      <w:r w:rsidRPr="00335B24">
        <w:rPr>
          <w:rFonts w:eastAsiaTheme="minorEastAsia" w:cs="Gill Sans"/>
          <w:sz w:val="20"/>
          <w:szCs w:val="20"/>
        </w:rPr>
        <w:t>self determination</w:t>
      </w:r>
      <w:proofErr w:type="spellEnd"/>
      <w:r w:rsidRPr="00335B24">
        <w:rPr>
          <w:rFonts w:eastAsiaTheme="minorEastAsia" w:cs="Gill Sans"/>
          <w:sz w:val="20"/>
          <w:szCs w:val="20"/>
        </w:rPr>
        <w:t xml:space="preserve">. </w:t>
      </w:r>
    </w:p>
    <w:p w14:paraId="73A1E8A5" w14:textId="2AE3B2F4" w:rsidR="00994069" w:rsidRPr="00335B24" w:rsidRDefault="00994069" w:rsidP="00994069">
      <w:pPr>
        <w:contextualSpacing/>
        <w:rPr>
          <w:rFonts w:eastAsiaTheme="minorEastAsia" w:cs="Gill Sans"/>
          <w:sz w:val="20"/>
          <w:szCs w:val="20"/>
        </w:rPr>
      </w:pPr>
      <w:r w:rsidRPr="00335B24">
        <w:rPr>
          <w:rFonts w:eastAsiaTheme="minorEastAsia" w:cs="Gill Sans"/>
          <w:sz w:val="20"/>
          <w:szCs w:val="20"/>
        </w:rPr>
        <w:t xml:space="preserve">It should not surprise us to find out that the more control we have over our own life the more likely we are to be happy and content. Clearly, the most effective strategy for people with challenging behaviors is to help them replace those challenging behaviors with new skills. This is why your role as a “Teacher” when working with people who have challenging behaviors is so important. When a DSP can teach skills that encourage more independence and control over their life the individual is less likely to get frustrated and upset. </w:t>
      </w:r>
    </w:p>
    <w:p w14:paraId="4C2B5F0A" w14:textId="77777777" w:rsidR="00994069" w:rsidRPr="00335B24" w:rsidRDefault="00994069" w:rsidP="002D7C4B">
      <w:pPr>
        <w:ind w:firstLine="720"/>
        <w:contextualSpacing/>
        <w:rPr>
          <w:rFonts w:eastAsiaTheme="minorEastAsia" w:cs="Gill Sans"/>
          <w:sz w:val="20"/>
          <w:szCs w:val="20"/>
        </w:rPr>
      </w:pPr>
      <w:r w:rsidRPr="00335B24">
        <w:rPr>
          <w:rFonts w:eastAsiaTheme="minorEastAsia" w:cs="Gill Sans"/>
          <w:sz w:val="20"/>
          <w:szCs w:val="20"/>
        </w:rPr>
        <w:t xml:space="preserve">In your role as a DSP, you are in the perfect situation to assist individuals in learning new skills because you are directly involved in so many aspects of their lives from self-care through participation in consumer and vocational skills. You can support individuals in learning how to have more meaningful and effective relationships, how to  </w:t>
      </w:r>
      <w:proofErr w:type="spellStart"/>
      <w:r w:rsidRPr="00335B24">
        <w:rPr>
          <w:rFonts w:eastAsiaTheme="minorEastAsia" w:cs="Gill Sans"/>
          <w:sz w:val="20"/>
          <w:szCs w:val="20"/>
        </w:rPr>
        <w:t>mange</w:t>
      </w:r>
      <w:proofErr w:type="spellEnd"/>
      <w:r w:rsidRPr="00335B24">
        <w:rPr>
          <w:rFonts w:eastAsiaTheme="minorEastAsia" w:cs="Gill Sans"/>
          <w:sz w:val="20"/>
          <w:szCs w:val="20"/>
        </w:rPr>
        <w:t xml:space="preserve"> their resources, and even how to advocate for themselves.</w:t>
      </w:r>
    </w:p>
    <w:p w14:paraId="36E9F353" w14:textId="77777777" w:rsidR="00994069" w:rsidRPr="00335B24" w:rsidRDefault="00994069" w:rsidP="00994069">
      <w:pPr>
        <w:contextualSpacing/>
        <w:rPr>
          <w:rFonts w:eastAsiaTheme="minorEastAsia" w:cs="Gill Sans"/>
          <w:sz w:val="20"/>
          <w:szCs w:val="20"/>
        </w:rPr>
      </w:pPr>
      <w:r w:rsidRPr="00335B24">
        <w:rPr>
          <w:rFonts w:eastAsiaTheme="minorEastAsia" w:cs="Gill Sans"/>
          <w:sz w:val="20"/>
          <w:szCs w:val="20"/>
        </w:rPr>
        <w:t>Many of the individuals  you work with need to learn many things. How do we know what skills to teach? Here are some general guiding questions to ask:</w:t>
      </w:r>
    </w:p>
    <w:p w14:paraId="4828982F" w14:textId="77777777" w:rsidR="00994069" w:rsidRPr="00335B24" w:rsidRDefault="00994069" w:rsidP="00D85C79">
      <w:pPr>
        <w:numPr>
          <w:ilvl w:val="0"/>
          <w:numId w:val="99"/>
        </w:numPr>
        <w:contextualSpacing/>
        <w:rPr>
          <w:rFonts w:eastAsiaTheme="minorEastAsia" w:cs="Gill Sans"/>
          <w:sz w:val="20"/>
          <w:szCs w:val="20"/>
        </w:rPr>
      </w:pPr>
      <w:r w:rsidRPr="00335B24">
        <w:rPr>
          <w:rFonts w:eastAsiaTheme="minorEastAsia" w:cs="Gill Sans"/>
          <w:b/>
          <w:bCs/>
          <w:sz w:val="20"/>
          <w:szCs w:val="20"/>
          <w:u w:val="single"/>
        </w:rPr>
        <w:t xml:space="preserve">Is the skill functional? </w:t>
      </w:r>
      <w:r w:rsidRPr="00335B24">
        <w:rPr>
          <w:rFonts w:eastAsiaTheme="minorEastAsia" w:cs="Gill Sans"/>
          <w:sz w:val="20"/>
          <w:szCs w:val="20"/>
        </w:rPr>
        <w:t>If the individual does not learn the skill I am attempting to teach, will someone else have to perform the skill for them? For example, if Sarah could not select he own clothing would someone else have to make the selections? If Jim could not make himself a snack would someone else need to make it for him? Individuals need to learn skills that have immediate functional value to them.</w:t>
      </w:r>
    </w:p>
    <w:p w14:paraId="7FE3779A" w14:textId="2D04921F" w:rsidR="007C565E" w:rsidRDefault="00994069" w:rsidP="00D85C79">
      <w:pPr>
        <w:numPr>
          <w:ilvl w:val="0"/>
          <w:numId w:val="99"/>
        </w:numPr>
        <w:contextualSpacing/>
        <w:rPr>
          <w:rFonts w:eastAsiaTheme="minorEastAsia" w:cs="Gill Sans"/>
          <w:sz w:val="20"/>
          <w:szCs w:val="20"/>
        </w:rPr>
      </w:pPr>
      <w:r w:rsidRPr="00335B24">
        <w:rPr>
          <w:rFonts w:eastAsiaTheme="minorEastAsia" w:cs="Gill Sans"/>
          <w:b/>
          <w:bCs/>
          <w:sz w:val="20"/>
          <w:szCs w:val="20"/>
          <w:u w:val="single"/>
        </w:rPr>
        <w:t xml:space="preserve">Is the skill relevant? </w:t>
      </w:r>
      <w:r w:rsidRPr="00335B24">
        <w:rPr>
          <w:rFonts w:eastAsiaTheme="minorEastAsia" w:cs="Gill Sans"/>
          <w:sz w:val="20"/>
          <w:szCs w:val="20"/>
        </w:rPr>
        <w:t xml:space="preserve">Is the skill I am attempting to teach one that this individual will use often in his or her life? Is it more important for Jill to learn how to wash windows or how to greet someone appropriately? It is important to teach skills that are used frequently. </w:t>
      </w:r>
    </w:p>
    <w:p w14:paraId="23666955" w14:textId="77777777" w:rsidR="002D7C4B" w:rsidRPr="00335B24" w:rsidRDefault="002D7C4B" w:rsidP="002D7C4B">
      <w:pPr>
        <w:ind w:left="720"/>
        <w:contextualSpacing/>
        <w:rPr>
          <w:rFonts w:eastAsiaTheme="minorEastAsia" w:cs="Gill Sans"/>
          <w:sz w:val="20"/>
          <w:szCs w:val="20"/>
        </w:rPr>
      </w:pPr>
    </w:p>
    <w:p w14:paraId="15DD38A5" w14:textId="2BAD5E1D" w:rsidR="007C565E" w:rsidRDefault="00994069" w:rsidP="00D85C79">
      <w:pPr>
        <w:numPr>
          <w:ilvl w:val="0"/>
          <w:numId w:val="99"/>
        </w:numPr>
        <w:contextualSpacing/>
        <w:rPr>
          <w:rFonts w:eastAsiaTheme="minorEastAsia" w:cs="Gill Sans"/>
          <w:sz w:val="20"/>
          <w:szCs w:val="20"/>
        </w:rPr>
      </w:pPr>
      <w:r w:rsidRPr="00335B24">
        <w:rPr>
          <w:rFonts w:eastAsiaTheme="minorEastAsia" w:cs="Gill Sans"/>
          <w:b/>
          <w:bCs/>
          <w:sz w:val="20"/>
          <w:szCs w:val="20"/>
          <w:u w:val="single"/>
        </w:rPr>
        <w:t xml:space="preserve">Is the skill age-appropriate? </w:t>
      </w:r>
      <w:r w:rsidRPr="00335B24">
        <w:rPr>
          <w:rFonts w:eastAsiaTheme="minorEastAsia" w:cs="Gill Sans"/>
          <w:sz w:val="20"/>
          <w:szCs w:val="20"/>
        </w:rPr>
        <w:t xml:space="preserve">Is the skill I am attempting to teach one that other people of the same age can use? Should Mark be learnings how to cut pictures out of magazines or would it be more appropriate for him to learn how to </w:t>
      </w:r>
      <w:r w:rsidRPr="00335B24">
        <w:rPr>
          <w:rFonts w:eastAsiaTheme="minorEastAsia" w:cs="Gill Sans"/>
          <w:sz w:val="20"/>
          <w:szCs w:val="20"/>
        </w:rPr>
        <w:lastRenderedPageBreak/>
        <w:t xml:space="preserve">call a friend </w:t>
      </w:r>
      <w:proofErr w:type="spellStart"/>
      <w:r w:rsidRPr="00335B24">
        <w:rPr>
          <w:rFonts w:eastAsiaTheme="minorEastAsia" w:cs="Gill Sans"/>
          <w:sz w:val="20"/>
          <w:szCs w:val="20"/>
        </w:rPr>
        <w:t>a</w:t>
      </w:r>
      <w:proofErr w:type="spellEnd"/>
      <w:r w:rsidRPr="00335B24">
        <w:rPr>
          <w:rFonts w:eastAsiaTheme="minorEastAsia" w:cs="Gill Sans"/>
          <w:sz w:val="20"/>
          <w:szCs w:val="20"/>
        </w:rPr>
        <w:t xml:space="preserve"> the phone? Sometimes individuals choose to do activities that you might not consider age-appropriate. For example. Because 25-year-old Michael choses to listen to children’s music during his free time, should you tell him that is not allowed and not let him listen to such music? If someone wants to do things that are not age-appropriate during their free time then that is their choice. However, we can make sure that Michael has the opportunity to listen to music that is more age-appropriate and that he is able to interact with other people his age learn what they like to listen to. If Michael simply enjoys the children’s music, we might be able to find music of a similar style that is more age-appropriate. </w:t>
      </w:r>
    </w:p>
    <w:p w14:paraId="350043D8" w14:textId="77777777" w:rsidR="002D7C4B" w:rsidRPr="00335B24" w:rsidRDefault="002D7C4B" w:rsidP="002D7C4B">
      <w:pPr>
        <w:ind w:left="720"/>
        <w:contextualSpacing/>
        <w:rPr>
          <w:rFonts w:eastAsiaTheme="minorEastAsia" w:cs="Gill Sans"/>
          <w:sz w:val="20"/>
          <w:szCs w:val="20"/>
        </w:rPr>
      </w:pPr>
    </w:p>
    <w:p w14:paraId="1C776066" w14:textId="66378FFB" w:rsidR="007C565E" w:rsidRDefault="00994069" w:rsidP="00D85C79">
      <w:pPr>
        <w:numPr>
          <w:ilvl w:val="0"/>
          <w:numId w:val="99"/>
        </w:numPr>
        <w:contextualSpacing/>
        <w:rPr>
          <w:rFonts w:eastAsiaTheme="minorEastAsia" w:cs="Gill Sans"/>
          <w:sz w:val="20"/>
          <w:szCs w:val="20"/>
        </w:rPr>
      </w:pPr>
      <w:r w:rsidRPr="00335B24">
        <w:rPr>
          <w:rFonts w:eastAsiaTheme="minorEastAsia" w:cs="Gill Sans"/>
          <w:b/>
          <w:bCs/>
          <w:sz w:val="20"/>
          <w:szCs w:val="20"/>
          <w:u w:val="single"/>
        </w:rPr>
        <w:t>Does the skill support independence?</w:t>
      </w:r>
      <w:r w:rsidRPr="00335B24">
        <w:rPr>
          <w:rFonts w:eastAsiaTheme="minorEastAsia" w:cs="Gill Sans"/>
          <w:sz w:val="20"/>
          <w:szCs w:val="20"/>
        </w:rPr>
        <w:t xml:space="preserve"> Is the skill I am attempting to teach one that can help this individual get what he wants or get him out of something he does not want?  </w:t>
      </w:r>
      <w:r w:rsidRPr="00335B24">
        <w:rPr>
          <w:rFonts w:eastAsiaTheme="minorEastAsia" w:cs="Gill Sans"/>
          <w:b/>
          <w:bCs/>
          <w:sz w:val="20"/>
          <w:szCs w:val="20"/>
        </w:rPr>
        <w:t xml:space="preserve">Challenging behavior </w:t>
      </w:r>
      <w:r w:rsidRPr="00335B24">
        <w:rPr>
          <w:rFonts w:eastAsiaTheme="minorEastAsia" w:cs="Gill Sans"/>
          <w:sz w:val="20"/>
          <w:szCs w:val="20"/>
        </w:rPr>
        <w:t xml:space="preserve">often serves as a way for an individual to get a message across about choices. It is important to teach individuals how to communicate what they want and don’t want. We all like to express our “desires” on how we want to do things. Monica is schedule to take a shower before going to bed each night. Some evenings, Monica would prefer to watch certain TV shows and take a shower in the morning instead. On these evenings when she is watching her TV show and is asked to take a shower she becomes angry and starts to yell and slaps at her roommates. If Monica and the DSP’s that work with her could learn to plan her evening schedule better and provide her with some options, she would have fewer problems with her evening routine. </w:t>
      </w:r>
    </w:p>
    <w:p w14:paraId="73AC1DEA" w14:textId="77777777" w:rsidR="002D7C4B" w:rsidRDefault="002D7C4B" w:rsidP="002D7C4B">
      <w:pPr>
        <w:pStyle w:val="ListParagraph"/>
        <w:rPr>
          <w:rFonts w:eastAsiaTheme="minorEastAsia" w:cs="Gill Sans"/>
          <w:sz w:val="20"/>
          <w:szCs w:val="20"/>
        </w:rPr>
      </w:pPr>
    </w:p>
    <w:p w14:paraId="7C9B7A34" w14:textId="77777777" w:rsidR="002D7C4B" w:rsidRPr="00335B24" w:rsidRDefault="002D7C4B" w:rsidP="002D7C4B">
      <w:pPr>
        <w:ind w:left="720"/>
        <w:contextualSpacing/>
        <w:rPr>
          <w:rFonts w:eastAsiaTheme="minorEastAsia" w:cs="Gill Sans"/>
          <w:sz w:val="20"/>
          <w:szCs w:val="20"/>
        </w:rPr>
      </w:pPr>
    </w:p>
    <w:p w14:paraId="58623813" w14:textId="2AB9EFA4" w:rsidR="00994069" w:rsidRPr="00335B24" w:rsidRDefault="00994069" w:rsidP="00D85C79">
      <w:pPr>
        <w:numPr>
          <w:ilvl w:val="0"/>
          <w:numId w:val="99"/>
        </w:numPr>
        <w:contextualSpacing/>
        <w:rPr>
          <w:rFonts w:eastAsiaTheme="minorEastAsia" w:cs="Gill Sans"/>
          <w:sz w:val="20"/>
          <w:szCs w:val="20"/>
        </w:rPr>
      </w:pPr>
      <w:r w:rsidRPr="00335B24">
        <w:rPr>
          <w:rFonts w:eastAsiaTheme="minorEastAsia" w:cs="Gill Sans"/>
          <w:b/>
          <w:bCs/>
          <w:sz w:val="20"/>
          <w:szCs w:val="20"/>
          <w:u w:val="single"/>
        </w:rPr>
        <w:t>Is the skill going to be naturally reinforce?</w:t>
      </w:r>
      <w:r w:rsidRPr="00335B24">
        <w:rPr>
          <w:rFonts w:eastAsiaTheme="minorEastAsia" w:cs="Gill Sans"/>
          <w:sz w:val="20"/>
          <w:szCs w:val="20"/>
        </w:rPr>
        <w:t xml:space="preserve"> Is the skill I am attempting to teach going to result in natural occurring outcomes for the individual? Many times we teach people to do things that do not result in any outcome that reinforces the skill. This especially true for individuals who once lived in an institution. This is a “learned” intuitional behavior. For example, if we are teaching Mary money skills by using “play” will help her learn how to use real money independently? If we are teaching Karen her ABC’s but she does not know how to spell, write or read will this be rewarding to her? Naturally occurring outcomes results from engaging in meaningful activities. If someone is learning how to make a phone call, the natural outcome is that he speaks to someone he’s called. The  natural outcome for learning how to make pizza is that he can eat the pizza when it is done and even share it with friends. The natural outcome for learning how to count money might be using a vending machine and being able to buy a soda or candy.</w:t>
      </w:r>
    </w:p>
    <w:p w14:paraId="0E06A6D5" w14:textId="77777777" w:rsidR="007C565E" w:rsidRPr="00335B24" w:rsidRDefault="007C565E" w:rsidP="00994069">
      <w:pPr>
        <w:contextualSpacing/>
        <w:rPr>
          <w:rFonts w:eastAsiaTheme="minorEastAsia" w:cs="Gill Sans"/>
          <w:sz w:val="20"/>
          <w:szCs w:val="20"/>
        </w:rPr>
      </w:pPr>
    </w:p>
    <w:p w14:paraId="4B0E1E5F" w14:textId="303B050F" w:rsidR="00994069" w:rsidRPr="00335B24" w:rsidRDefault="00994069" w:rsidP="002D7C4B">
      <w:pPr>
        <w:ind w:firstLine="360"/>
        <w:contextualSpacing/>
        <w:rPr>
          <w:rFonts w:eastAsiaTheme="minorEastAsia" w:cs="Gill Sans"/>
          <w:sz w:val="20"/>
          <w:szCs w:val="20"/>
        </w:rPr>
      </w:pPr>
      <w:r w:rsidRPr="00335B24">
        <w:rPr>
          <w:rFonts w:eastAsiaTheme="minorEastAsia" w:cs="Gill Sans"/>
          <w:sz w:val="20"/>
          <w:szCs w:val="20"/>
        </w:rPr>
        <w:t>Reward</w:t>
      </w:r>
      <w:r w:rsidR="007C565E" w:rsidRPr="00335B24">
        <w:rPr>
          <w:rFonts w:eastAsiaTheme="minorEastAsia" w:cs="Gill Sans"/>
          <w:sz w:val="20"/>
          <w:szCs w:val="20"/>
        </w:rPr>
        <w:t>s</w:t>
      </w:r>
      <w:r w:rsidRPr="00335B24">
        <w:rPr>
          <w:rFonts w:eastAsiaTheme="minorEastAsia" w:cs="Gill Sans"/>
          <w:sz w:val="20"/>
          <w:szCs w:val="20"/>
        </w:rPr>
        <w:t xml:space="preserve"> are things we do to reinforce, to make it more likely that an individual will want to do the task again. Handshakes, an arm around the shoulder, high fives, smiles, and laughs are all rewarding. </w:t>
      </w:r>
      <w:r w:rsidRPr="009A4EC2">
        <w:rPr>
          <w:rFonts w:eastAsiaTheme="minorEastAsia" w:cs="Gill Sans"/>
          <w:sz w:val="20"/>
          <w:szCs w:val="20"/>
          <w:highlight w:val="yellow"/>
        </w:rPr>
        <w:t>Rewards are genuine and have the most impact when they are delivered with enthusiasm</w:t>
      </w:r>
      <w:r w:rsidRPr="00335B24">
        <w:rPr>
          <w:rFonts w:eastAsiaTheme="minorEastAsia" w:cs="Gill Sans"/>
          <w:sz w:val="20"/>
          <w:szCs w:val="20"/>
        </w:rPr>
        <w:t xml:space="preserve">. They should come naturally and be available all the time. The more a DSP can reward “good behavior” the less the person will want to get your attention by doing a challenging behavior. We stress reward and reinforcement because they are basic needs for all people. </w:t>
      </w:r>
    </w:p>
    <w:p w14:paraId="77B00ACF" w14:textId="77777777" w:rsidR="00994069" w:rsidRPr="00335B24" w:rsidRDefault="00994069" w:rsidP="00994069">
      <w:pPr>
        <w:contextualSpacing/>
        <w:rPr>
          <w:rFonts w:eastAsiaTheme="minorEastAsia" w:cs="Gill Sans"/>
          <w:sz w:val="20"/>
          <w:szCs w:val="20"/>
        </w:rPr>
      </w:pPr>
      <w:r w:rsidRPr="00335B24">
        <w:rPr>
          <w:rFonts w:eastAsiaTheme="minorEastAsia" w:cs="Gill Sans"/>
          <w:sz w:val="20"/>
          <w:szCs w:val="20"/>
        </w:rPr>
        <w:t xml:space="preserve">If you cannot interact positively, you will have a hard time helping others. Rewards help develop relationships, increase appropriate interactions, refine existing skills, and help teach new skills. People need rewarding environments, not just rewards for “being good”. The more you interact with individuals and are with them, the more relaxed people will become. </w:t>
      </w:r>
      <w:r w:rsidRPr="009A4EC2">
        <w:rPr>
          <w:rFonts w:eastAsiaTheme="minorEastAsia" w:cs="Gill Sans"/>
          <w:sz w:val="20"/>
          <w:szCs w:val="20"/>
          <w:highlight w:val="yellow"/>
        </w:rPr>
        <w:t>The better relationship you have with someone the better you are going to be able to teach and they will be more willing to learn!</w:t>
      </w:r>
    </w:p>
    <w:p w14:paraId="13682F1A" w14:textId="707747DA" w:rsidR="00994069" w:rsidRPr="00335B24" w:rsidRDefault="00994069" w:rsidP="00994069">
      <w:pPr>
        <w:contextualSpacing/>
        <w:rPr>
          <w:rFonts w:eastAsiaTheme="minorEastAsia" w:cs="Gill Sans"/>
          <w:sz w:val="20"/>
          <w:szCs w:val="20"/>
        </w:rPr>
      </w:pPr>
    </w:p>
    <w:p w14:paraId="2B0C6850" w14:textId="6C285D0A" w:rsidR="00994069" w:rsidRPr="00864222" w:rsidRDefault="00994069" w:rsidP="00864222">
      <w:pPr>
        <w:pStyle w:val="NormalWeb"/>
        <w:spacing w:before="0" w:beforeAutospacing="0" w:after="0" w:afterAutospacing="0"/>
        <w:contextualSpacing/>
        <w:rPr>
          <w:rFonts w:eastAsiaTheme="minorEastAsia" w:cs="Gill Sans"/>
          <w:b/>
          <w:bCs/>
          <w:color w:val="4472C4" w:themeColor="accent1"/>
          <w:sz w:val="20"/>
          <w:szCs w:val="20"/>
        </w:rPr>
      </w:pPr>
      <w:r w:rsidRPr="00864222">
        <w:rPr>
          <w:rFonts w:eastAsiaTheme="minorEastAsia" w:cs="Gill Sans"/>
          <w:b/>
          <w:bCs/>
          <w:color w:val="4472C4" w:themeColor="accent1"/>
          <w:sz w:val="20"/>
          <w:szCs w:val="20"/>
        </w:rPr>
        <w:t>WHAT ABOUT ACTIVITIES JUST FOR FUN? DOES EVERYTHING HAVE TO BE FUNCTIONAL?</w:t>
      </w:r>
    </w:p>
    <w:p w14:paraId="1969060B" w14:textId="3CBAF641" w:rsidR="00994069" w:rsidRPr="00335B24" w:rsidRDefault="00994069" w:rsidP="002D7C4B">
      <w:pPr>
        <w:ind w:firstLine="720"/>
        <w:contextualSpacing/>
        <w:rPr>
          <w:rFonts w:eastAsiaTheme="minorEastAsia" w:cs="Gill Sans"/>
          <w:sz w:val="20"/>
          <w:szCs w:val="20"/>
        </w:rPr>
      </w:pPr>
      <w:r w:rsidRPr="00335B24">
        <w:rPr>
          <w:rFonts w:eastAsiaTheme="minorEastAsia" w:cs="Gill Sans"/>
          <w:sz w:val="20"/>
          <w:szCs w:val="20"/>
        </w:rPr>
        <w:t xml:space="preserve">What an individual chooses to do during their free time is different from skills that he or she is learning to become more intendent. We all have the fight to choose what we want to do in out “free time”.  We usually choose things that make us happy, even if it isn’t considered functional. </w:t>
      </w:r>
      <w:r w:rsidRPr="009A4EC2">
        <w:rPr>
          <w:rFonts w:eastAsiaTheme="minorEastAsia" w:cs="Gill Sans"/>
          <w:sz w:val="20"/>
          <w:szCs w:val="20"/>
          <w:highlight w:val="yellow"/>
        </w:rPr>
        <w:t>Your role as a Direct Support Professionals is to support people, not to control what they do.</w:t>
      </w:r>
      <w:r w:rsidRPr="00335B24">
        <w:rPr>
          <w:rFonts w:eastAsiaTheme="minorEastAsia" w:cs="Gill Sans"/>
          <w:sz w:val="20"/>
          <w:szCs w:val="20"/>
        </w:rPr>
        <w:t xml:space="preserve"> If you are concerned about what a person is doing because it causes negative behaviors to happen either with the person or others around them, you might want to encourage other interests and make efforts to expand the individual’s range of choices with “free time” actives. </w:t>
      </w:r>
    </w:p>
    <w:p w14:paraId="448651F5" w14:textId="5653EB3D" w:rsidR="00D2350A" w:rsidRPr="00335B24" w:rsidRDefault="00D2350A" w:rsidP="00101244">
      <w:pPr>
        <w:contextualSpacing/>
        <w:rPr>
          <w:rFonts w:eastAsiaTheme="minorHAnsi" w:cs="Gill Sans"/>
          <w:caps/>
          <w:color w:val="F57E4D"/>
          <w:sz w:val="28"/>
          <w:szCs w:val="21"/>
        </w:rPr>
      </w:pPr>
    </w:p>
    <w:p w14:paraId="6C7467B6" w14:textId="03E1035F" w:rsidR="00994069" w:rsidRPr="00864222" w:rsidRDefault="00994069" w:rsidP="00864222">
      <w:pPr>
        <w:pStyle w:val="NormalWeb"/>
        <w:spacing w:before="0" w:beforeAutospacing="0" w:after="0" w:afterAutospacing="0"/>
        <w:contextualSpacing/>
        <w:rPr>
          <w:rFonts w:eastAsiaTheme="minorEastAsia" w:cs="Gill Sans"/>
          <w:b/>
          <w:bCs/>
          <w:color w:val="4472C4" w:themeColor="accent1"/>
          <w:sz w:val="20"/>
          <w:szCs w:val="20"/>
        </w:rPr>
      </w:pPr>
      <w:r w:rsidRPr="00864222">
        <w:rPr>
          <w:rFonts w:eastAsiaTheme="minorEastAsia" w:cs="Gill Sans"/>
          <w:b/>
          <w:bCs/>
          <w:color w:val="4472C4" w:themeColor="accent1"/>
          <w:sz w:val="20"/>
          <w:szCs w:val="20"/>
        </w:rPr>
        <w:t>TEACHING DURING DAILY ROUTINES</w:t>
      </w:r>
    </w:p>
    <w:p w14:paraId="671E07D7" w14:textId="77777777" w:rsidR="00994069" w:rsidRPr="00335B24" w:rsidRDefault="00994069" w:rsidP="002D7C4B">
      <w:pPr>
        <w:ind w:firstLine="720"/>
        <w:contextualSpacing/>
        <w:rPr>
          <w:rFonts w:eastAsiaTheme="minorEastAsia" w:cs="Gill Sans"/>
          <w:sz w:val="20"/>
          <w:szCs w:val="20"/>
        </w:rPr>
      </w:pPr>
      <w:r w:rsidRPr="00335B24">
        <w:rPr>
          <w:rFonts w:eastAsiaTheme="minorEastAsia" w:cs="Gill Sans"/>
          <w:sz w:val="20"/>
          <w:szCs w:val="20"/>
        </w:rPr>
        <w:t xml:space="preserve">One of the best was to support an individual’s ability to learn new skills is to provide the teaching support they need during the times he or she would naturally use those skills. The more a person has opportunity to practice a skill, the more likely he or she will gain independence in using it. If the skill is important in the life of that individual, it is more likely the skill will be learned and maintained. As a DSP you should be looking for opportunities to teach throughout the day and in all environments.  When a person is attempting to do something on </w:t>
      </w:r>
      <w:proofErr w:type="spellStart"/>
      <w:r w:rsidRPr="00335B24">
        <w:rPr>
          <w:rFonts w:eastAsiaTheme="minorEastAsia" w:cs="Gill Sans"/>
          <w:sz w:val="20"/>
          <w:szCs w:val="20"/>
        </w:rPr>
        <w:t>hos</w:t>
      </w:r>
      <w:proofErr w:type="spellEnd"/>
      <w:r w:rsidRPr="00335B24">
        <w:rPr>
          <w:rFonts w:eastAsiaTheme="minorEastAsia" w:cs="Gill Sans"/>
          <w:sz w:val="20"/>
          <w:szCs w:val="20"/>
        </w:rPr>
        <w:t xml:space="preserve"> own but is having problems…this is your teaching opportunity! When a person is asking for help to do something… this is your teaching opportunity? When you ate completing a task you know the person could have themselves… this is your teaching opportunity!</w:t>
      </w:r>
    </w:p>
    <w:p w14:paraId="061FAB09" w14:textId="77777777" w:rsidR="00994069" w:rsidRPr="00335B24" w:rsidRDefault="00994069" w:rsidP="00994069">
      <w:pPr>
        <w:contextualSpacing/>
        <w:rPr>
          <w:rFonts w:eastAsiaTheme="minorEastAsia" w:cs="Gill Sans"/>
          <w:sz w:val="20"/>
          <w:szCs w:val="20"/>
        </w:rPr>
      </w:pPr>
      <w:r w:rsidRPr="00335B24">
        <w:rPr>
          <w:rFonts w:eastAsiaTheme="minorEastAsia" w:cs="Gill Sans"/>
          <w:sz w:val="20"/>
          <w:szCs w:val="20"/>
        </w:rPr>
        <w:t xml:space="preserve">These are not “scheduled teaching” times; these are “being there for people when they need you” time! Many opportunities for learning are available throughout </w:t>
      </w:r>
      <w:proofErr w:type="spellStart"/>
      <w:r w:rsidRPr="00335B24">
        <w:rPr>
          <w:rFonts w:eastAsiaTheme="minorEastAsia" w:cs="Gill Sans"/>
          <w:sz w:val="20"/>
          <w:szCs w:val="20"/>
        </w:rPr>
        <w:t>he</w:t>
      </w:r>
      <w:proofErr w:type="spellEnd"/>
      <w:r w:rsidRPr="00335B24">
        <w:rPr>
          <w:rFonts w:eastAsiaTheme="minorEastAsia" w:cs="Gill Sans"/>
          <w:sz w:val="20"/>
          <w:szCs w:val="20"/>
        </w:rPr>
        <w:t xml:space="preserve"> day. Assisting an individual to have an enjoyable life means active participation in that life.  We do many things each day that fit this guideline. WE get ready for school or work, prepare something to eat, choose our clothing, </w:t>
      </w:r>
      <w:r w:rsidRPr="00335B24">
        <w:rPr>
          <w:rFonts w:eastAsiaTheme="minorEastAsia" w:cs="Gill Sans"/>
          <w:sz w:val="20"/>
          <w:szCs w:val="20"/>
        </w:rPr>
        <w:lastRenderedPageBreak/>
        <w:t>turn on the radio, clean up the house, and travel to and from our destination, call friends, plan actives, and many other daily routines.</w:t>
      </w:r>
    </w:p>
    <w:p w14:paraId="07F12947" w14:textId="7E8D77FF" w:rsidR="00994069" w:rsidRPr="00335B24" w:rsidRDefault="00994069" w:rsidP="00994069">
      <w:pPr>
        <w:contextualSpacing/>
        <w:rPr>
          <w:rFonts w:eastAsiaTheme="minorEastAsia" w:cs="Gill Sans"/>
          <w:sz w:val="20"/>
          <w:szCs w:val="20"/>
        </w:rPr>
      </w:pPr>
      <w:r w:rsidRPr="00335B24">
        <w:rPr>
          <w:rFonts w:eastAsiaTheme="minorEastAsia" w:cs="Gill Sans"/>
          <w:sz w:val="20"/>
          <w:szCs w:val="20"/>
        </w:rPr>
        <w:t xml:space="preserve">The more we can do these routines independently or feel like we are being included to do them to the best of our abilities, the more control we have over our lives.  As a DSP it is important to recognize as many learning opportunities as possible in each person’s daily schedule. The more you can “teach” skills during their own individual daily routines, the more independence and control people will have over their own lives. It is important to find balance between teaching and just letting people enjoy some “free time”. If our whole day was just one big teaching routine, life might be more of a chore and less enjoyable. </w:t>
      </w:r>
    </w:p>
    <w:p w14:paraId="14415E10" w14:textId="2AC238FF" w:rsidR="00994069" w:rsidRPr="00335B24" w:rsidRDefault="00994069" w:rsidP="00994069">
      <w:pPr>
        <w:contextualSpacing/>
        <w:rPr>
          <w:rFonts w:eastAsiaTheme="minorEastAsia" w:cs="Gill Sans"/>
          <w:sz w:val="20"/>
          <w:szCs w:val="20"/>
        </w:rPr>
      </w:pPr>
    </w:p>
    <w:p w14:paraId="7811566A" w14:textId="4B3A2A2F" w:rsidR="00994069" w:rsidRPr="009A4EC2" w:rsidRDefault="009A4EC2" w:rsidP="00864222">
      <w:pPr>
        <w:pStyle w:val="NormalWeb"/>
        <w:spacing w:before="0" w:beforeAutospacing="0" w:after="0" w:afterAutospacing="0"/>
        <w:contextualSpacing/>
        <w:rPr>
          <w:rFonts w:eastAsiaTheme="minorEastAsia" w:cs="Gill Sans"/>
          <w:b/>
          <w:bCs/>
          <w:color w:val="0D0D0D" w:themeColor="text1" w:themeTint="F2"/>
          <w:sz w:val="20"/>
          <w:szCs w:val="20"/>
        </w:rPr>
      </w:pPr>
      <w:r w:rsidRPr="009A4EC2">
        <w:rPr>
          <w:rFonts w:eastAsiaTheme="minorEastAsia" w:cs="Gill Sans"/>
          <w:b/>
          <w:bCs/>
          <w:color w:val="0D0D0D" w:themeColor="text1" w:themeTint="F2"/>
          <w:sz w:val="20"/>
          <w:szCs w:val="20"/>
          <w:highlight w:val="yellow"/>
        </w:rPr>
        <w:t xml:space="preserve">EIGHT </w:t>
      </w:r>
      <w:r w:rsidR="00994069" w:rsidRPr="009A4EC2">
        <w:rPr>
          <w:rFonts w:eastAsiaTheme="minorEastAsia" w:cs="Gill Sans"/>
          <w:b/>
          <w:bCs/>
          <w:color w:val="0D0D0D" w:themeColor="text1" w:themeTint="F2"/>
          <w:sz w:val="20"/>
          <w:szCs w:val="20"/>
          <w:highlight w:val="yellow"/>
        </w:rPr>
        <w:t>GUIDELINES FOR EFFECTIVE TEACHING</w:t>
      </w:r>
    </w:p>
    <w:p w14:paraId="6F6C4175" w14:textId="77777777" w:rsidR="00994069" w:rsidRPr="009A4EC2" w:rsidRDefault="00994069" w:rsidP="00D85C79">
      <w:pPr>
        <w:numPr>
          <w:ilvl w:val="0"/>
          <w:numId w:val="100"/>
        </w:numPr>
        <w:contextualSpacing/>
        <w:rPr>
          <w:rFonts w:eastAsiaTheme="minorEastAsia" w:cs="Gill Sans"/>
          <w:b/>
          <w:bCs/>
          <w:sz w:val="20"/>
          <w:szCs w:val="20"/>
          <w:highlight w:val="yellow"/>
        </w:rPr>
      </w:pPr>
      <w:r w:rsidRPr="009A4EC2">
        <w:rPr>
          <w:rFonts w:eastAsiaTheme="minorEastAsia" w:cs="Gill Sans"/>
          <w:b/>
          <w:bCs/>
          <w:sz w:val="20"/>
          <w:szCs w:val="20"/>
          <w:highlight w:val="yellow"/>
        </w:rPr>
        <w:t xml:space="preserve">Plan: </w:t>
      </w:r>
    </w:p>
    <w:p w14:paraId="271809AF" w14:textId="780E029B" w:rsidR="00994069" w:rsidRPr="00335B24" w:rsidRDefault="00994069" w:rsidP="00D85C79">
      <w:pPr>
        <w:numPr>
          <w:ilvl w:val="0"/>
          <w:numId w:val="101"/>
        </w:numPr>
        <w:contextualSpacing/>
        <w:rPr>
          <w:rFonts w:eastAsiaTheme="minorEastAsia" w:cs="Gill Sans"/>
          <w:sz w:val="20"/>
          <w:szCs w:val="20"/>
        </w:rPr>
      </w:pPr>
      <w:r w:rsidRPr="00335B24">
        <w:rPr>
          <w:rFonts w:eastAsiaTheme="minorEastAsia" w:cs="Gill Sans"/>
          <w:sz w:val="20"/>
          <w:szCs w:val="20"/>
        </w:rPr>
        <w:t>Know each person’s daily schedule so you can plan those teaching opportunities.</w:t>
      </w:r>
    </w:p>
    <w:p w14:paraId="603852DE" w14:textId="77777777" w:rsidR="00994069" w:rsidRPr="00335B24" w:rsidRDefault="00994069" w:rsidP="00D85C79">
      <w:pPr>
        <w:numPr>
          <w:ilvl w:val="0"/>
          <w:numId w:val="101"/>
        </w:numPr>
        <w:contextualSpacing/>
        <w:rPr>
          <w:rFonts w:eastAsiaTheme="minorEastAsia" w:cs="Gill Sans"/>
          <w:sz w:val="20"/>
          <w:szCs w:val="20"/>
        </w:rPr>
      </w:pPr>
      <w:r w:rsidRPr="00335B24">
        <w:rPr>
          <w:rFonts w:eastAsiaTheme="minorEastAsia" w:cs="Gill Sans"/>
          <w:sz w:val="20"/>
          <w:szCs w:val="20"/>
        </w:rPr>
        <w:t xml:space="preserve">Know each person’s Person Centered Plan and what goals they are </w:t>
      </w:r>
      <w:proofErr w:type="spellStart"/>
      <w:r w:rsidRPr="00335B24">
        <w:rPr>
          <w:rFonts w:eastAsiaTheme="minorEastAsia" w:cs="Gill Sans"/>
          <w:sz w:val="20"/>
          <w:szCs w:val="20"/>
        </w:rPr>
        <w:t>suppose to</w:t>
      </w:r>
      <w:proofErr w:type="spellEnd"/>
      <w:r w:rsidRPr="00335B24">
        <w:rPr>
          <w:rFonts w:eastAsiaTheme="minorEastAsia" w:cs="Gill Sans"/>
          <w:sz w:val="20"/>
          <w:szCs w:val="20"/>
        </w:rPr>
        <w:t xml:space="preserve"> be working on.</w:t>
      </w:r>
    </w:p>
    <w:p w14:paraId="6BCFF5BF" w14:textId="77777777" w:rsidR="00994069" w:rsidRPr="00335B24" w:rsidRDefault="00994069" w:rsidP="00D85C79">
      <w:pPr>
        <w:numPr>
          <w:ilvl w:val="0"/>
          <w:numId w:val="101"/>
        </w:numPr>
        <w:contextualSpacing/>
        <w:rPr>
          <w:rFonts w:eastAsiaTheme="minorEastAsia" w:cs="Gill Sans"/>
          <w:sz w:val="20"/>
          <w:szCs w:val="20"/>
        </w:rPr>
      </w:pPr>
      <w:r w:rsidRPr="00335B24">
        <w:rPr>
          <w:rFonts w:eastAsiaTheme="minorEastAsia" w:cs="Gill Sans"/>
          <w:sz w:val="20"/>
          <w:szCs w:val="20"/>
        </w:rPr>
        <w:t>Think about how and where to work with the person on the task.</w:t>
      </w:r>
    </w:p>
    <w:p w14:paraId="24139E31" w14:textId="77777777" w:rsidR="00994069" w:rsidRPr="00335B24" w:rsidRDefault="00994069" w:rsidP="00D85C79">
      <w:pPr>
        <w:numPr>
          <w:ilvl w:val="0"/>
          <w:numId w:val="101"/>
        </w:numPr>
        <w:contextualSpacing/>
        <w:rPr>
          <w:rFonts w:eastAsiaTheme="minorEastAsia" w:cs="Gill Sans"/>
          <w:sz w:val="20"/>
          <w:szCs w:val="20"/>
        </w:rPr>
      </w:pPr>
      <w:r w:rsidRPr="00335B24">
        <w:rPr>
          <w:rFonts w:eastAsiaTheme="minorEastAsia" w:cs="Gill Sans"/>
          <w:sz w:val="20"/>
          <w:szCs w:val="20"/>
        </w:rPr>
        <w:t>Have the materials available to do the task.</w:t>
      </w:r>
    </w:p>
    <w:p w14:paraId="1FA896BE" w14:textId="77777777" w:rsidR="00994069" w:rsidRPr="00335B24" w:rsidRDefault="00994069" w:rsidP="00D85C79">
      <w:pPr>
        <w:numPr>
          <w:ilvl w:val="0"/>
          <w:numId w:val="101"/>
        </w:numPr>
        <w:contextualSpacing/>
        <w:rPr>
          <w:rFonts w:eastAsiaTheme="minorEastAsia" w:cs="Gill Sans"/>
          <w:sz w:val="20"/>
          <w:szCs w:val="20"/>
        </w:rPr>
      </w:pPr>
      <w:r w:rsidRPr="00335B24">
        <w:rPr>
          <w:rFonts w:eastAsiaTheme="minorEastAsia" w:cs="Gill Sans"/>
          <w:sz w:val="20"/>
          <w:szCs w:val="20"/>
        </w:rPr>
        <w:t>Present the task at a level that will best help the person learn.</w:t>
      </w:r>
    </w:p>
    <w:p w14:paraId="21ABC1CE" w14:textId="77777777" w:rsidR="00994069" w:rsidRPr="00335B24" w:rsidRDefault="00994069" w:rsidP="00D85C79">
      <w:pPr>
        <w:numPr>
          <w:ilvl w:val="0"/>
          <w:numId w:val="101"/>
        </w:numPr>
        <w:contextualSpacing/>
        <w:rPr>
          <w:rFonts w:eastAsiaTheme="minorEastAsia" w:cs="Gill Sans"/>
          <w:sz w:val="20"/>
          <w:szCs w:val="20"/>
        </w:rPr>
      </w:pPr>
      <w:r w:rsidRPr="00335B24">
        <w:rPr>
          <w:rFonts w:eastAsiaTheme="minorEastAsia" w:cs="Gill Sans"/>
          <w:sz w:val="20"/>
          <w:szCs w:val="20"/>
        </w:rPr>
        <w:t xml:space="preserve">Break the task down into smaller steps if necessary. This is called “Task Analysis”.  Presenting smaller steps sets up more opportunities for success. Every time someone completes one of those small steps, they build more </w:t>
      </w:r>
      <w:proofErr w:type="spellStart"/>
      <w:r w:rsidRPr="00335B24">
        <w:rPr>
          <w:rFonts w:eastAsiaTheme="minorEastAsia" w:cs="Gill Sans"/>
          <w:sz w:val="20"/>
          <w:szCs w:val="20"/>
        </w:rPr>
        <w:t>self confidence</w:t>
      </w:r>
      <w:proofErr w:type="spellEnd"/>
      <w:r w:rsidRPr="00335B24">
        <w:rPr>
          <w:rFonts w:eastAsiaTheme="minorEastAsia" w:cs="Gill Sans"/>
          <w:sz w:val="20"/>
          <w:szCs w:val="20"/>
        </w:rPr>
        <w:t xml:space="preserve"> and </w:t>
      </w:r>
      <w:proofErr w:type="spellStart"/>
      <w:r w:rsidRPr="00335B24">
        <w:rPr>
          <w:rFonts w:eastAsiaTheme="minorEastAsia" w:cs="Gill Sans"/>
          <w:sz w:val="20"/>
          <w:szCs w:val="20"/>
        </w:rPr>
        <w:t>self esteem</w:t>
      </w:r>
      <w:proofErr w:type="spellEnd"/>
      <w:r w:rsidRPr="00335B24">
        <w:rPr>
          <w:rFonts w:eastAsiaTheme="minorEastAsia" w:cs="Gill Sans"/>
          <w:sz w:val="20"/>
          <w:szCs w:val="20"/>
        </w:rPr>
        <w:t>.</w:t>
      </w:r>
    </w:p>
    <w:p w14:paraId="5536B9F3" w14:textId="77777777" w:rsidR="00994069" w:rsidRPr="00335B24" w:rsidRDefault="00994069" w:rsidP="00994069">
      <w:pPr>
        <w:contextualSpacing/>
        <w:rPr>
          <w:rFonts w:eastAsiaTheme="minorEastAsia" w:cs="Gill Sans"/>
          <w:sz w:val="20"/>
          <w:szCs w:val="20"/>
        </w:rPr>
      </w:pPr>
      <w:r w:rsidRPr="009A4EC2">
        <w:rPr>
          <w:rFonts w:eastAsiaTheme="minorEastAsia" w:cs="Gill Sans"/>
          <w:sz w:val="20"/>
          <w:szCs w:val="20"/>
          <w:highlight w:val="yellow"/>
        </w:rPr>
        <w:t xml:space="preserve">2. </w:t>
      </w:r>
      <w:r w:rsidRPr="009A4EC2">
        <w:rPr>
          <w:rFonts w:eastAsiaTheme="minorEastAsia" w:cs="Gill Sans"/>
          <w:b/>
          <w:bCs/>
          <w:sz w:val="20"/>
          <w:szCs w:val="20"/>
          <w:highlight w:val="yellow"/>
        </w:rPr>
        <w:t>Build in Variety and Choices:</w:t>
      </w:r>
    </w:p>
    <w:p w14:paraId="2F888F5F" w14:textId="77777777" w:rsidR="00994069" w:rsidRPr="00335B24" w:rsidRDefault="00994069" w:rsidP="00D85C79">
      <w:pPr>
        <w:numPr>
          <w:ilvl w:val="0"/>
          <w:numId w:val="102"/>
        </w:numPr>
        <w:contextualSpacing/>
        <w:rPr>
          <w:rFonts w:eastAsiaTheme="minorEastAsia" w:cs="Gill Sans"/>
          <w:sz w:val="20"/>
          <w:szCs w:val="20"/>
        </w:rPr>
      </w:pPr>
      <w:r w:rsidRPr="00335B24">
        <w:rPr>
          <w:rFonts w:eastAsiaTheme="minorEastAsia" w:cs="Gill Sans"/>
          <w:sz w:val="20"/>
          <w:szCs w:val="20"/>
        </w:rPr>
        <w:t>Have a variety of tasks in many areas (household, personal care social).</w:t>
      </w:r>
    </w:p>
    <w:p w14:paraId="24F0FF2A" w14:textId="77777777" w:rsidR="00994069" w:rsidRPr="00335B24" w:rsidRDefault="00994069" w:rsidP="00D85C79">
      <w:pPr>
        <w:numPr>
          <w:ilvl w:val="0"/>
          <w:numId w:val="102"/>
        </w:numPr>
        <w:contextualSpacing/>
        <w:rPr>
          <w:rFonts w:eastAsiaTheme="minorEastAsia" w:cs="Gill Sans"/>
          <w:sz w:val="20"/>
          <w:szCs w:val="20"/>
        </w:rPr>
      </w:pPr>
      <w:r w:rsidRPr="00335B24">
        <w:rPr>
          <w:rFonts w:eastAsiaTheme="minorEastAsia" w:cs="Gill Sans"/>
          <w:sz w:val="20"/>
          <w:szCs w:val="20"/>
        </w:rPr>
        <w:t xml:space="preserve">Present “choices” whenever possible (pick one of three shirts to wear load dishwasher by putting in glasses, plates or silverware first). </w:t>
      </w:r>
    </w:p>
    <w:p w14:paraId="6176803C" w14:textId="77777777" w:rsidR="00994069" w:rsidRPr="004C43CB" w:rsidRDefault="00994069" w:rsidP="00994069">
      <w:pPr>
        <w:contextualSpacing/>
        <w:rPr>
          <w:rFonts w:eastAsiaTheme="minorEastAsia" w:cs="Gill Sans"/>
          <w:b/>
          <w:bCs/>
          <w:sz w:val="20"/>
          <w:szCs w:val="20"/>
        </w:rPr>
      </w:pPr>
      <w:r w:rsidRPr="009A4EC2">
        <w:rPr>
          <w:rFonts w:eastAsiaTheme="minorEastAsia" w:cs="Gill Sans"/>
          <w:sz w:val="20"/>
          <w:szCs w:val="20"/>
          <w:highlight w:val="yellow"/>
        </w:rPr>
        <w:t xml:space="preserve">3. </w:t>
      </w:r>
      <w:r w:rsidRPr="009A4EC2">
        <w:rPr>
          <w:rFonts w:eastAsiaTheme="minorEastAsia" w:cs="Gill Sans"/>
          <w:b/>
          <w:bCs/>
          <w:sz w:val="20"/>
          <w:szCs w:val="20"/>
          <w:highlight w:val="yellow"/>
        </w:rPr>
        <w:t>Prevent mistakes before they happen:</w:t>
      </w:r>
    </w:p>
    <w:p w14:paraId="1A225E3B" w14:textId="77777777" w:rsidR="00994069" w:rsidRPr="00335B24" w:rsidRDefault="00994069" w:rsidP="00D85C79">
      <w:pPr>
        <w:numPr>
          <w:ilvl w:val="0"/>
          <w:numId w:val="103"/>
        </w:numPr>
        <w:contextualSpacing/>
        <w:rPr>
          <w:rFonts w:eastAsiaTheme="minorEastAsia" w:cs="Gill Sans"/>
          <w:sz w:val="20"/>
          <w:szCs w:val="20"/>
        </w:rPr>
      </w:pPr>
      <w:r w:rsidRPr="00335B24">
        <w:rPr>
          <w:rFonts w:eastAsiaTheme="minorEastAsia" w:cs="Gill Sans"/>
          <w:sz w:val="20"/>
          <w:szCs w:val="20"/>
        </w:rPr>
        <w:t>Have the task set up and ready to go ahead of time.</w:t>
      </w:r>
    </w:p>
    <w:p w14:paraId="3385CE82" w14:textId="77777777" w:rsidR="00994069" w:rsidRPr="00335B24" w:rsidRDefault="00994069" w:rsidP="00D85C79">
      <w:pPr>
        <w:numPr>
          <w:ilvl w:val="0"/>
          <w:numId w:val="103"/>
        </w:numPr>
        <w:contextualSpacing/>
        <w:rPr>
          <w:rFonts w:eastAsiaTheme="minorEastAsia" w:cs="Gill Sans"/>
          <w:sz w:val="20"/>
          <w:szCs w:val="20"/>
        </w:rPr>
      </w:pPr>
      <w:r w:rsidRPr="00335B24">
        <w:rPr>
          <w:rFonts w:eastAsiaTheme="minorEastAsia" w:cs="Gill Sans"/>
          <w:sz w:val="20"/>
          <w:szCs w:val="20"/>
        </w:rPr>
        <w:t>Prepare a good learning environment for the person.</w:t>
      </w:r>
    </w:p>
    <w:p w14:paraId="2F50193C" w14:textId="77777777" w:rsidR="00994069" w:rsidRPr="00335B24" w:rsidRDefault="00994069" w:rsidP="00D85C79">
      <w:pPr>
        <w:numPr>
          <w:ilvl w:val="0"/>
          <w:numId w:val="103"/>
        </w:numPr>
        <w:contextualSpacing/>
        <w:rPr>
          <w:rFonts w:eastAsiaTheme="minorEastAsia" w:cs="Gill Sans"/>
          <w:sz w:val="20"/>
          <w:szCs w:val="20"/>
        </w:rPr>
      </w:pPr>
      <w:r w:rsidRPr="00335B24">
        <w:rPr>
          <w:rFonts w:eastAsiaTheme="minorEastAsia" w:cs="Gill Sans"/>
          <w:sz w:val="20"/>
          <w:szCs w:val="20"/>
        </w:rPr>
        <w:t>Lower the chance that things or people will interrupt or compete for your other learner’s attention.</w:t>
      </w:r>
    </w:p>
    <w:p w14:paraId="2EE4DBA1" w14:textId="77777777" w:rsidR="00994069" w:rsidRPr="00335B24" w:rsidRDefault="00994069" w:rsidP="00D85C79">
      <w:pPr>
        <w:numPr>
          <w:ilvl w:val="0"/>
          <w:numId w:val="103"/>
        </w:numPr>
        <w:contextualSpacing/>
        <w:rPr>
          <w:rFonts w:eastAsiaTheme="minorEastAsia" w:cs="Gill Sans"/>
          <w:sz w:val="20"/>
          <w:szCs w:val="20"/>
        </w:rPr>
      </w:pPr>
      <w:r w:rsidRPr="00335B24">
        <w:rPr>
          <w:rFonts w:eastAsiaTheme="minorEastAsia" w:cs="Gill Sans"/>
          <w:sz w:val="20"/>
          <w:szCs w:val="20"/>
        </w:rPr>
        <w:t>Practice your “teaching role”</w:t>
      </w:r>
    </w:p>
    <w:p w14:paraId="1CCA783F" w14:textId="77777777" w:rsidR="00994069" w:rsidRPr="00335B24" w:rsidRDefault="00994069" w:rsidP="00994069">
      <w:pPr>
        <w:contextualSpacing/>
        <w:rPr>
          <w:rFonts w:eastAsiaTheme="minorEastAsia" w:cs="Gill Sans"/>
          <w:sz w:val="20"/>
          <w:szCs w:val="20"/>
        </w:rPr>
      </w:pPr>
      <w:r w:rsidRPr="009A4EC2">
        <w:rPr>
          <w:rFonts w:eastAsiaTheme="minorEastAsia" w:cs="Gill Sans"/>
          <w:sz w:val="20"/>
          <w:szCs w:val="20"/>
          <w:highlight w:val="yellow"/>
        </w:rPr>
        <w:t xml:space="preserve">4. </w:t>
      </w:r>
      <w:r w:rsidRPr="009A4EC2">
        <w:rPr>
          <w:rFonts w:eastAsiaTheme="minorEastAsia" w:cs="Gill Sans"/>
          <w:b/>
          <w:bCs/>
          <w:sz w:val="20"/>
          <w:szCs w:val="20"/>
          <w:highlight w:val="yellow"/>
        </w:rPr>
        <w:t>Make The teaching experience successful:</w:t>
      </w:r>
    </w:p>
    <w:p w14:paraId="1E73CAAD" w14:textId="77777777" w:rsidR="00994069" w:rsidRPr="00335B24" w:rsidRDefault="00994069" w:rsidP="00D85C79">
      <w:pPr>
        <w:numPr>
          <w:ilvl w:val="0"/>
          <w:numId w:val="104"/>
        </w:numPr>
        <w:contextualSpacing/>
        <w:rPr>
          <w:rFonts w:eastAsiaTheme="minorEastAsia" w:cs="Gill Sans"/>
          <w:sz w:val="20"/>
          <w:szCs w:val="20"/>
        </w:rPr>
      </w:pPr>
      <w:r w:rsidRPr="00335B24">
        <w:rPr>
          <w:rFonts w:eastAsiaTheme="minorEastAsia" w:cs="Gill Sans"/>
          <w:sz w:val="20"/>
          <w:szCs w:val="20"/>
        </w:rPr>
        <w:t>Start with something you know the person can do.</w:t>
      </w:r>
    </w:p>
    <w:p w14:paraId="5B3314C1" w14:textId="77777777" w:rsidR="00994069" w:rsidRPr="00335B24" w:rsidRDefault="00994069" w:rsidP="00D85C79">
      <w:pPr>
        <w:numPr>
          <w:ilvl w:val="0"/>
          <w:numId w:val="104"/>
        </w:numPr>
        <w:contextualSpacing/>
        <w:rPr>
          <w:rFonts w:eastAsiaTheme="minorEastAsia" w:cs="Gill Sans"/>
          <w:sz w:val="20"/>
          <w:szCs w:val="20"/>
        </w:rPr>
      </w:pPr>
      <w:r w:rsidRPr="00335B24">
        <w:rPr>
          <w:rFonts w:eastAsiaTheme="minorEastAsia" w:cs="Gill Sans"/>
          <w:sz w:val="20"/>
          <w:szCs w:val="20"/>
        </w:rPr>
        <w:t>Encourage participation: don’t wait too long for the person to get it right.</w:t>
      </w:r>
    </w:p>
    <w:p w14:paraId="51B01C02" w14:textId="77777777" w:rsidR="00994069" w:rsidRPr="00335B24" w:rsidRDefault="00994069" w:rsidP="00D85C79">
      <w:pPr>
        <w:numPr>
          <w:ilvl w:val="0"/>
          <w:numId w:val="104"/>
        </w:numPr>
        <w:contextualSpacing/>
        <w:rPr>
          <w:rFonts w:eastAsiaTheme="minorEastAsia" w:cs="Gill Sans"/>
          <w:sz w:val="20"/>
          <w:szCs w:val="20"/>
        </w:rPr>
      </w:pPr>
      <w:r w:rsidRPr="00335B24">
        <w:rPr>
          <w:rFonts w:eastAsiaTheme="minorEastAsia" w:cs="Gill Sans"/>
          <w:sz w:val="20"/>
          <w:szCs w:val="20"/>
        </w:rPr>
        <w:t xml:space="preserve">Any response is participation. Be sure to </w:t>
      </w:r>
      <w:r w:rsidRPr="00335B24">
        <w:rPr>
          <w:rFonts w:eastAsiaTheme="minorEastAsia" w:cs="Gill Sans"/>
          <w:b/>
          <w:bCs/>
          <w:sz w:val="20"/>
          <w:szCs w:val="20"/>
        </w:rPr>
        <w:t>REWARD</w:t>
      </w:r>
      <w:r w:rsidRPr="00335B24">
        <w:rPr>
          <w:rFonts w:eastAsiaTheme="minorEastAsia" w:cs="Gill Sans"/>
          <w:sz w:val="20"/>
          <w:szCs w:val="20"/>
        </w:rPr>
        <w:t xml:space="preserve"> it! </w:t>
      </w:r>
    </w:p>
    <w:p w14:paraId="6C2F6824" w14:textId="77777777" w:rsidR="00994069" w:rsidRPr="00335B24" w:rsidRDefault="00994069" w:rsidP="00D85C79">
      <w:pPr>
        <w:numPr>
          <w:ilvl w:val="0"/>
          <w:numId w:val="104"/>
        </w:numPr>
        <w:contextualSpacing/>
        <w:rPr>
          <w:rFonts w:eastAsiaTheme="minorEastAsia" w:cs="Gill Sans"/>
          <w:sz w:val="20"/>
          <w:szCs w:val="20"/>
        </w:rPr>
      </w:pPr>
      <w:r w:rsidRPr="00335B24">
        <w:rPr>
          <w:rFonts w:eastAsiaTheme="minorEastAsia" w:cs="Gill Sans"/>
          <w:sz w:val="20"/>
          <w:szCs w:val="20"/>
        </w:rPr>
        <w:t>None of us are “prefect”. Do not expect perfection!</w:t>
      </w:r>
    </w:p>
    <w:p w14:paraId="286E87F6" w14:textId="77777777" w:rsidR="00994069" w:rsidRPr="004C43CB" w:rsidRDefault="00994069" w:rsidP="00994069">
      <w:pPr>
        <w:contextualSpacing/>
        <w:rPr>
          <w:rFonts w:eastAsiaTheme="minorEastAsia" w:cs="Gill Sans"/>
          <w:b/>
          <w:bCs/>
          <w:sz w:val="20"/>
          <w:szCs w:val="20"/>
        </w:rPr>
      </w:pPr>
      <w:r w:rsidRPr="009A4EC2">
        <w:rPr>
          <w:rFonts w:eastAsiaTheme="minorEastAsia" w:cs="Gill Sans"/>
          <w:b/>
          <w:bCs/>
          <w:sz w:val="20"/>
          <w:szCs w:val="20"/>
          <w:highlight w:val="yellow"/>
        </w:rPr>
        <w:t>5. Provide Prompts when necessary;</w:t>
      </w:r>
    </w:p>
    <w:p w14:paraId="3362B565" w14:textId="77777777" w:rsidR="00994069" w:rsidRPr="00335B24" w:rsidRDefault="00994069" w:rsidP="00D85C79">
      <w:pPr>
        <w:numPr>
          <w:ilvl w:val="0"/>
          <w:numId w:val="105"/>
        </w:numPr>
        <w:contextualSpacing/>
        <w:rPr>
          <w:rFonts w:eastAsiaTheme="minorEastAsia" w:cs="Gill Sans"/>
          <w:sz w:val="20"/>
          <w:szCs w:val="20"/>
        </w:rPr>
      </w:pPr>
      <w:r w:rsidRPr="00335B24">
        <w:rPr>
          <w:rFonts w:eastAsiaTheme="minorEastAsia" w:cs="Gill Sans"/>
          <w:sz w:val="20"/>
          <w:szCs w:val="20"/>
        </w:rPr>
        <w:t>Prompts are done by the teacher as “assisting” techniques to help teach the person to perform the task correctly.</w:t>
      </w:r>
    </w:p>
    <w:p w14:paraId="6CD5B30A" w14:textId="77777777" w:rsidR="00994069" w:rsidRPr="00335B24" w:rsidRDefault="00994069" w:rsidP="00D85C79">
      <w:pPr>
        <w:numPr>
          <w:ilvl w:val="0"/>
          <w:numId w:val="105"/>
        </w:numPr>
        <w:contextualSpacing/>
        <w:rPr>
          <w:rFonts w:eastAsiaTheme="minorEastAsia" w:cs="Gill Sans"/>
          <w:sz w:val="20"/>
          <w:szCs w:val="20"/>
        </w:rPr>
      </w:pPr>
      <w:r w:rsidRPr="00335B24">
        <w:rPr>
          <w:rFonts w:eastAsiaTheme="minorEastAsia" w:cs="Gill Sans"/>
          <w:sz w:val="20"/>
          <w:szCs w:val="20"/>
        </w:rPr>
        <w:t>There are different “levels” of prompts that can be used depending on the person’s current abilities.</w:t>
      </w:r>
    </w:p>
    <w:p w14:paraId="5D426E2F" w14:textId="77777777" w:rsidR="00994069" w:rsidRPr="00335B24" w:rsidRDefault="00994069" w:rsidP="00D85C79">
      <w:pPr>
        <w:numPr>
          <w:ilvl w:val="0"/>
          <w:numId w:val="105"/>
        </w:numPr>
        <w:contextualSpacing/>
        <w:rPr>
          <w:rFonts w:eastAsiaTheme="minorEastAsia" w:cs="Gill Sans"/>
          <w:sz w:val="20"/>
          <w:szCs w:val="20"/>
        </w:rPr>
      </w:pPr>
      <w:r w:rsidRPr="00335B24">
        <w:rPr>
          <w:rFonts w:eastAsiaTheme="minorEastAsia" w:cs="Gill Sans"/>
          <w:b/>
          <w:bCs/>
          <w:sz w:val="20"/>
          <w:szCs w:val="20"/>
        </w:rPr>
        <w:t xml:space="preserve">D=Demonstration: </w:t>
      </w:r>
      <w:r w:rsidRPr="00335B24">
        <w:rPr>
          <w:rFonts w:eastAsiaTheme="minorEastAsia" w:cs="Gill Sans"/>
          <w:sz w:val="20"/>
          <w:szCs w:val="20"/>
        </w:rPr>
        <w:t xml:space="preserve">This means that the teacher demonstrates how to </w:t>
      </w:r>
      <w:proofErr w:type="spellStart"/>
      <w:r w:rsidRPr="00335B24">
        <w:rPr>
          <w:rFonts w:eastAsiaTheme="minorEastAsia" w:cs="Gill Sans"/>
          <w:sz w:val="20"/>
          <w:szCs w:val="20"/>
        </w:rPr>
        <w:t>doe</w:t>
      </w:r>
      <w:proofErr w:type="spellEnd"/>
      <w:r w:rsidRPr="00335B24">
        <w:rPr>
          <w:rFonts w:eastAsiaTheme="minorEastAsia" w:cs="Gill Sans"/>
          <w:sz w:val="20"/>
          <w:szCs w:val="20"/>
        </w:rPr>
        <w:t xml:space="preserve"> het task while the person watches them. This is especially important for people who have “independent” skills and are learning the task for the first time. The teacher may have to break down the task and demonstrate one step at a time while the person actually does the teacher. Most people learn best by “seeing it done”! Good teacher should know how to do the task well and be able to demonstrate the task to others.</w:t>
      </w:r>
    </w:p>
    <w:p w14:paraId="5889DC1C" w14:textId="77777777" w:rsidR="00994069" w:rsidRPr="00335B24" w:rsidRDefault="00994069" w:rsidP="00D85C79">
      <w:pPr>
        <w:numPr>
          <w:ilvl w:val="0"/>
          <w:numId w:val="105"/>
        </w:numPr>
        <w:contextualSpacing/>
        <w:rPr>
          <w:rFonts w:eastAsiaTheme="minorEastAsia" w:cs="Gill Sans"/>
          <w:sz w:val="20"/>
          <w:szCs w:val="20"/>
        </w:rPr>
      </w:pPr>
      <w:r w:rsidRPr="00335B24">
        <w:rPr>
          <w:rFonts w:eastAsiaTheme="minorEastAsia" w:cs="Gill Sans"/>
          <w:b/>
          <w:bCs/>
          <w:sz w:val="20"/>
          <w:szCs w:val="20"/>
        </w:rPr>
        <w:t xml:space="preserve">I= Independence: </w:t>
      </w:r>
      <w:r w:rsidRPr="00335B24">
        <w:rPr>
          <w:rFonts w:eastAsiaTheme="minorEastAsia" w:cs="Gill Sans"/>
          <w:sz w:val="20"/>
          <w:szCs w:val="20"/>
        </w:rPr>
        <w:t>This means the teacher helps the person get stared with the task but they are able to complete the task without assistance. One verbal request for the person to perform the task still counts as an independent response. Always be sure to aloe enough time for the person to response independently.</w:t>
      </w:r>
    </w:p>
    <w:p w14:paraId="3BCE129C" w14:textId="77777777" w:rsidR="00994069" w:rsidRPr="00335B24" w:rsidRDefault="00994069" w:rsidP="00D85C79">
      <w:pPr>
        <w:numPr>
          <w:ilvl w:val="0"/>
          <w:numId w:val="105"/>
        </w:numPr>
        <w:contextualSpacing/>
        <w:rPr>
          <w:rFonts w:eastAsiaTheme="minorEastAsia" w:cs="Gill Sans"/>
          <w:sz w:val="20"/>
          <w:szCs w:val="20"/>
        </w:rPr>
      </w:pPr>
      <w:r w:rsidRPr="00335B24">
        <w:rPr>
          <w:rFonts w:eastAsiaTheme="minorEastAsia" w:cs="Gill Sans"/>
          <w:b/>
          <w:bCs/>
          <w:sz w:val="20"/>
          <w:szCs w:val="20"/>
        </w:rPr>
        <w:t xml:space="preserve">V= Verbal: </w:t>
      </w:r>
      <w:r w:rsidRPr="00335B24">
        <w:rPr>
          <w:rFonts w:eastAsiaTheme="minorEastAsia" w:cs="Gill Sans"/>
          <w:sz w:val="20"/>
          <w:szCs w:val="20"/>
        </w:rPr>
        <w:t xml:space="preserve">This means the teacher will give a verbal request to do the task followed by more verbal assistance as needed to help the person complete the task. Always be sure to allow enough time for the person to response to your verbal prompting before giving more assistance. </w:t>
      </w:r>
    </w:p>
    <w:p w14:paraId="13519D73" w14:textId="77777777" w:rsidR="00994069" w:rsidRPr="00335B24" w:rsidRDefault="00994069" w:rsidP="00D85C79">
      <w:pPr>
        <w:numPr>
          <w:ilvl w:val="0"/>
          <w:numId w:val="105"/>
        </w:numPr>
        <w:rPr>
          <w:rFonts w:eastAsiaTheme="minorEastAsia" w:cs="Gill Sans"/>
          <w:sz w:val="20"/>
          <w:szCs w:val="20"/>
        </w:rPr>
      </w:pPr>
      <w:r w:rsidRPr="00335B24">
        <w:rPr>
          <w:rFonts w:eastAsiaTheme="minorEastAsia" w:cs="Gill Sans"/>
          <w:b/>
          <w:bCs/>
          <w:sz w:val="20"/>
          <w:szCs w:val="20"/>
        </w:rPr>
        <w:t xml:space="preserve">P=Physical: </w:t>
      </w:r>
      <w:r w:rsidRPr="00335B24">
        <w:rPr>
          <w:rFonts w:eastAsiaTheme="minorEastAsia" w:cs="Gill Sans"/>
          <w:sz w:val="20"/>
          <w:szCs w:val="20"/>
        </w:rPr>
        <w:t xml:space="preserve">This means the teacher will give physical assistance to help the person perform the task. This may </w:t>
      </w:r>
      <w:proofErr w:type="spellStart"/>
      <w:r w:rsidRPr="00335B24">
        <w:rPr>
          <w:rFonts w:eastAsiaTheme="minorEastAsia" w:cs="Gill Sans"/>
          <w:sz w:val="20"/>
          <w:szCs w:val="20"/>
        </w:rPr>
        <w:t>included</w:t>
      </w:r>
      <w:proofErr w:type="spellEnd"/>
      <w:r w:rsidRPr="00335B24">
        <w:rPr>
          <w:rFonts w:eastAsiaTheme="minorEastAsia" w:cs="Gill Sans"/>
          <w:sz w:val="20"/>
          <w:szCs w:val="20"/>
        </w:rPr>
        <w:t xml:space="preserve"> using a physical nudge or tap, or physical (hand over hand) guiding the person </w:t>
      </w:r>
      <w:proofErr w:type="spellStart"/>
      <w:r w:rsidRPr="00335B24">
        <w:rPr>
          <w:rFonts w:eastAsiaTheme="minorEastAsia" w:cs="Gill Sans"/>
          <w:sz w:val="20"/>
          <w:szCs w:val="20"/>
        </w:rPr>
        <w:t>through out</w:t>
      </w:r>
      <w:proofErr w:type="spellEnd"/>
      <w:r w:rsidRPr="00335B24">
        <w:rPr>
          <w:rFonts w:eastAsiaTheme="minorEastAsia" w:cs="Gill Sans"/>
          <w:sz w:val="20"/>
          <w:szCs w:val="20"/>
        </w:rPr>
        <w:t xml:space="preserve"> the task until it is completed. Always be sure to use the least amount of physical prompting necessary to help the person complete the task.  </w:t>
      </w:r>
    </w:p>
    <w:p w14:paraId="3D11FBDA" w14:textId="77777777" w:rsidR="00994069" w:rsidRPr="00335B24" w:rsidRDefault="00994069" w:rsidP="00D85C79">
      <w:pPr>
        <w:numPr>
          <w:ilvl w:val="0"/>
          <w:numId w:val="105"/>
        </w:numPr>
        <w:rPr>
          <w:rFonts w:eastAsiaTheme="minorEastAsia" w:cs="Gill Sans"/>
          <w:sz w:val="20"/>
          <w:szCs w:val="20"/>
        </w:rPr>
      </w:pPr>
      <w:r w:rsidRPr="00335B24">
        <w:rPr>
          <w:rFonts w:eastAsiaTheme="minorEastAsia" w:cs="Gill Sans"/>
          <w:b/>
          <w:bCs/>
          <w:sz w:val="20"/>
          <w:szCs w:val="20"/>
        </w:rPr>
        <w:t xml:space="preserve">G= Gestural: </w:t>
      </w:r>
      <w:r w:rsidRPr="00335B24">
        <w:rPr>
          <w:rFonts w:eastAsiaTheme="minorEastAsia" w:cs="Gill Sans"/>
          <w:sz w:val="20"/>
          <w:szCs w:val="20"/>
        </w:rPr>
        <w:t xml:space="preserve">This means the teacher will physically use their hands, fingers, etc. to point to what the teacher wants the learner to do. Only one gesture or several gestures (actions) may be required to lead the person through the task until completed. There should be minimal verbal instruction used with gestures. </w:t>
      </w:r>
    </w:p>
    <w:p w14:paraId="75F7A113" w14:textId="77777777" w:rsidR="00994069" w:rsidRPr="00335B24" w:rsidRDefault="00994069" w:rsidP="00D85C79">
      <w:pPr>
        <w:numPr>
          <w:ilvl w:val="0"/>
          <w:numId w:val="105"/>
        </w:numPr>
        <w:rPr>
          <w:rFonts w:eastAsiaTheme="minorEastAsia" w:cs="Gill Sans"/>
          <w:sz w:val="20"/>
          <w:szCs w:val="20"/>
        </w:rPr>
      </w:pPr>
      <w:r w:rsidRPr="00335B24">
        <w:rPr>
          <w:rFonts w:eastAsiaTheme="minorEastAsia" w:cs="Gill Sans"/>
          <w:b/>
          <w:bCs/>
          <w:sz w:val="20"/>
          <w:szCs w:val="20"/>
        </w:rPr>
        <w:t xml:space="preserve">R= Refusal: </w:t>
      </w:r>
      <w:r w:rsidRPr="00335B24">
        <w:rPr>
          <w:rFonts w:eastAsiaTheme="minorEastAsia" w:cs="Gill Sans"/>
          <w:sz w:val="20"/>
          <w:szCs w:val="20"/>
        </w:rPr>
        <w:t xml:space="preserve">This means that no matter what prompting or encouragement the teacher is giving to the person today they are not willing to do the task. Everyone has a “bad day”.  If refusals </w:t>
      </w:r>
      <w:proofErr w:type="spellStart"/>
      <w:r w:rsidRPr="00335B24">
        <w:rPr>
          <w:rFonts w:eastAsiaTheme="minorEastAsia" w:cs="Gill Sans"/>
          <w:sz w:val="20"/>
          <w:szCs w:val="20"/>
        </w:rPr>
        <w:t>sstart</w:t>
      </w:r>
      <w:proofErr w:type="spellEnd"/>
      <w:r w:rsidRPr="00335B24">
        <w:rPr>
          <w:rFonts w:eastAsiaTheme="minorEastAsia" w:cs="Gill Sans"/>
          <w:sz w:val="20"/>
          <w:szCs w:val="20"/>
        </w:rPr>
        <w:t xml:space="preserve"> happening regularly the teacher should review the “Proactive Options” discussed later in this unit. If proactive options do not help the teacher it may be sign that the person’s Person Centered </w:t>
      </w:r>
      <w:proofErr w:type="spellStart"/>
      <w:r w:rsidRPr="00335B24">
        <w:rPr>
          <w:rFonts w:eastAsiaTheme="minorEastAsia" w:cs="Gill Sans"/>
          <w:sz w:val="20"/>
          <w:szCs w:val="20"/>
        </w:rPr>
        <w:t>Pklan</w:t>
      </w:r>
      <w:proofErr w:type="spellEnd"/>
      <w:r w:rsidRPr="00335B24">
        <w:rPr>
          <w:rFonts w:eastAsiaTheme="minorEastAsia" w:cs="Gill Sans"/>
          <w:sz w:val="20"/>
          <w:szCs w:val="20"/>
        </w:rPr>
        <w:t xml:space="preserve"> should be reviewed before more problems arise. </w:t>
      </w:r>
    </w:p>
    <w:p w14:paraId="1D29A0DB" w14:textId="77777777" w:rsidR="00994069" w:rsidRPr="00335B24" w:rsidRDefault="00994069" w:rsidP="00994069">
      <w:pPr>
        <w:contextualSpacing/>
        <w:rPr>
          <w:rFonts w:eastAsiaTheme="minorEastAsia" w:cs="Gill Sans"/>
          <w:sz w:val="20"/>
          <w:szCs w:val="20"/>
        </w:rPr>
      </w:pPr>
      <w:r w:rsidRPr="009A4EC2">
        <w:rPr>
          <w:rFonts w:eastAsiaTheme="minorEastAsia" w:cs="Gill Sans"/>
          <w:sz w:val="20"/>
          <w:szCs w:val="20"/>
          <w:highlight w:val="yellow"/>
        </w:rPr>
        <w:lastRenderedPageBreak/>
        <w:t xml:space="preserve">6. </w:t>
      </w:r>
      <w:r w:rsidRPr="009A4EC2">
        <w:rPr>
          <w:rFonts w:eastAsiaTheme="minorEastAsia" w:cs="Gill Sans"/>
          <w:b/>
          <w:bCs/>
          <w:sz w:val="20"/>
          <w:szCs w:val="20"/>
          <w:highlight w:val="yellow"/>
        </w:rPr>
        <w:t>Reward before, during, and after the teaching session.</w:t>
      </w:r>
    </w:p>
    <w:p w14:paraId="610CA5C8" w14:textId="77777777" w:rsidR="00994069" w:rsidRPr="00335B24" w:rsidRDefault="00994069" w:rsidP="00D85C79">
      <w:pPr>
        <w:numPr>
          <w:ilvl w:val="0"/>
          <w:numId w:val="106"/>
        </w:numPr>
        <w:contextualSpacing/>
        <w:rPr>
          <w:rFonts w:eastAsiaTheme="minorEastAsia" w:cs="Gill Sans"/>
          <w:sz w:val="20"/>
          <w:szCs w:val="20"/>
        </w:rPr>
      </w:pPr>
      <w:r w:rsidRPr="00335B24">
        <w:rPr>
          <w:rFonts w:eastAsiaTheme="minorEastAsia" w:cs="Gill Sans"/>
          <w:sz w:val="20"/>
          <w:szCs w:val="20"/>
        </w:rPr>
        <w:t>Praise or compliment the person before the teaching session begins</w:t>
      </w:r>
    </w:p>
    <w:p w14:paraId="3D40DAA6" w14:textId="77777777" w:rsidR="00994069" w:rsidRPr="00335B24" w:rsidRDefault="00994069" w:rsidP="00D85C79">
      <w:pPr>
        <w:numPr>
          <w:ilvl w:val="0"/>
          <w:numId w:val="106"/>
        </w:numPr>
        <w:contextualSpacing/>
        <w:rPr>
          <w:rFonts w:eastAsiaTheme="minorEastAsia" w:cs="Gill Sans"/>
          <w:sz w:val="20"/>
          <w:szCs w:val="20"/>
        </w:rPr>
      </w:pPr>
      <w:r w:rsidRPr="00335B24">
        <w:rPr>
          <w:rFonts w:eastAsiaTheme="minorEastAsia" w:cs="Gill Sans"/>
          <w:sz w:val="20"/>
          <w:szCs w:val="20"/>
        </w:rPr>
        <w:t xml:space="preserve">Reward for </w:t>
      </w:r>
      <w:r w:rsidRPr="00335B24">
        <w:rPr>
          <w:rFonts w:eastAsiaTheme="minorEastAsia" w:cs="Gill Sans"/>
          <w:sz w:val="20"/>
          <w:szCs w:val="20"/>
          <w:u w:val="single"/>
        </w:rPr>
        <w:t xml:space="preserve">any and all attempts </w:t>
      </w:r>
      <w:r w:rsidRPr="00335B24">
        <w:rPr>
          <w:rFonts w:eastAsiaTheme="minorEastAsia" w:cs="Gill Sans"/>
          <w:sz w:val="20"/>
          <w:szCs w:val="20"/>
        </w:rPr>
        <w:t xml:space="preserve">to do the task even if you have to assist the person or do the task with them. </w:t>
      </w:r>
    </w:p>
    <w:p w14:paraId="7C10E8D8" w14:textId="77777777" w:rsidR="00994069" w:rsidRPr="00335B24" w:rsidRDefault="00994069" w:rsidP="00D85C79">
      <w:pPr>
        <w:numPr>
          <w:ilvl w:val="0"/>
          <w:numId w:val="106"/>
        </w:numPr>
        <w:contextualSpacing/>
        <w:rPr>
          <w:rFonts w:eastAsiaTheme="minorEastAsia" w:cs="Gill Sans"/>
          <w:sz w:val="20"/>
          <w:szCs w:val="20"/>
        </w:rPr>
      </w:pPr>
      <w:r w:rsidRPr="00335B24">
        <w:rPr>
          <w:rFonts w:eastAsiaTheme="minorEastAsia" w:cs="Gill Sans"/>
          <w:sz w:val="20"/>
          <w:szCs w:val="20"/>
        </w:rPr>
        <w:t>Always reward the person after the teaching session is over.</w:t>
      </w:r>
    </w:p>
    <w:p w14:paraId="2FC19ECE" w14:textId="77777777" w:rsidR="00994069" w:rsidRPr="00335B24" w:rsidRDefault="00994069" w:rsidP="00994069">
      <w:pPr>
        <w:contextualSpacing/>
        <w:rPr>
          <w:rFonts w:eastAsiaTheme="minorEastAsia" w:cs="Gill Sans"/>
          <w:sz w:val="20"/>
          <w:szCs w:val="20"/>
        </w:rPr>
      </w:pPr>
      <w:r w:rsidRPr="009A4EC2">
        <w:rPr>
          <w:rFonts w:eastAsiaTheme="minorEastAsia" w:cs="Gill Sans"/>
          <w:sz w:val="20"/>
          <w:szCs w:val="20"/>
          <w:highlight w:val="yellow"/>
        </w:rPr>
        <w:t>7</w:t>
      </w:r>
      <w:r w:rsidRPr="009A4EC2">
        <w:rPr>
          <w:rFonts w:eastAsiaTheme="minorEastAsia" w:cs="Gill Sans"/>
          <w:b/>
          <w:bCs/>
          <w:sz w:val="20"/>
          <w:szCs w:val="20"/>
          <w:highlight w:val="yellow"/>
        </w:rPr>
        <w:t>.Keep the flow going:</w:t>
      </w:r>
    </w:p>
    <w:p w14:paraId="31F613E3" w14:textId="77777777" w:rsidR="00994069" w:rsidRPr="00335B24" w:rsidRDefault="00994069" w:rsidP="00D85C79">
      <w:pPr>
        <w:numPr>
          <w:ilvl w:val="0"/>
          <w:numId w:val="107"/>
        </w:numPr>
        <w:contextualSpacing/>
        <w:rPr>
          <w:rFonts w:eastAsiaTheme="minorEastAsia" w:cs="Gill Sans"/>
          <w:sz w:val="20"/>
          <w:szCs w:val="20"/>
        </w:rPr>
      </w:pPr>
      <w:r w:rsidRPr="00335B24">
        <w:rPr>
          <w:rFonts w:eastAsiaTheme="minorEastAsia" w:cs="Gill Sans"/>
          <w:sz w:val="20"/>
          <w:szCs w:val="20"/>
        </w:rPr>
        <w:t>Once the task is ready to go…keep it flowing…help the person if you need to.</w:t>
      </w:r>
    </w:p>
    <w:p w14:paraId="4865B724" w14:textId="77777777" w:rsidR="00994069" w:rsidRPr="00335B24" w:rsidRDefault="00994069" w:rsidP="00D85C79">
      <w:pPr>
        <w:numPr>
          <w:ilvl w:val="0"/>
          <w:numId w:val="107"/>
        </w:numPr>
        <w:contextualSpacing/>
        <w:rPr>
          <w:rFonts w:eastAsiaTheme="minorEastAsia" w:cs="Gill Sans"/>
          <w:sz w:val="20"/>
          <w:szCs w:val="20"/>
        </w:rPr>
      </w:pPr>
      <w:r w:rsidRPr="00335B24">
        <w:rPr>
          <w:rFonts w:eastAsiaTheme="minorEastAsia" w:cs="Gill Sans"/>
          <w:sz w:val="20"/>
          <w:szCs w:val="20"/>
        </w:rPr>
        <w:t>Make adjustments as needed to keep things going smoothly.</w:t>
      </w:r>
    </w:p>
    <w:p w14:paraId="012FCB74" w14:textId="77777777" w:rsidR="00994069" w:rsidRPr="004C43CB" w:rsidRDefault="00994069" w:rsidP="00994069">
      <w:pPr>
        <w:contextualSpacing/>
        <w:rPr>
          <w:rFonts w:eastAsiaTheme="minorEastAsia" w:cs="Gill Sans"/>
          <w:b/>
          <w:bCs/>
          <w:sz w:val="20"/>
          <w:szCs w:val="20"/>
        </w:rPr>
      </w:pPr>
      <w:r w:rsidRPr="009A4EC2">
        <w:rPr>
          <w:rFonts w:eastAsiaTheme="minorEastAsia" w:cs="Gill Sans"/>
          <w:b/>
          <w:bCs/>
          <w:sz w:val="20"/>
          <w:szCs w:val="20"/>
          <w:highlight w:val="yellow"/>
        </w:rPr>
        <w:t>8.Be aware of what is going on during the teaching session:</w:t>
      </w:r>
    </w:p>
    <w:p w14:paraId="219CDFC8" w14:textId="77777777" w:rsidR="00994069" w:rsidRPr="00335B24" w:rsidRDefault="00994069" w:rsidP="00D85C79">
      <w:pPr>
        <w:numPr>
          <w:ilvl w:val="0"/>
          <w:numId w:val="108"/>
        </w:numPr>
        <w:contextualSpacing/>
        <w:rPr>
          <w:rFonts w:eastAsiaTheme="minorEastAsia" w:cs="Gill Sans"/>
          <w:sz w:val="20"/>
          <w:szCs w:val="20"/>
        </w:rPr>
      </w:pPr>
      <w:r w:rsidRPr="00335B24">
        <w:rPr>
          <w:rFonts w:eastAsiaTheme="minorEastAsia" w:cs="Gill Sans"/>
          <w:sz w:val="20"/>
          <w:szCs w:val="20"/>
        </w:rPr>
        <w:t>If the person is having a hard time you may need to assist with more prompts (verbal and or physical)</w:t>
      </w:r>
    </w:p>
    <w:p w14:paraId="1A41CFCE" w14:textId="77777777" w:rsidR="00994069" w:rsidRPr="00335B24" w:rsidRDefault="00994069" w:rsidP="00D85C79">
      <w:pPr>
        <w:numPr>
          <w:ilvl w:val="0"/>
          <w:numId w:val="108"/>
        </w:numPr>
        <w:contextualSpacing/>
        <w:rPr>
          <w:rFonts w:eastAsiaTheme="minorEastAsia" w:cs="Gill Sans"/>
          <w:sz w:val="20"/>
          <w:szCs w:val="20"/>
        </w:rPr>
      </w:pPr>
      <w:r w:rsidRPr="00335B24">
        <w:rPr>
          <w:rFonts w:eastAsiaTheme="minorEastAsia" w:cs="Gill Sans"/>
          <w:sz w:val="20"/>
          <w:szCs w:val="20"/>
        </w:rPr>
        <w:t>You may need to break the task down into smaller steps</w:t>
      </w:r>
    </w:p>
    <w:p w14:paraId="69CDD023" w14:textId="77777777" w:rsidR="00994069" w:rsidRPr="00335B24" w:rsidRDefault="00994069" w:rsidP="00D85C79">
      <w:pPr>
        <w:numPr>
          <w:ilvl w:val="0"/>
          <w:numId w:val="108"/>
        </w:numPr>
        <w:contextualSpacing/>
        <w:rPr>
          <w:rFonts w:eastAsiaTheme="minorEastAsia" w:cs="Gill Sans"/>
          <w:sz w:val="20"/>
          <w:szCs w:val="20"/>
        </w:rPr>
      </w:pPr>
      <w:r w:rsidRPr="00335B24">
        <w:rPr>
          <w:rFonts w:eastAsiaTheme="minorEastAsia" w:cs="Gill Sans"/>
          <w:sz w:val="20"/>
          <w:szCs w:val="20"/>
        </w:rPr>
        <w:t>Look for progress (even in small amounts) and reward it</w:t>
      </w:r>
    </w:p>
    <w:p w14:paraId="17B6BD0D" w14:textId="77777777" w:rsidR="00994069" w:rsidRPr="00335B24" w:rsidRDefault="00994069" w:rsidP="00D85C79">
      <w:pPr>
        <w:numPr>
          <w:ilvl w:val="0"/>
          <w:numId w:val="108"/>
        </w:numPr>
        <w:contextualSpacing/>
        <w:rPr>
          <w:rFonts w:eastAsiaTheme="minorEastAsia" w:cs="Gill Sans"/>
          <w:sz w:val="20"/>
          <w:szCs w:val="20"/>
        </w:rPr>
      </w:pPr>
      <w:r w:rsidRPr="00335B24">
        <w:rPr>
          <w:rFonts w:eastAsiaTheme="minorEastAsia" w:cs="Gill Sans"/>
          <w:sz w:val="20"/>
          <w:szCs w:val="20"/>
        </w:rPr>
        <w:t>Adapt your rewards to the person you are teaching, as the person learns the task and needs less support, start giving rewards less often.</w:t>
      </w:r>
    </w:p>
    <w:p w14:paraId="0246FBE8" w14:textId="77777777" w:rsidR="00994069" w:rsidRPr="00335B24" w:rsidRDefault="00994069" w:rsidP="00D85C79">
      <w:pPr>
        <w:numPr>
          <w:ilvl w:val="0"/>
          <w:numId w:val="109"/>
        </w:numPr>
        <w:contextualSpacing/>
        <w:rPr>
          <w:rFonts w:eastAsiaTheme="minorEastAsia" w:cs="Gill Sans"/>
          <w:sz w:val="20"/>
          <w:szCs w:val="20"/>
        </w:rPr>
      </w:pPr>
      <w:r w:rsidRPr="00335B24">
        <w:rPr>
          <w:rFonts w:eastAsiaTheme="minorEastAsia" w:cs="Gill Sans"/>
          <w:sz w:val="20"/>
          <w:szCs w:val="20"/>
        </w:rPr>
        <w:t xml:space="preserve">As the person improves, start adding more difficult tasks or new steps. </w:t>
      </w:r>
    </w:p>
    <w:p w14:paraId="783AB5AA" w14:textId="77777777" w:rsidR="00994069" w:rsidRPr="00335B24" w:rsidRDefault="00994069" w:rsidP="00D85C79">
      <w:pPr>
        <w:numPr>
          <w:ilvl w:val="0"/>
          <w:numId w:val="109"/>
        </w:numPr>
        <w:contextualSpacing/>
        <w:rPr>
          <w:rFonts w:eastAsiaTheme="minorEastAsia" w:cs="Gill Sans"/>
          <w:sz w:val="20"/>
          <w:szCs w:val="20"/>
        </w:rPr>
      </w:pPr>
      <w:r w:rsidRPr="00335B24">
        <w:rPr>
          <w:rFonts w:eastAsiaTheme="minorEastAsia" w:cs="Gill Sans"/>
          <w:sz w:val="20"/>
          <w:szCs w:val="20"/>
        </w:rPr>
        <w:t>More “upset” a person becomes, more you must remain calm.</w:t>
      </w:r>
    </w:p>
    <w:p w14:paraId="7F583869" w14:textId="77777777" w:rsidR="00994069" w:rsidRPr="00335B24" w:rsidRDefault="00994069" w:rsidP="00D85C79">
      <w:pPr>
        <w:numPr>
          <w:ilvl w:val="0"/>
          <w:numId w:val="109"/>
        </w:numPr>
        <w:contextualSpacing/>
        <w:rPr>
          <w:rFonts w:eastAsiaTheme="minorEastAsia" w:cs="Gill Sans"/>
          <w:sz w:val="20"/>
          <w:szCs w:val="20"/>
        </w:rPr>
      </w:pPr>
      <w:r w:rsidRPr="00335B24">
        <w:rPr>
          <w:rFonts w:eastAsiaTheme="minorEastAsia" w:cs="Gill Sans"/>
          <w:sz w:val="20"/>
          <w:szCs w:val="20"/>
        </w:rPr>
        <w:t xml:space="preserve">Remember: Focus on the </w:t>
      </w:r>
      <w:r w:rsidRPr="00335B24">
        <w:rPr>
          <w:rFonts w:eastAsiaTheme="minorEastAsia" w:cs="Gill Sans"/>
          <w:b/>
          <w:bCs/>
          <w:sz w:val="20"/>
          <w:szCs w:val="20"/>
        </w:rPr>
        <w:t xml:space="preserve">Person </w:t>
      </w:r>
      <w:r w:rsidRPr="00335B24">
        <w:rPr>
          <w:rFonts w:eastAsiaTheme="minorEastAsia" w:cs="Gill Sans"/>
          <w:sz w:val="20"/>
          <w:szCs w:val="20"/>
        </w:rPr>
        <w:t>more than the task.</w:t>
      </w:r>
    </w:p>
    <w:p w14:paraId="76791C70" w14:textId="77777777" w:rsidR="00994069" w:rsidRPr="00335B24" w:rsidRDefault="00994069" w:rsidP="00D85C79">
      <w:pPr>
        <w:numPr>
          <w:ilvl w:val="0"/>
          <w:numId w:val="109"/>
        </w:numPr>
        <w:contextualSpacing/>
        <w:rPr>
          <w:rFonts w:eastAsiaTheme="minorEastAsia" w:cs="Gill Sans"/>
          <w:sz w:val="20"/>
          <w:szCs w:val="20"/>
        </w:rPr>
      </w:pPr>
      <w:r w:rsidRPr="00335B24">
        <w:rPr>
          <w:rFonts w:eastAsiaTheme="minorEastAsia" w:cs="Gill Sans"/>
          <w:sz w:val="20"/>
          <w:szCs w:val="20"/>
        </w:rPr>
        <w:t>Talk about progress with your co-worker. Everyone should be consistent with following the teaching plans. Be a “Role Model” for new D.S.P.’s that are trying to learn how to best work with individuals.</w:t>
      </w:r>
    </w:p>
    <w:p w14:paraId="1F44DE1D" w14:textId="77777777" w:rsidR="00994069" w:rsidRPr="00335B24" w:rsidRDefault="00994069" w:rsidP="00D85C79">
      <w:pPr>
        <w:numPr>
          <w:ilvl w:val="0"/>
          <w:numId w:val="109"/>
        </w:numPr>
        <w:contextualSpacing/>
        <w:rPr>
          <w:rFonts w:eastAsiaTheme="minorEastAsia" w:cs="Gill Sans"/>
          <w:sz w:val="20"/>
          <w:szCs w:val="20"/>
        </w:rPr>
      </w:pPr>
      <w:r w:rsidRPr="00335B24">
        <w:rPr>
          <w:rFonts w:eastAsiaTheme="minorEastAsia" w:cs="Gill Sans"/>
          <w:b/>
          <w:bCs/>
          <w:sz w:val="20"/>
          <w:szCs w:val="20"/>
        </w:rPr>
        <w:t xml:space="preserve">Don’t keep doing things that are not working! </w:t>
      </w:r>
      <w:r w:rsidRPr="00335B24">
        <w:rPr>
          <w:rFonts w:eastAsiaTheme="minorEastAsia" w:cs="Gill Sans"/>
          <w:sz w:val="20"/>
          <w:szCs w:val="20"/>
        </w:rPr>
        <w:t xml:space="preserve">Discuss the problem with your home manager. </w:t>
      </w:r>
    </w:p>
    <w:p w14:paraId="3009C7E4" w14:textId="77777777" w:rsidR="00994069" w:rsidRPr="00335B24" w:rsidRDefault="00994069" w:rsidP="00994069">
      <w:pPr>
        <w:contextualSpacing/>
        <w:rPr>
          <w:rFonts w:eastAsiaTheme="minorEastAsia" w:cs="Gill Sans"/>
          <w:sz w:val="20"/>
          <w:szCs w:val="20"/>
        </w:rPr>
      </w:pPr>
      <w:r w:rsidRPr="00335B24">
        <w:rPr>
          <w:rFonts w:eastAsiaTheme="minorEastAsia" w:cs="Gill Sans"/>
          <w:b/>
          <w:bCs/>
          <w:sz w:val="20"/>
          <w:szCs w:val="20"/>
        </w:rPr>
        <w:t>Most of the time when a person does not seem to be making progress towards “learning the task”</w:t>
      </w:r>
    </w:p>
    <w:p w14:paraId="02464901" w14:textId="77777777" w:rsidR="00994069" w:rsidRPr="00335B24" w:rsidRDefault="00994069" w:rsidP="00994069">
      <w:pPr>
        <w:contextualSpacing/>
        <w:rPr>
          <w:rFonts w:eastAsiaTheme="minorEastAsia" w:cs="Gill Sans"/>
          <w:sz w:val="20"/>
          <w:szCs w:val="20"/>
        </w:rPr>
      </w:pPr>
      <w:r w:rsidRPr="00335B24">
        <w:rPr>
          <w:rFonts w:eastAsiaTheme="minorEastAsia" w:cs="Gill Sans"/>
          <w:b/>
          <w:bCs/>
          <w:sz w:val="20"/>
          <w:szCs w:val="20"/>
        </w:rPr>
        <w:t>it is related to the following.</w:t>
      </w:r>
    </w:p>
    <w:p w14:paraId="5D6B504D" w14:textId="77777777" w:rsidR="00994069" w:rsidRPr="00335B24" w:rsidRDefault="00994069" w:rsidP="00D85C79">
      <w:pPr>
        <w:numPr>
          <w:ilvl w:val="0"/>
          <w:numId w:val="110"/>
        </w:numPr>
        <w:contextualSpacing/>
        <w:rPr>
          <w:rFonts w:eastAsiaTheme="minorEastAsia" w:cs="Gill Sans"/>
          <w:sz w:val="20"/>
          <w:szCs w:val="20"/>
        </w:rPr>
      </w:pPr>
      <w:r w:rsidRPr="00335B24">
        <w:rPr>
          <w:rFonts w:eastAsiaTheme="minorEastAsia" w:cs="Gill Sans"/>
          <w:b/>
          <w:bCs/>
          <w:sz w:val="20"/>
          <w:szCs w:val="20"/>
        </w:rPr>
        <w:t>The task is too hard for the person in its present form.</w:t>
      </w:r>
    </w:p>
    <w:p w14:paraId="78F488DE" w14:textId="77777777" w:rsidR="00994069" w:rsidRPr="00335B24" w:rsidRDefault="00994069" w:rsidP="00D85C79">
      <w:pPr>
        <w:numPr>
          <w:ilvl w:val="0"/>
          <w:numId w:val="110"/>
        </w:numPr>
        <w:contextualSpacing/>
        <w:rPr>
          <w:rFonts w:eastAsiaTheme="minorEastAsia" w:cs="Gill Sans"/>
          <w:sz w:val="20"/>
          <w:szCs w:val="20"/>
        </w:rPr>
      </w:pPr>
      <w:r w:rsidRPr="00335B24">
        <w:rPr>
          <w:rFonts w:eastAsiaTheme="minorEastAsia" w:cs="Gill Sans"/>
          <w:b/>
          <w:bCs/>
          <w:sz w:val="20"/>
          <w:szCs w:val="20"/>
        </w:rPr>
        <w:t>There is not enough time made available for “practice”.</w:t>
      </w:r>
    </w:p>
    <w:p w14:paraId="583396E5" w14:textId="77777777" w:rsidR="00994069" w:rsidRPr="00335B24" w:rsidRDefault="00994069" w:rsidP="00D85C79">
      <w:pPr>
        <w:numPr>
          <w:ilvl w:val="0"/>
          <w:numId w:val="110"/>
        </w:numPr>
        <w:contextualSpacing/>
        <w:rPr>
          <w:rFonts w:eastAsiaTheme="minorEastAsia" w:cs="Gill Sans"/>
          <w:sz w:val="20"/>
          <w:szCs w:val="20"/>
        </w:rPr>
      </w:pPr>
      <w:r w:rsidRPr="00335B24">
        <w:rPr>
          <w:rFonts w:eastAsiaTheme="minorEastAsia" w:cs="Gill Sans"/>
          <w:b/>
          <w:bCs/>
          <w:sz w:val="20"/>
          <w:szCs w:val="20"/>
        </w:rPr>
        <w:t xml:space="preserve">There are not enough rewards or variety of rewards being given to the person. </w:t>
      </w:r>
    </w:p>
    <w:p w14:paraId="5A7D113C" w14:textId="77777777" w:rsidR="00994069" w:rsidRPr="00335B24" w:rsidRDefault="00994069" w:rsidP="00994069">
      <w:pPr>
        <w:contextualSpacing/>
        <w:rPr>
          <w:rFonts w:eastAsiaTheme="minorEastAsia" w:cs="Gill Sans"/>
          <w:sz w:val="20"/>
          <w:szCs w:val="20"/>
        </w:rPr>
      </w:pPr>
    </w:p>
    <w:p w14:paraId="0EF7DFDD" w14:textId="126E08B7" w:rsidR="00994069" w:rsidRPr="002D7C4B" w:rsidRDefault="00994069" w:rsidP="00101244">
      <w:pPr>
        <w:contextualSpacing/>
        <w:rPr>
          <w:rFonts w:eastAsiaTheme="minorEastAsia" w:cs="Gill Sans"/>
          <w:b/>
          <w:bCs/>
          <w:sz w:val="20"/>
          <w:szCs w:val="20"/>
        </w:rPr>
      </w:pPr>
      <w:r w:rsidRPr="00864222">
        <w:rPr>
          <w:rFonts w:eastAsiaTheme="minorEastAsia" w:cs="Gill Sans"/>
          <w:b/>
          <w:bCs/>
          <w:color w:val="4472C4" w:themeColor="accent1"/>
          <w:sz w:val="20"/>
          <w:szCs w:val="20"/>
        </w:rPr>
        <w:t>WHAT EXACTLY IS BEHAVIOR?</w:t>
      </w:r>
    </w:p>
    <w:p w14:paraId="34BA8618" w14:textId="77777777" w:rsidR="00994069" w:rsidRPr="00335B24" w:rsidRDefault="00994069" w:rsidP="00994069">
      <w:pPr>
        <w:contextualSpacing/>
        <w:rPr>
          <w:rFonts w:eastAsiaTheme="minorEastAsia" w:cs="Gill Sans"/>
          <w:sz w:val="20"/>
          <w:szCs w:val="20"/>
        </w:rPr>
      </w:pPr>
      <w:r w:rsidRPr="009A4EC2">
        <w:rPr>
          <w:rFonts w:eastAsiaTheme="minorEastAsia" w:cs="Gill Sans"/>
          <w:sz w:val="20"/>
          <w:szCs w:val="20"/>
          <w:highlight w:val="yellow"/>
        </w:rPr>
        <w:t xml:space="preserve">Behaviors are a form of communication people use to tell us their wants, needs, and feelings. All of us have behavior. Behaviors don’s happen </w:t>
      </w:r>
      <w:proofErr w:type="spellStart"/>
      <w:r w:rsidRPr="009A4EC2">
        <w:rPr>
          <w:rFonts w:eastAsiaTheme="minorEastAsia" w:cs="Gill Sans"/>
          <w:sz w:val="20"/>
          <w:szCs w:val="20"/>
          <w:highlight w:val="yellow"/>
        </w:rPr>
        <w:t>with out</w:t>
      </w:r>
      <w:proofErr w:type="spellEnd"/>
      <w:r w:rsidRPr="009A4EC2">
        <w:rPr>
          <w:rFonts w:eastAsiaTheme="minorEastAsia" w:cs="Gill Sans"/>
          <w:sz w:val="20"/>
          <w:szCs w:val="20"/>
          <w:highlight w:val="yellow"/>
        </w:rPr>
        <w:t xml:space="preserve"> reason.</w:t>
      </w:r>
    </w:p>
    <w:p w14:paraId="72B717B7" w14:textId="77777777" w:rsidR="00994069" w:rsidRPr="00335B24" w:rsidRDefault="00994069" w:rsidP="00D85C79">
      <w:pPr>
        <w:numPr>
          <w:ilvl w:val="0"/>
          <w:numId w:val="111"/>
        </w:numPr>
        <w:contextualSpacing/>
        <w:rPr>
          <w:rFonts w:eastAsiaTheme="minorEastAsia" w:cs="Gill Sans"/>
          <w:sz w:val="20"/>
          <w:szCs w:val="20"/>
        </w:rPr>
      </w:pPr>
      <w:r w:rsidRPr="00335B24">
        <w:rPr>
          <w:rFonts w:eastAsiaTheme="minorEastAsia" w:cs="Gill Sans"/>
          <w:sz w:val="20"/>
          <w:szCs w:val="20"/>
        </w:rPr>
        <w:t>All behaviors is intended to communicate something.</w:t>
      </w:r>
    </w:p>
    <w:p w14:paraId="7515AEE1" w14:textId="77777777" w:rsidR="00994069" w:rsidRPr="00335B24" w:rsidRDefault="00994069" w:rsidP="00D85C79">
      <w:pPr>
        <w:numPr>
          <w:ilvl w:val="0"/>
          <w:numId w:val="111"/>
        </w:numPr>
        <w:contextualSpacing/>
        <w:rPr>
          <w:rFonts w:eastAsiaTheme="minorEastAsia" w:cs="Gill Sans"/>
          <w:sz w:val="20"/>
          <w:szCs w:val="20"/>
        </w:rPr>
      </w:pPr>
      <w:r w:rsidRPr="00335B24">
        <w:rPr>
          <w:rFonts w:eastAsiaTheme="minorEastAsia" w:cs="Gill Sans"/>
          <w:sz w:val="20"/>
          <w:szCs w:val="20"/>
        </w:rPr>
        <w:t>By “listening” to what the behavior is saying, we may be able to discover the reason why the behavior is happening.</w:t>
      </w:r>
    </w:p>
    <w:p w14:paraId="5BE2E10D" w14:textId="77777777" w:rsidR="00994069" w:rsidRPr="00335B24" w:rsidRDefault="00994069" w:rsidP="00D85C79">
      <w:pPr>
        <w:numPr>
          <w:ilvl w:val="0"/>
          <w:numId w:val="111"/>
        </w:numPr>
        <w:contextualSpacing/>
        <w:rPr>
          <w:rFonts w:eastAsiaTheme="minorEastAsia" w:cs="Gill Sans"/>
          <w:sz w:val="20"/>
          <w:szCs w:val="20"/>
        </w:rPr>
      </w:pPr>
      <w:r w:rsidRPr="00335B24">
        <w:rPr>
          <w:rFonts w:eastAsiaTheme="minorEastAsia" w:cs="Gill Sans"/>
          <w:sz w:val="20"/>
          <w:szCs w:val="20"/>
        </w:rPr>
        <w:t xml:space="preserve">There are always reasons for behavior, even if we do not know those reasons right now. </w:t>
      </w:r>
    </w:p>
    <w:p w14:paraId="2251124C" w14:textId="77777777" w:rsidR="00994069" w:rsidRPr="00335B24" w:rsidRDefault="00994069" w:rsidP="00101244">
      <w:pPr>
        <w:contextualSpacing/>
        <w:rPr>
          <w:rFonts w:eastAsiaTheme="minorHAnsi" w:cs="Gill Sans"/>
          <w:caps/>
          <w:color w:val="F57E4D"/>
          <w:sz w:val="28"/>
          <w:szCs w:val="21"/>
        </w:rPr>
      </w:pPr>
    </w:p>
    <w:p w14:paraId="4D9637B0" w14:textId="0B4D9307" w:rsidR="00994069" w:rsidRPr="002D7C4B" w:rsidRDefault="00994069" w:rsidP="00AF5471">
      <w:pPr>
        <w:pStyle w:val="Heading3"/>
      </w:pPr>
      <w:r w:rsidRPr="002D7C4B">
        <w:t>WHAT MAKES A BEHAVIOR CHALLENGING?</w:t>
      </w:r>
    </w:p>
    <w:p w14:paraId="551854B4" w14:textId="77777777" w:rsidR="00994069" w:rsidRPr="00335B24" w:rsidRDefault="00994069" w:rsidP="00994069">
      <w:pPr>
        <w:rPr>
          <w:rFonts w:eastAsiaTheme="minorHAnsi"/>
          <w:sz w:val="20"/>
          <w:szCs w:val="21"/>
        </w:rPr>
      </w:pPr>
      <w:r w:rsidRPr="00335B24">
        <w:rPr>
          <w:rFonts w:eastAsiaTheme="minorHAnsi"/>
          <w:sz w:val="20"/>
          <w:szCs w:val="21"/>
        </w:rPr>
        <w:t>Behavior can be challenging when it affects an individual’s life in a negative way or the behavior has a big impact on how others relate to them. Behaviors is usually considered challenging if it:</w:t>
      </w:r>
    </w:p>
    <w:p w14:paraId="21766F9F" w14:textId="77777777" w:rsidR="00994069" w:rsidRPr="005F1D39" w:rsidRDefault="00994069" w:rsidP="00D85C79">
      <w:pPr>
        <w:pStyle w:val="ListParagraph"/>
        <w:numPr>
          <w:ilvl w:val="0"/>
          <w:numId w:val="135"/>
        </w:numPr>
        <w:rPr>
          <w:rFonts w:eastAsiaTheme="minorHAnsi"/>
          <w:sz w:val="20"/>
          <w:szCs w:val="21"/>
        </w:rPr>
      </w:pPr>
      <w:r w:rsidRPr="005F1D39">
        <w:rPr>
          <w:rFonts w:eastAsiaTheme="minorHAnsi"/>
          <w:sz w:val="20"/>
          <w:szCs w:val="21"/>
        </w:rPr>
        <w:t>Causes harm to the individual or others.</w:t>
      </w:r>
    </w:p>
    <w:p w14:paraId="57A4EA0C" w14:textId="77777777" w:rsidR="00994069" w:rsidRPr="005F1D39" w:rsidRDefault="00994069" w:rsidP="00D85C79">
      <w:pPr>
        <w:pStyle w:val="ListParagraph"/>
        <w:numPr>
          <w:ilvl w:val="0"/>
          <w:numId w:val="135"/>
        </w:numPr>
        <w:rPr>
          <w:rFonts w:eastAsiaTheme="minorHAnsi"/>
          <w:sz w:val="20"/>
          <w:szCs w:val="21"/>
        </w:rPr>
      </w:pPr>
      <w:r w:rsidRPr="005F1D39">
        <w:rPr>
          <w:rFonts w:eastAsiaTheme="minorHAnsi"/>
          <w:sz w:val="20"/>
          <w:szCs w:val="21"/>
        </w:rPr>
        <w:t>Caused property damage.</w:t>
      </w:r>
    </w:p>
    <w:p w14:paraId="6CB3AC8B" w14:textId="77777777" w:rsidR="00994069" w:rsidRPr="005F1D39" w:rsidRDefault="00994069" w:rsidP="00D85C79">
      <w:pPr>
        <w:pStyle w:val="ListParagraph"/>
        <w:numPr>
          <w:ilvl w:val="0"/>
          <w:numId w:val="135"/>
        </w:numPr>
        <w:rPr>
          <w:rFonts w:eastAsiaTheme="minorHAnsi"/>
          <w:sz w:val="20"/>
          <w:szCs w:val="21"/>
        </w:rPr>
      </w:pPr>
      <w:r w:rsidRPr="005F1D39">
        <w:rPr>
          <w:rFonts w:eastAsiaTheme="minorHAnsi"/>
          <w:sz w:val="20"/>
          <w:szCs w:val="21"/>
        </w:rPr>
        <w:t>Prevents the person from learning new skill</w:t>
      </w:r>
    </w:p>
    <w:p w14:paraId="43EF36B3" w14:textId="77777777" w:rsidR="00994069" w:rsidRPr="005F1D39" w:rsidRDefault="00994069" w:rsidP="00D85C79">
      <w:pPr>
        <w:pStyle w:val="ListParagraph"/>
        <w:numPr>
          <w:ilvl w:val="0"/>
          <w:numId w:val="135"/>
        </w:numPr>
        <w:rPr>
          <w:rFonts w:eastAsiaTheme="minorHAnsi"/>
          <w:sz w:val="20"/>
          <w:szCs w:val="21"/>
        </w:rPr>
      </w:pPr>
      <w:r w:rsidRPr="005F1D39">
        <w:rPr>
          <w:rFonts w:eastAsiaTheme="minorHAnsi"/>
          <w:sz w:val="20"/>
          <w:szCs w:val="21"/>
        </w:rPr>
        <w:t>Causes the person to be “labeled” as a behavior problem.</w:t>
      </w:r>
    </w:p>
    <w:p w14:paraId="79DCBB6C" w14:textId="77777777" w:rsidR="005F1D39" w:rsidRDefault="00994069" w:rsidP="00D85C79">
      <w:pPr>
        <w:pStyle w:val="ListParagraph"/>
        <w:numPr>
          <w:ilvl w:val="0"/>
          <w:numId w:val="135"/>
        </w:numPr>
        <w:rPr>
          <w:rFonts w:eastAsiaTheme="minorHAnsi"/>
          <w:sz w:val="20"/>
          <w:szCs w:val="21"/>
        </w:rPr>
      </w:pPr>
      <w:r w:rsidRPr="005F1D39">
        <w:rPr>
          <w:rFonts w:eastAsiaTheme="minorHAnsi"/>
          <w:sz w:val="20"/>
          <w:szCs w:val="21"/>
        </w:rPr>
        <w:t>Prevents the person from participating is social and recreational actives.</w:t>
      </w:r>
    </w:p>
    <w:p w14:paraId="63880E7E" w14:textId="77777777" w:rsidR="005F1D39" w:rsidRDefault="005F1D39" w:rsidP="005F1D39">
      <w:pPr>
        <w:ind w:firstLine="360"/>
        <w:rPr>
          <w:rFonts w:eastAsiaTheme="minorHAnsi"/>
          <w:sz w:val="20"/>
          <w:szCs w:val="21"/>
        </w:rPr>
      </w:pPr>
    </w:p>
    <w:p w14:paraId="1BA03E87" w14:textId="77777777" w:rsidR="005F1D39" w:rsidRDefault="00994069" w:rsidP="005F1D39">
      <w:pPr>
        <w:ind w:firstLine="360"/>
        <w:rPr>
          <w:rFonts w:eastAsiaTheme="minorHAnsi"/>
          <w:sz w:val="20"/>
          <w:szCs w:val="21"/>
        </w:rPr>
      </w:pPr>
      <w:r w:rsidRPr="005F1D39">
        <w:rPr>
          <w:rFonts w:eastAsiaTheme="minorHAnsi"/>
          <w:sz w:val="20"/>
          <w:szCs w:val="21"/>
        </w:rPr>
        <w:t xml:space="preserve">Once it has been determined </w:t>
      </w:r>
      <w:proofErr w:type="spellStart"/>
      <w:r w:rsidRPr="005F1D39">
        <w:rPr>
          <w:rFonts w:eastAsiaTheme="minorHAnsi"/>
          <w:sz w:val="20"/>
          <w:szCs w:val="21"/>
        </w:rPr>
        <w:t>hat</w:t>
      </w:r>
      <w:proofErr w:type="spellEnd"/>
      <w:r w:rsidRPr="005F1D39">
        <w:rPr>
          <w:rFonts w:eastAsiaTheme="minorHAnsi"/>
          <w:sz w:val="20"/>
          <w:szCs w:val="21"/>
        </w:rPr>
        <w:t xml:space="preserve"> a behavior is challenging, one of your roles is to observe and try to come up with ideas on what is making the challenging behavior work so well for the individual.  They must be getting some kind of satisfaction for the challenging behavior. </w:t>
      </w:r>
      <w:r w:rsidRPr="009A4EC2">
        <w:rPr>
          <w:rFonts w:eastAsiaTheme="minorHAnsi"/>
          <w:sz w:val="20"/>
          <w:szCs w:val="21"/>
          <w:highlight w:val="yellow"/>
        </w:rPr>
        <w:t>The Direct Support Professional staff should be working together with the person-centered-planning team to determine why the behavior is happening and think of ways to teach more socially appropriate alternatives, or replacement behavior.</w:t>
      </w:r>
      <w:r w:rsidRPr="005F1D39">
        <w:rPr>
          <w:rFonts w:eastAsiaTheme="minorHAnsi"/>
          <w:sz w:val="20"/>
          <w:szCs w:val="21"/>
        </w:rPr>
        <w:t xml:space="preserve"> Remember…the challenging behaviors are not happening just to make you mad or to make you work harder! If that is how the behavior is affecting you then maybe you are part of the cause for the challenging behavior.</w:t>
      </w:r>
    </w:p>
    <w:p w14:paraId="2C0F0AA5" w14:textId="77777777" w:rsidR="005F1D39" w:rsidRDefault="00994069" w:rsidP="005F1D39">
      <w:pPr>
        <w:ind w:firstLine="360"/>
        <w:rPr>
          <w:rFonts w:eastAsiaTheme="minorHAnsi"/>
          <w:sz w:val="20"/>
          <w:szCs w:val="21"/>
        </w:rPr>
      </w:pPr>
      <w:r w:rsidRPr="00335B24">
        <w:rPr>
          <w:rFonts w:eastAsiaTheme="minorHAnsi"/>
          <w:sz w:val="20"/>
          <w:szCs w:val="21"/>
        </w:rPr>
        <w:t xml:space="preserve">What individuals are doing at the time, where they are in the environment, and who they are with or around have a lot to do with how they choose to behave. When you pay close attentions to these factors you should be able to predict when, where, and with whom the challenging behaviors are most and least likely to happen. People who display challenging behaviors usually do them because it has worked for them in the past. </w:t>
      </w:r>
    </w:p>
    <w:p w14:paraId="57481302" w14:textId="77777777" w:rsidR="005F1D39" w:rsidRDefault="00994069" w:rsidP="005F1D39">
      <w:pPr>
        <w:ind w:firstLine="360"/>
        <w:rPr>
          <w:rFonts w:eastAsiaTheme="minorHAnsi"/>
          <w:sz w:val="20"/>
          <w:szCs w:val="21"/>
        </w:rPr>
      </w:pPr>
      <w:r w:rsidRPr="00335B24">
        <w:rPr>
          <w:rFonts w:eastAsiaTheme="minorHAnsi"/>
          <w:sz w:val="20"/>
          <w:szCs w:val="21"/>
        </w:rPr>
        <w:t xml:space="preserve">For example, some of individuals you work with lived in an institution for many years. That type of environment actually “caused” people to display challenging behaviors. They rarely got any type of good attention or rewards so they figure out was to get attention in a negative way because “any attention” was better than none at all! So… this is how they “learned” to act because </w:t>
      </w:r>
      <w:r w:rsidRPr="00335B24">
        <w:rPr>
          <w:rFonts w:eastAsiaTheme="minorHAnsi"/>
          <w:sz w:val="20"/>
          <w:szCs w:val="21"/>
        </w:rPr>
        <w:lastRenderedPageBreak/>
        <w:t>they were not taught any other appropriate ways to interact. Their challenging behaviors was actually reinforce. When this type of treatment goes on for many years it can have a lasting impact on a person’s life.</w:t>
      </w:r>
    </w:p>
    <w:p w14:paraId="0DACE83C" w14:textId="77777777" w:rsidR="005F1D39" w:rsidRDefault="00994069" w:rsidP="005F1D39">
      <w:pPr>
        <w:ind w:firstLine="360"/>
        <w:rPr>
          <w:rFonts w:eastAsiaTheme="minorHAnsi"/>
          <w:sz w:val="20"/>
          <w:szCs w:val="21"/>
        </w:rPr>
      </w:pPr>
      <w:r w:rsidRPr="00335B24">
        <w:rPr>
          <w:rFonts w:eastAsiaTheme="minorHAnsi"/>
          <w:sz w:val="20"/>
          <w:szCs w:val="21"/>
        </w:rPr>
        <w:t>Remember, behavior is communication. Sometimes it is easier to figure out what an individual doesn’t want when they are using a challenging behavior. Sometimes these are the behaviors that make it hard for the individual to be with other people. The individual might spit out food they didn’t enjoy or push away the staff person who wants to help. Imagine if you didn’t have words to use. How would you let someone know that something was making you unhappy?</w:t>
      </w:r>
    </w:p>
    <w:p w14:paraId="23090967" w14:textId="4FAF2861" w:rsidR="00994069" w:rsidRPr="00335B24" w:rsidRDefault="00994069" w:rsidP="005F1D39">
      <w:pPr>
        <w:ind w:firstLine="360"/>
        <w:rPr>
          <w:rFonts w:eastAsiaTheme="minorHAnsi"/>
          <w:sz w:val="20"/>
          <w:szCs w:val="21"/>
        </w:rPr>
      </w:pPr>
      <w:r w:rsidRPr="00335B24">
        <w:rPr>
          <w:rFonts w:eastAsiaTheme="minorHAnsi"/>
          <w:sz w:val="20"/>
          <w:szCs w:val="21"/>
        </w:rPr>
        <w:t>An individual’s behavior usually communicates three things:</w:t>
      </w:r>
    </w:p>
    <w:p w14:paraId="2CBA7442" w14:textId="77777777" w:rsidR="00994069" w:rsidRPr="005F1D39" w:rsidRDefault="00994069" w:rsidP="00D85C79">
      <w:pPr>
        <w:pStyle w:val="ListParagraph"/>
        <w:numPr>
          <w:ilvl w:val="0"/>
          <w:numId w:val="136"/>
        </w:numPr>
        <w:rPr>
          <w:rFonts w:eastAsiaTheme="minorHAnsi"/>
          <w:sz w:val="20"/>
          <w:szCs w:val="21"/>
        </w:rPr>
      </w:pPr>
      <w:r w:rsidRPr="005F1D39">
        <w:rPr>
          <w:rFonts w:eastAsiaTheme="minorHAnsi"/>
          <w:sz w:val="20"/>
          <w:szCs w:val="21"/>
        </w:rPr>
        <w:t>What the individual wants</w:t>
      </w:r>
    </w:p>
    <w:p w14:paraId="080AD887" w14:textId="77777777" w:rsidR="00994069" w:rsidRPr="005F1D39" w:rsidRDefault="00994069" w:rsidP="00D85C79">
      <w:pPr>
        <w:pStyle w:val="ListParagraph"/>
        <w:numPr>
          <w:ilvl w:val="0"/>
          <w:numId w:val="136"/>
        </w:numPr>
        <w:rPr>
          <w:rFonts w:eastAsiaTheme="minorHAnsi"/>
          <w:sz w:val="20"/>
          <w:szCs w:val="21"/>
        </w:rPr>
      </w:pPr>
      <w:r w:rsidRPr="005F1D39">
        <w:rPr>
          <w:rFonts w:eastAsiaTheme="minorHAnsi"/>
          <w:sz w:val="20"/>
          <w:szCs w:val="21"/>
        </w:rPr>
        <w:t>What the individual doesn’t want</w:t>
      </w:r>
    </w:p>
    <w:p w14:paraId="232170A3" w14:textId="77777777" w:rsidR="00994069" w:rsidRPr="005F1D39" w:rsidRDefault="00994069" w:rsidP="00D85C79">
      <w:pPr>
        <w:pStyle w:val="ListParagraph"/>
        <w:numPr>
          <w:ilvl w:val="0"/>
          <w:numId w:val="136"/>
        </w:numPr>
        <w:rPr>
          <w:rFonts w:eastAsiaTheme="minorHAnsi"/>
          <w:sz w:val="20"/>
          <w:szCs w:val="21"/>
        </w:rPr>
      </w:pPr>
      <w:r w:rsidRPr="005F1D39">
        <w:rPr>
          <w:rFonts w:eastAsiaTheme="minorHAnsi"/>
          <w:sz w:val="20"/>
          <w:szCs w:val="21"/>
        </w:rPr>
        <w:t>When the individual wants attention</w:t>
      </w:r>
    </w:p>
    <w:p w14:paraId="54EADC87" w14:textId="77777777" w:rsidR="00994069" w:rsidRPr="00335B24" w:rsidRDefault="00994069" w:rsidP="00994069">
      <w:pPr>
        <w:rPr>
          <w:rFonts w:eastAsiaTheme="minorHAnsi"/>
          <w:sz w:val="20"/>
          <w:szCs w:val="21"/>
        </w:rPr>
      </w:pPr>
      <w:r w:rsidRPr="00335B24">
        <w:rPr>
          <w:rFonts w:eastAsiaTheme="minorHAnsi"/>
          <w:sz w:val="20"/>
          <w:szCs w:val="21"/>
        </w:rPr>
        <w:t xml:space="preserve"> How would an individual’s behavior tell you that they want something?</w:t>
      </w:r>
    </w:p>
    <w:p w14:paraId="511B138A" w14:textId="77777777" w:rsidR="00994069" w:rsidRPr="005F1D39" w:rsidRDefault="00994069" w:rsidP="00D85C79">
      <w:pPr>
        <w:pStyle w:val="ListParagraph"/>
        <w:numPr>
          <w:ilvl w:val="0"/>
          <w:numId w:val="137"/>
        </w:numPr>
        <w:rPr>
          <w:rFonts w:eastAsiaTheme="minorHAnsi"/>
          <w:sz w:val="20"/>
          <w:szCs w:val="21"/>
        </w:rPr>
      </w:pPr>
      <w:r w:rsidRPr="005F1D39">
        <w:rPr>
          <w:rFonts w:eastAsiaTheme="minorHAnsi"/>
          <w:sz w:val="20"/>
          <w:szCs w:val="21"/>
        </w:rPr>
        <w:t>The individual might point to an apple on the table, which lets you know they want the apple.</w:t>
      </w:r>
    </w:p>
    <w:p w14:paraId="16C96F93" w14:textId="77777777" w:rsidR="00994069" w:rsidRPr="005F1D39" w:rsidRDefault="00994069" w:rsidP="00D85C79">
      <w:pPr>
        <w:pStyle w:val="ListParagraph"/>
        <w:numPr>
          <w:ilvl w:val="0"/>
          <w:numId w:val="137"/>
        </w:numPr>
        <w:rPr>
          <w:rFonts w:eastAsiaTheme="minorHAnsi"/>
          <w:sz w:val="20"/>
          <w:szCs w:val="21"/>
        </w:rPr>
      </w:pPr>
      <w:r w:rsidRPr="005F1D39">
        <w:rPr>
          <w:rFonts w:eastAsiaTheme="minorHAnsi"/>
          <w:sz w:val="20"/>
          <w:szCs w:val="21"/>
        </w:rPr>
        <w:t>The individual might come to you and shake your hand, which lets you know they want to greet you.</w:t>
      </w:r>
    </w:p>
    <w:p w14:paraId="48CA1718" w14:textId="77777777" w:rsidR="00994069" w:rsidRPr="005F1D39" w:rsidRDefault="00994069" w:rsidP="00D85C79">
      <w:pPr>
        <w:pStyle w:val="ListParagraph"/>
        <w:numPr>
          <w:ilvl w:val="0"/>
          <w:numId w:val="137"/>
        </w:numPr>
        <w:rPr>
          <w:rFonts w:eastAsiaTheme="minorHAnsi"/>
          <w:sz w:val="20"/>
          <w:szCs w:val="21"/>
        </w:rPr>
      </w:pPr>
      <w:r w:rsidRPr="005F1D39">
        <w:rPr>
          <w:rFonts w:eastAsiaTheme="minorHAnsi"/>
          <w:sz w:val="20"/>
          <w:szCs w:val="21"/>
        </w:rPr>
        <w:t>The individual might look or act confused when attempting to brush their teeth. They may be trying to let you know they need some help.</w:t>
      </w:r>
    </w:p>
    <w:p w14:paraId="6FDC2E58" w14:textId="28F8056C" w:rsidR="00994069" w:rsidRPr="00335B24" w:rsidRDefault="00994069" w:rsidP="007275A6">
      <w:pPr>
        <w:ind w:firstLine="360"/>
        <w:rPr>
          <w:rFonts w:eastAsiaTheme="minorHAnsi"/>
          <w:sz w:val="20"/>
          <w:szCs w:val="21"/>
        </w:rPr>
      </w:pPr>
      <w:r w:rsidRPr="00335B24">
        <w:rPr>
          <w:rFonts w:eastAsiaTheme="minorHAnsi"/>
          <w:sz w:val="20"/>
          <w:szCs w:val="21"/>
        </w:rPr>
        <w:t xml:space="preserve">When you offer an individual a choice of foods for dinner, they might point to what they want or look in the direction of the food they prefer. </w:t>
      </w:r>
    </w:p>
    <w:p w14:paraId="22448323" w14:textId="77777777" w:rsidR="00994069" w:rsidRPr="00335B24" w:rsidRDefault="00994069" w:rsidP="007275A6">
      <w:pPr>
        <w:ind w:firstLine="720"/>
        <w:rPr>
          <w:rFonts w:eastAsiaTheme="minorHAnsi"/>
          <w:sz w:val="20"/>
          <w:szCs w:val="21"/>
        </w:rPr>
      </w:pPr>
      <w:r w:rsidRPr="00335B24">
        <w:rPr>
          <w:rFonts w:eastAsiaTheme="minorHAnsi"/>
          <w:sz w:val="20"/>
          <w:szCs w:val="21"/>
        </w:rPr>
        <w:t xml:space="preserve">Often, individuals just want someone to pay attention to them. Some people have learned that making loud noises gets the attention of the staff, or when there is a lot of activity going on, they need to wave their arms to the staff to focus on them. Or an individual may grab or pull on your arm to get your attention. </w:t>
      </w:r>
    </w:p>
    <w:p w14:paraId="39679122" w14:textId="77777777" w:rsidR="00994069" w:rsidRPr="00335B24" w:rsidRDefault="00994069" w:rsidP="007275A6">
      <w:pPr>
        <w:ind w:firstLine="360"/>
        <w:rPr>
          <w:rFonts w:eastAsiaTheme="minorHAnsi"/>
          <w:sz w:val="20"/>
          <w:szCs w:val="21"/>
        </w:rPr>
      </w:pPr>
      <w:r w:rsidRPr="00335B24">
        <w:rPr>
          <w:rFonts w:eastAsiaTheme="minorHAnsi"/>
          <w:sz w:val="20"/>
          <w:szCs w:val="21"/>
        </w:rPr>
        <w:t>The more you spend time “getting to know” an individual the more you will learn about their behavior. Knowing a person’s daily routines, communication style, appearance, mood and regular health will be helpful information to have when something is not going right for the person. You will be able to tell what may be causing the person to be in a bad mood today based on what their usual good behavior is. If you don’t know what is normal for an individual, you won’t know when something has changed. It is important to always do the following when you work with someone who has challenging Behaviors:</w:t>
      </w:r>
    </w:p>
    <w:p w14:paraId="5537A0C3" w14:textId="77777777" w:rsidR="00994069" w:rsidRPr="00335B24" w:rsidRDefault="00994069" w:rsidP="00D85C79">
      <w:pPr>
        <w:numPr>
          <w:ilvl w:val="0"/>
          <w:numId w:val="112"/>
        </w:numPr>
        <w:rPr>
          <w:rFonts w:eastAsiaTheme="minorHAnsi"/>
          <w:sz w:val="20"/>
          <w:szCs w:val="21"/>
        </w:rPr>
      </w:pPr>
      <w:r w:rsidRPr="00335B24">
        <w:rPr>
          <w:rFonts w:eastAsiaTheme="minorHAnsi"/>
          <w:sz w:val="20"/>
          <w:szCs w:val="21"/>
        </w:rPr>
        <w:t xml:space="preserve">Observe the person regularly (good times and bad times) and watch </w:t>
      </w:r>
      <w:proofErr w:type="spellStart"/>
      <w:r w:rsidRPr="00335B24">
        <w:rPr>
          <w:rFonts w:eastAsiaTheme="minorHAnsi"/>
          <w:sz w:val="20"/>
          <w:szCs w:val="21"/>
        </w:rPr>
        <w:t>an</w:t>
      </w:r>
      <w:proofErr w:type="spellEnd"/>
      <w:r w:rsidRPr="00335B24">
        <w:rPr>
          <w:rFonts w:eastAsiaTheme="minorHAnsi"/>
          <w:sz w:val="20"/>
          <w:szCs w:val="21"/>
        </w:rPr>
        <w:t xml:space="preserve"> learn how they behave</w:t>
      </w:r>
    </w:p>
    <w:p w14:paraId="521F49C2" w14:textId="77777777" w:rsidR="00994069" w:rsidRPr="00335B24" w:rsidRDefault="00994069" w:rsidP="00D85C79">
      <w:pPr>
        <w:numPr>
          <w:ilvl w:val="0"/>
          <w:numId w:val="112"/>
        </w:numPr>
        <w:rPr>
          <w:rFonts w:eastAsiaTheme="minorHAnsi"/>
          <w:sz w:val="20"/>
          <w:szCs w:val="21"/>
        </w:rPr>
      </w:pPr>
      <w:r w:rsidRPr="00335B24">
        <w:rPr>
          <w:rFonts w:eastAsiaTheme="minorHAnsi"/>
          <w:sz w:val="20"/>
          <w:szCs w:val="21"/>
        </w:rPr>
        <w:t>Listen carefully to words, sounds, noises, or cries (happy, sad, and angry, for example) the person makes.</w:t>
      </w:r>
    </w:p>
    <w:p w14:paraId="0AAF762F" w14:textId="4E92F398" w:rsidR="00994069" w:rsidRPr="007275A6" w:rsidRDefault="00994069" w:rsidP="00D85C79">
      <w:pPr>
        <w:numPr>
          <w:ilvl w:val="0"/>
          <w:numId w:val="112"/>
        </w:numPr>
        <w:rPr>
          <w:rFonts w:eastAsiaTheme="minorHAnsi"/>
          <w:sz w:val="20"/>
          <w:szCs w:val="21"/>
        </w:rPr>
      </w:pPr>
      <w:r w:rsidRPr="00335B24">
        <w:rPr>
          <w:rFonts w:eastAsiaTheme="minorHAnsi"/>
          <w:sz w:val="20"/>
          <w:szCs w:val="21"/>
        </w:rPr>
        <w:t xml:space="preserve">Ask questions to try to find out what is going on with the person or what they may want or need. </w:t>
      </w:r>
    </w:p>
    <w:p w14:paraId="54B39A7A" w14:textId="77777777" w:rsidR="007275A6" w:rsidRDefault="00994069" w:rsidP="007275A6">
      <w:pPr>
        <w:ind w:firstLine="360"/>
        <w:rPr>
          <w:rFonts w:eastAsiaTheme="minorHAnsi"/>
          <w:sz w:val="20"/>
          <w:szCs w:val="21"/>
        </w:rPr>
      </w:pPr>
      <w:r w:rsidRPr="00335B24">
        <w:rPr>
          <w:rFonts w:eastAsiaTheme="minorHAnsi"/>
          <w:sz w:val="20"/>
          <w:szCs w:val="21"/>
        </w:rPr>
        <w:t xml:space="preserve">Most of the time people who display challenging behaviors usually give us some kind of “warning” that the challenging behavior is going to happen. This is especially true for the people we know well and who tend to have a pattern to their behavior. A person may show some minor signs that they are about to have challenging behavior. If the minor sign has something to do with the person’s environment this would be called an “antecedent”. </w:t>
      </w:r>
      <w:r w:rsidRPr="005C0E47">
        <w:rPr>
          <w:rFonts w:eastAsiaTheme="minorHAnsi"/>
          <w:sz w:val="20"/>
          <w:szCs w:val="21"/>
          <w:highlight w:val="yellow"/>
        </w:rPr>
        <w:t xml:space="preserve">An </w:t>
      </w:r>
      <w:r w:rsidRPr="005C0E47">
        <w:rPr>
          <w:rFonts w:eastAsiaTheme="minorHAnsi"/>
          <w:b/>
          <w:bCs/>
          <w:sz w:val="20"/>
          <w:szCs w:val="21"/>
          <w:highlight w:val="yellow"/>
        </w:rPr>
        <w:t>Antecedent</w:t>
      </w:r>
      <w:r w:rsidRPr="005C0E47">
        <w:rPr>
          <w:rFonts w:eastAsiaTheme="minorHAnsi"/>
          <w:sz w:val="20"/>
          <w:szCs w:val="21"/>
          <w:highlight w:val="yellow"/>
        </w:rPr>
        <w:t xml:space="preserve"> is any </w:t>
      </w:r>
      <w:r w:rsidRPr="005C0E47">
        <w:rPr>
          <w:rFonts w:eastAsiaTheme="minorHAnsi"/>
          <w:sz w:val="20"/>
          <w:szCs w:val="21"/>
          <w:highlight w:val="yellow"/>
          <w:u w:val="single"/>
        </w:rPr>
        <w:t xml:space="preserve">occurrence or event </w:t>
      </w:r>
      <w:r w:rsidRPr="005C0E47">
        <w:rPr>
          <w:rFonts w:eastAsiaTheme="minorHAnsi"/>
          <w:sz w:val="20"/>
          <w:szCs w:val="21"/>
          <w:highlight w:val="yellow"/>
        </w:rPr>
        <w:t xml:space="preserve">that takes place </w:t>
      </w:r>
      <w:r w:rsidRPr="005C0E47">
        <w:rPr>
          <w:rFonts w:eastAsiaTheme="minorHAnsi"/>
          <w:sz w:val="20"/>
          <w:szCs w:val="21"/>
          <w:highlight w:val="yellow"/>
          <w:u w:val="single"/>
        </w:rPr>
        <w:t>before</w:t>
      </w:r>
      <w:r w:rsidRPr="005C0E47">
        <w:rPr>
          <w:rFonts w:eastAsiaTheme="minorHAnsi"/>
          <w:sz w:val="20"/>
          <w:szCs w:val="21"/>
          <w:highlight w:val="yellow"/>
        </w:rPr>
        <w:t xml:space="preserve"> the challenging behavior happens.</w:t>
      </w:r>
      <w:r w:rsidRPr="00335B24">
        <w:rPr>
          <w:rFonts w:eastAsiaTheme="minorHAnsi"/>
          <w:sz w:val="20"/>
          <w:szCs w:val="21"/>
        </w:rPr>
        <w:t xml:space="preserve"> </w:t>
      </w:r>
    </w:p>
    <w:p w14:paraId="07240639" w14:textId="7697E1FC" w:rsidR="00994069" w:rsidRPr="00335B24" w:rsidRDefault="00994069" w:rsidP="007275A6">
      <w:pPr>
        <w:ind w:firstLine="360"/>
        <w:rPr>
          <w:rFonts w:eastAsiaTheme="minorHAnsi"/>
          <w:sz w:val="20"/>
          <w:szCs w:val="21"/>
        </w:rPr>
      </w:pPr>
      <w:r w:rsidRPr="00335B24">
        <w:rPr>
          <w:rFonts w:eastAsiaTheme="minorHAnsi"/>
          <w:sz w:val="20"/>
          <w:szCs w:val="21"/>
        </w:rPr>
        <w:t xml:space="preserve">They may or may not be easy to see happen. An example might be if someone we work with is afraid of Thunderstorm and it is getting dark and starting to  thunder…the actual Thunder may be an antecedent to the challenging behavior of them starting to hit themselves or strike out at the those around them, the key here would be giving the person support when we hear the thunder so they may be less likely to start doing the challenging behavior. Antecedents are different for everyone but most people who have a pattern of doing challenging behaviors usually have some type of antecedents to look for and warns us in advance that a challenging behavior may happen soon. </w:t>
      </w:r>
    </w:p>
    <w:p w14:paraId="0AD559CC" w14:textId="77777777" w:rsidR="007275A6" w:rsidRDefault="00994069" w:rsidP="007275A6">
      <w:pPr>
        <w:ind w:firstLine="720"/>
        <w:rPr>
          <w:rFonts w:eastAsiaTheme="minorHAnsi"/>
          <w:sz w:val="20"/>
          <w:szCs w:val="21"/>
        </w:rPr>
      </w:pPr>
      <w:r w:rsidRPr="005C0E47">
        <w:rPr>
          <w:rFonts w:eastAsiaTheme="minorHAnsi"/>
          <w:sz w:val="20"/>
          <w:szCs w:val="21"/>
          <w:highlight w:val="yellow"/>
        </w:rPr>
        <w:t xml:space="preserve">A </w:t>
      </w:r>
      <w:r w:rsidRPr="005C0E47">
        <w:rPr>
          <w:rFonts w:eastAsiaTheme="minorHAnsi"/>
          <w:b/>
          <w:bCs/>
          <w:sz w:val="20"/>
          <w:szCs w:val="21"/>
          <w:highlight w:val="yellow"/>
        </w:rPr>
        <w:t xml:space="preserve">Precursor </w:t>
      </w:r>
      <w:r w:rsidRPr="005C0E47">
        <w:rPr>
          <w:rFonts w:eastAsiaTheme="minorHAnsi"/>
          <w:sz w:val="20"/>
          <w:szCs w:val="21"/>
          <w:highlight w:val="yellow"/>
        </w:rPr>
        <w:t xml:space="preserve">is also a </w:t>
      </w:r>
      <w:r w:rsidRPr="005C0E47">
        <w:rPr>
          <w:rFonts w:eastAsiaTheme="minorHAnsi"/>
          <w:sz w:val="20"/>
          <w:szCs w:val="21"/>
          <w:highlight w:val="yellow"/>
          <w:u w:val="single"/>
        </w:rPr>
        <w:t>sign</w:t>
      </w:r>
      <w:r w:rsidRPr="005C0E47">
        <w:rPr>
          <w:rFonts w:eastAsiaTheme="minorHAnsi"/>
          <w:sz w:val="20"/>
          <w:szCs w:val="21"/>
          <w:highlight w:val="yellow"/>
        </w:rPr>
        <w:t xml:space="preserve"> that can happen </w:t>
      </w:r>
      <w:r w:rsidRPr="005C0E47">
        <w:rPr>
          <w:rFonts w:eastAsiaTheme="minorHAnsi"/>
          <w:sz w:val="20"/>
          <w:szCs w:val="21"/>
          <w:highlight w:val="yellow"/>
          <w:u w:val="single"/>
        </w:rPr>
        <w:t xml:space="preserve">before </w:t>
      </w:r>
      <w:r w:rsidRPr="005C0E47">
        <w:rPr>
          <w:rFonts w:eastAsiaTheme="minorHAnsi"/>
          <w:sz w:val="20"/>
          <w:szCs w:val="21"/>
          <w:highlight w:val="yellow"/>
        </w:rPr>
        <w:t>a challenging behavior.</w:t>
      </w:r>
      <w:r w:rsidRPr="00335B24">
        <w:rPr>
          <w:rFonts w:eastAsiaTheme="minorHAnsi"/>
          <w:sz w:val="20"/>
          <w:szCs w:val="21"/>
        </w:rPr>
        <w:t xml:space="preserve"> This time the minor sign comes from the person themselves and it means that there will be a change in the person’s mood. They may or may not be easy to see happen. An example might be is someone is swearing… the swearing may be a precursor to a challenging behavior such as throwing an object at someone. Again, the key here is when we hear the swearing we start to go over to the person and help them calm down before they decide to do the challenging behavior. Precursors are different for everyone. Some people may have antecedents and precursors before actually doing the challenging behavior. </w:t>
      </w:r>
    </w:p>
    <w:p w14:paraId="36D0ABD2" w14:textId="77777777" w:rsidR="007275A6" w:rsidRDefault="00994069" w:rsidP="007275A6">
      <w:pPr>
        <w:ind w:firstLine="720"/>
        <w:rPr>
          <w:rFonts w:eastAsiaTheme="minorHAnsi"/>
          <w:sz w:val="20"/>
          <w:szCs w:val="21"/>
        </w:rPr>
      </w:pPr>
      <w:r w:rsidRPr="00335B24">
        <w:rPr>
          <w:rFonts w:eastAsiaTheme="minorHAnsi"/>
          <w:sz w:val="20"/>
          <w:szCs w:val="21"/>
        </w:rPr>
        <w:t xml:space="preserve">How we responded to the antecedents, precursors, or the actual challenging behaviors will have a direct impact on how the person will respond back to us.  It is not always “what” we say to someone, but “how” we say it that determines what kind of message we are giving to the person and how they will respond back to us. The tone of voice we use when we say something to someone represents 38% of communication. The body language we use represent 55% communication. The actual words we use only represents 7% if communication. </w:t>
      </w:r>
      <w:r w:rsidRPr="005C0E47">
        <w:rPr>
          <w:rFonts w:eastAsiaTheme="minorHAnsi"/>
          <w:sz w:val="20"/>
          <w:szCs w:val="21"/>
          <w:highlight w:val="yellow"/>
        </w:rPr>
        <w:t>So the tone of voice we use along with the way we express ourselves through body movements has a big impact on the message we are trying to deliver.</w:t>
      </w:r>
      <w:r w:rsidRPr="00335B24">
        <w:rPr>
          <w:rFonts w:eastAsiaTheme="minorHAnsi"/>
          <w:sz w:val="20"/>
          <w:szCs w:val="21"/>
        </w:rPr>
        <w:t xml:space="preserve"> If we want the person to get the “right” message we need to make sure our tone of voice and body language match what we are trying to say. </w:t>
      </w:r>
    </w:p>
    <w:p w14:paraId="7327FC27" w14:textId="77777777" w:rsidR="007275A6" w:rsidRDefault="00994069" w:rsidP="007275A6">
      <w:pPr>
        <w:ind w:firstLine="720"/>
        <w:rPr>
          <w:rFonts w:eastAsiaTheme="minorHAnsi"/>
          <w:sz w:val="20"/>
          <w:szCs w:val="21"/>
        </w:rPr>
      </w:pPr>
      <w:r w:rsidRPr="00335B24">
        <w:rPr>
          <w:rFonts w:eastAsiaTheme="minorHAnsi"/>
          <w:sz w:val="20"/>
          <w:szCs w:val="21"/>
        </w:rPr>
        <w:t xml:space="preserve">We all make mistakes in our communication at time. I’m sure we can all think of times when someone caught us at the wrong moment and we may have said something without using a nice tone of voice or good body language. Asa DSP it is very important that you stay aware of your communication style at all times. Remember you are a “Role Model” and your behavior can be imitated. </w:t>
      </w:r>
    </w:p>
    <w:p w14:paraId="01DD44BE" w14:textId="77777777" w:rsidR="007275A6" w:rsidRDefault="00994069" w:rsidP="007275A6">
      <w:pPr>
        <w:ind w:firstLine="720"/>
        <w:rPr>
          <w:rFonts w:eastAsiaTheme="minorHAnsi"/>
          <w:sz w:val="20"/>
          <w:szCs w:val="21"/>
        </w:rPr>
      </w:pPr>
      <w:r w:rsidRPr="00335B24">
        <w:rPr>
          <w:rFonts w:eastAsiaTheme="minorHAnsi"/>
          <w:sz w:val="20"/>
          <w:szCs w:val="21"/>
        </w:rPr>
        <w:lastRenderedPageBreak/>
        <w:t xml:space="preserve">This is important to remember when relating with the people who live in the home and also when relating with your co-workers. Think about how someone may have said something to you that made you not want to do what they requested. If someone says “you need to clean this mess up right now!” and does not consider that you may be busy doing something else, or that it is someone else’s job, or that you need help, you may respond by not being very nice and definitely not wanting to clean up the mess.   This may affect your mood and how you feel about the person. If someone says “I can see a mess here that needs to be cleaned up. Can you do this now or are you busy doing something else? Would you like some help?”  You might be much more willing to clean up the mess if you were asked in a nice way to do it.  You might even stop what you are currently dong to clean up the mess because you like the way this person treats you and  you like to do what they ask of you. </w:t>
      </w:r>
    </w:p>
    <w:p w14:paraId="3499223B" w14:textId="3035251B" w:rsidR="00994069" w:rsidRPr="00335B24" w:rsidRDefault="00994069" w:rsidP="007275A6">
      <w:pPr>
        <w:ind w:firstLine="720"/>
        <w:rPr>
          <w:rFonts w:eastAsiaTheme="minorHAnsi"/>
          <w:sz w:val="20"/>
          <w:szCs w:val="21"/>
        </w:rPr>
      </w:pPr>
      <w:r w:rsidRPr="00335B24">
        <w:rPr>
          <w:rFonts w:eastAsiaTheme="minorHAnsi"/>
          <w:sz w:val="20"/>
          <w:szCs w:val="21"/>
        </w:rPr>
        <w:t>How you make a request of someone or response to someone’s request has a dramatic impact on whether or not the individual will comply. If you ask someone in a way that is respectful and courteous, they are more likely to do what you want them to do. “Think before you speak”! This is one of the simple things you can practice with your own behavior that will have a very positive impact on your relationships with the people who live in the home and our co-workers. Our goal is to have “Win-Win” responses. When you ask someone to complete a task or respond to an individual’s request, it is helpful to consider:</w:t>
      </w:r>
    </w:p>
    <w:p w14:paraId="71C2F7A4" w14:textId="77777777" w:rsidR="00994069" w:rsidRPr="00335B24" w:rsidRDefault="00994069" w:rsidP="00D85C79">
      <w:pPr>
        <w:numPr>
          <w:ilvl w:val="0"/>
          <w:numId w:val="113"/>
        </w:numPr>
        <w:rPr>
          <w:rFonts w:eastAsiaTheme="minorHAnsi"/>
          <w:sz w:val="20"/>
          <w:szCs w:val="21"/>
        </w:rPr>
      </w:pPr>
      <w:r w:rsidRPr="00335B24">
        <w:rPr>
          <w:rFonts w:eastAsiaTheme="minorHAnsi"/>
          <w:sz w:val="20"/>
          <w:szCs w:val="21"/>
        </w:rPr>
        <w:t>Is this an activity that the individual like to do?</w:t>
      </w:r>
    </w:p>
    <w:p w14:paraId="5FA32FFC" w14:textId="77777777" w:rsidR="00994069" w:rsidRPr="00335B24" w:rsidRDefault="00994069" w:rsidP="00D85C79">
      <w:pPr>
        <w:numPr>
          <w:ilvl w:val="0"/>
          <w:numId w:val="113"/>
        </w:numPr>
        <w:rPr>
          <w:rFonts w:eastAsiaTheme="minorHAnsi"/>
          <w:sz w:val="20"/>
          <w:szCs w:val="21"/>
        </w:rPr>
      </w:pPr>
      <w:r w:rsidRPr="00335B24">
        <w:rPr>
          <w:rFonts w:eastAsiaTheme="minorHAnsi"/>
          <w:sz w:val="20"/>
          <w:szCs w:val="21"/>
        </w:rPr>
        <w:t>Is this an activity that the individual knows how to do or needs help with?</w:t>
      </w:r>
    </w:p>
    <w:p w14:paraId="1274B57C" w14:textId="77777777" w:rsidR="00994069" w:rsidRPr="00335B24" w:rsidRDefault="00994069" w:rsidP="00D85C79">
      <w:pPr>
        <w:numPr>
          <w:ilvl w:val="0"/>
          <w:numId w:val="113"/>
        </w:numPr>
        <w:rPr>
          <w:rFonts w:eastAsiaTheme="minorHAnsi"/>
          <w:sz w:val="20"/>
          <w:szCs w:val="21"/>
        </w:rPr>
      </w:pPr>
      <w:r w:rsidRPr="00335B24">
        <w:rPr>
          <w:rFonts w:eastAsiaTheme="minorHAnsi"/>
          <w:sz w:val="20"/>
          <w:szCs w:val="21"/>
        </w:rPr>
        <w:t>Is the individual already busy doing something else?</w:t>
      </w:r>
    </w:p>
    <w:p w14:paraId="22630ED8" w14:textId="77777777" w:rsidR="00994069" w:rsidRPr="00335B24" w:rsidRDefault="00994069" w:rsidP="00D85C79">
      <w:pPr>
        <w:numPr>
          <w:ilvl w:val="0"/>
          <w:numId w:val="113"/>
        </w:numPr>
        <w:rPr>
          <w:rFonts w:eastAsiaTheme="minorHAnsi"/>
          <w:sz w:val="20"/>
          <w:szCs w:val="21"/>
        </w:rPr>
      </w:pPr>
      <w:r w:rsidRPr="00335B24">
        <w:rPr>
          <w:rFonts w:eastAsiaTheme="minorHAnsi"/>
          <w:sz w:val="20"/>
          <w:szCs w:val="21"/>
        </w:rPr>
        <w:t xml:space="preserve">Does the individual have a </w:t>
      </w:r>
      <w:r w:rsidRPr="00335B24">
        <w:rPr>
          <w:rFonts w:eastAsiaTheme="minorHAnsi"/>
          <w:b/>
          <w:bCs/>
          <w:sz w:val="20"/>
          <w:szCs w:val="21"/>
        </w:rPr>
        <w:t>choice</w:t>
      </w:r>
      <w:r w:rsidRPr="00335B24">
        <w:rPr>
          <w:rFonts w:eastAsiaTheme="minorHAnsi"/>
          <w:sz w:val="20"/>
          <w:szCs w:val="21"/>
        </w:rPr>
        <w:t xml:space="preserve"> about when or how to do the activity? </w:t>
      </w:r>
    </w:p>
    <w:p w14:paraId="4D3D422B" w14:textId="77777777" w:rsidR="00994069" w:rsidRPr="00335B24" w:rsidRDefault="00994069" w:rsidP="00D85C79">
      <w:pPr>
        <w:numPr>
          <w:ilvl w:val="0"/>
          <w:numId w:val="113"/>
        </w:numPr>
        <w:rPr>
          <w:rFonts w:eastAsiaTheme="minorHAnsi"/>
          <w:sz w:val="20"/>
          <w:szCs w:val="21"/>
        </w:rPr>
      </w:pPr>
      <w:r w:rsidRPr="00335B24">
        <w:rPr>
          <w:rFonts w:eastAsiaTheme="minorHAnsi"/>
          <w:sz w:val="20"/>
          <w:szCs w:val="21"/>
        </w:rPr>
        <w:t xml:space="preserve">Are you asking in a way that “YOU” would like to be asked? </w:t>
      </w:r>
    </w:p>
    <w:p w14:paraId="69D1CACE" w14:textId="544C8293" w:rsidR="00994069" w:rsidRPr="00335B24" w:rsidRDefault="00994069" w:rsidP="00994069">
      <w:pPr>
        <w:rPr>
          <w:rFonts w:eastAsiaTheme="minorHAnsi"/>
          <w:sz w:val="20"/>
          <w:szCs w:val="21"/>
        </w:rPr>
      </w:pPr>
    </w:p>
    <w:p w14:paraId="163A2DAD" w14:textId="3ACAE5B7" w:rsidR="00994069" w:rsidRPr="005C0E47" w:rsidRDefault="00994069" w:rsidP="00AF5471">
      <w:pPr>
        <w:pStyle w:val="Heading3"/>
        <w:rPr>
          <w:highlight w:val="yellow"/>
        </w:rPr>
      </w:pPr>
      <w:r w:rsidRPr="005C0E47">
        <w:rPr>
          <w:highlight w:val="yellow"/>
        </w:rPr>
        <w:t>KEY POINT ABOUT PROMOTING POSITIVE BEHAVIOR:</w:t>
      </w:r>
    </w:p>
    <w:p w14:paraId="7851DE3A" w14:textId="77777777" w:rsidR="00994069" w:rsidRPr="005C0E47" w:rsidRDefault="00994069" w:rsidP="00D85C79">
      <w:pPr>
        <w:pStyle w:val="ListParagraph"/>
        <w:numPr>
          <w:ilvl w:val="0"/>
          <w:numId w:val="114"/>
        </w:numPr>
        <w:rPr>
          <w:rFonts w:eastAsiaTheme="minorHAnsi"/>
          <w:sz w:val="20"/>
          <w:szCs w:val="21"/>
          <w:highlight w:val="yellow"/>
        </w:rPr>
      </w:pPr>
      <w:r w:rsidRPr="005C0E47">
        <w:rPr>
          <w:rFonts w:eastAsiaTheme="minorHAnsi"/>
          <w:sz w:val="20"/>
          <w:szCs w:val="21"/>
          <w:highlight w:val="yellow"/>
        </w:rPr>
        <w:t>What individuals are doing, where, and with who affects their behavior</w:t>
      </w:r>
    </w:p>
    <w:p w14:paraId="77C75AA4" w14:textId="77777777" w:rsidR="00994069" w:rsidRPr="005C0E47" w:rsidRDefault="00994069" w:rsidP="00D85C79">
      <w:pPr>
        <w:pStyle w:val="ListParagraph"/>
        <w:numPr>
          <w:ilvl w:val="0"/>
          <w:numId w:val="114"/>
        </w:numPr>
        <w:rPr>
          <w:rFonts w:eastAsiaTheme="minorHAnsi"/>
          <w:sz w:val="20"/>
          <w:szCs w:val="21"/>
          <w:highlight w:val="yellow"/>
        </w:rPr>
      </w:pPr>
      <w:r w:rsidRPr="005C0E47">
        <w:rPr>
          <w:rFonts w:eastAsiaTheme="minorHAnsi"/>
          <w:sz w:val="20"/>
          <w:szCs w:val="21"/>
          <w:highlight w:val="yellow"/>
        </w:rPr>
        <w:t>Behaviors are strategies individuals use to get their needs met. Part of your job is to figure out which social/communicative behaviors currently work best for an individual.</w:t>
      </w:r>
    </w:p>
    <w:p w14:paraId="35ED4448" w14:textId="77777777" w:rsidR="00994069" w:rsidRPr="005C0E47" w:rsidRDefault="00994069" w:rsidP="00D85C79">
      <w:pPr>
        <w:pStyle w:val="ListParagraph"/>
        <w:numPr>
          <w:ilvl w:val="0"/>
          <w:numId w:val="114"/>
        </w:numPr>
        <w:rPr>
          <w:rFonts w:eastAsiaTheme="minorHAnsi"/>
          <w:sz w:val="20"/>
          <w:szCs w:val="21"/>
          <w:highlight w:val="yellow"/>
        </w:rPr>
      </w:pPr>
      <w:r w:rsidRPr="005C0E47">
        <w:rPr>
          <w:rFonts w:eastAsiaTheme="minorHAnsi"/>
          <w:sz w:val="20"/>
          <w:szCs w:val="21"/>
          <w:highlight w:val="yellow"/>
        </w:rPr>
        <w:t>Environment can influence someone’s behavior. Make sure environments in which individuals live affect them in a positive way.</w:t>
      </w:r>
    </w:p>
    <w:p w14:paraId="6A615DFD" w14:textId="77777777" w:rsidR="00994069" w:rsidRPr="005C0E47" w:rsidRDefault="00994069" w:rsidP="00D85C79">
      <w:pPr>
        <w:pStyle w:val="ListParagraph"/>
        <w:numPr>
          <w:ilvl w:val="0"/>
          <w:numId w:val="114"/>
        </w:numPr>
        <w:rPr>
          <w:rFonts w:eastAsiaTheme="minorHAnsi"/>
          <w:sz w:val="20"/>
          <w:szCs w:val="21"/>
          <w:highlight w:val="yellow"/>
        </w:rPr>
      </w:pPr>
      <w:r w:rsidRPr="005C0E47">
        <w:rPr>
          <w:rFonts w:eastAsiaTheme="minorHAnsi"/>
          <w:sz w:val="20"/>
          <w:szCs w:val="21"/>
          <w:highlight w:val="yellow"/>
        </w:rPr>
        <w:t>All behavior is communication. By “listening” and “observing” the person’s behavior, you can discover the reason for the behavior.</w:t>
      </w:r>
    </w:p>
    <w:p w14:paraId="345F98F7" w14:textId="77777777" w:rsidR="00994069" w:rsidRPr="005C0E47" w:rsidRDefault="00994069" w:rsidP="00D85C79">
      <w:pPr>
        <w:pStyle w:val="ListParagraph"/>
        <w:numPr>
          <w:ilvl w:val="0"/>
          <w:numId w:val="114"/>
        </w:numPr>
        <w:rPr>
          <w:rFonts w:eastAsiaTheme="minorHAnsi"/>
          <w:sz w:val="20"/>
          <w:szCs w:val="21"/>
          <w:highlight w:val="yellow"/>
        </w:rPr>
      </w:pPr>
      <w:r w:rsidRPr="005C0E47">
        <w:rPr>
          <w:rFonts w:eastAsiaTheme="minorHAnsi"/>
          <w:sz w:val="20"/>
          <w:szCs w:val="21"/>
          <w:highlight w:val="yellow"/>
        </w:rPr>
        <w:t>How you make a request or respond to an individual can decrease the chances of a challenging behavior occurring.</w:t>
      </w:r>
    </w:p>
    <w:p w14:paraId="3E954556" w14:textId="79939ECF" w:rsidR="00994069" w:rsidRPr="00335B24" w:rsidRDefault="00994069" w:rsidP="00101244">
      <w:pPr>
        <w:contextualSpacing/>
        <w:rPr>
          <w:rFonts w:eastAsiaTheme="minorHAnsi" w:cs="Gill Sans"/>
          <w:caps/>
          <w:color w:val="F57E4D"/>
          <w:sz w:val="28"/>
          <w:szCs w:val="21"/>
        </w:rPr>
      </w:pPr>
    </w:p>
    <w:p w14:paraId="2F4074C5" w14:textId="004F5F1E" w:rsidR="00994069" w:rsidRPr="00335B24" w:rsidRDefault="00994069" w:rsidP="00AF5471">
      <w:pPr>
        <w:pStyle w:val="Heading3"/>
      </w:pPr>
      <w:r w:rsidRPr="00335B24">
        <w:t>PROACTIVE OPTIONS:</w:t>
      </w:r>
    </w:p>
    <w:p w14:paraId="2590097D" w14:textId="77777777" w:rsidR="00994069" w:rsidRPr="00335B24" w:rsidRDefault="00994069" w:rsidP="005F1D39">
      <w:pPr>
        <w:ind w:firstLine="720"/>
        <w:rPr>
          <w:rFonts w:eastAsiaTheme="minorHAnsi"/>
          <w:sz w:val="20"/>
          <w:szCs w:val="21"/>
        </w:rPr>
      </w:pPr>
      <w:r w:rsidRPr="00335B24">
        <w:rPr>
          <w:rFonts w:eastAsiaTheme="minorHAnsi"/>
          <w:sz w:val="20"/>
          <w:szCs w:val="21"/>
        </w:rPr>
        <w:t>After reviewing this material you will be able to select pro-active options in dealing with challenging behaviors, including:</w:t>
      </w:r>
    </w:p>
    <w:p w14:paraId="21C8CF76" w14:textId="77777777" w:rsidR="00994069" w:rsidRPr="005F1D39" w:rsidRDefault="00994069" w:rsidP="00D85C79">
      <w:pPr>
        <w:pStyle w:val="ListParagraph"/>
        <w:numPr>
          <w:ilvl w:val="0"/>
          <w:numId w:val="134"/>
        </w:numPr>
        <w:rPr>
          <w:rFonts w:eastAsiaTheme="minorHAnsi"/>
          <w:sz w:val="20"/>
          <w:szCs w:val="21"/>
        </w:rPr>
      </w:pPr>
      <w:r w:rsidRPr="005F1D39">
        <w:rPr>
          <w:rFonts w:eastAsiaTheme="minorHAnsi"/>
          <w:sz w:val="20"/>
          <w:szCs w:val="21"/>
        </w:rPr>
        <w:t>Recognizing times when teaching is not likely to occur, and having an alternate plan of action.</w:t>
      </w:r>
    </w:p>
    <w:p w14:paraId="2FCBAD8C" w14:textId="77777777" w:rsidR="00994069" w:rsidRPr="005F1D39" w:rsidRDefault="00994069" w:rsidP="00D85C79">
      <w:pPr>
        <w:pStyle w:val="ListParagraph"/>
        <w:numPr>
          <w:ilvl w:val="0"/>
          <w:numId w:val="134"/>
        </w:numPr>
        <w:rPr>
          <w:rFonts w:eastAsiaTheme="minorHAnsi"/>
          <w:sz w:val="20"/>
          <w:szCs w:val="21"/>
        </w:rPr>
      </w:pPr>
      <w:r w:rsidRPr="005F1D39">
        <w:rPr>
          <w:rFonts w:eastAsiaTheme="minorHAnsi"/>
          <w:sz w:val="20"/>
          <w:szCs w:val="21"/>
        </w:rPr>
        <w:t>Be able to indemnity Antecedents and Precursors to challenging behavior.</w:t>
      </w:r>
    </w:p>
    <w:p w14:paraId="33CD98DF" w14:textId="77777777" w:rsidR="00994069" w:rsidRPr="005F1D39" w:rsidRDefault="00994069" w:rsidP="00D85C79">
      <w:pPr>
        <w:pStyle w:val="ListParagraph"/>
        <w:numPr>
          <w:ilvl w:val="0"/>
          <w:numId w:val="134"/>
        </w:numPr>
        <w:rPr>
          <w:rFonts w:eastAsiaTheme="minorHAnsi"/>
          <w:sz w:val="20"/>
          <w:szCs w:val="21"/>
        </w:rPr>
      </w:pPr>
      <w:r w:rsidRPr="005F1D39">
        <w:rPr>
          <w:rFonts w:eastAsiaTheme="minorHAnsi"/>
          <w:sz w:val="20"/>
          <w:szCs w:val="21"/>
        </w:rPr>
        <w:t>Understand how to respond effectively in handling challenging behavior.</w:t>
      </w:r>
    </w:p>
    <w:p w14:paraId="716E61A6" w14:textId="77777777" w:rsidR="00994069" w:rsidRPr="00335B24" w:rsidRDefault="00994069" w:rsidP="005F1D39">
      <w:pPr>
        <w:ind w:firstLine="360"/>
        <w:rPr>
          <w:rFonts w:eastAsiaTheme="minorHAnsi"/>
          <w:sz w:val="20"/>
          <w:szCs w:val="21"/>
        </w:rPr>
      </w:pPr>
      <w:r w:rsidRPr="00335B24">
        <w:rPr>
          <w:rFonts w:eastAsiaTheme="minorHAnsi"/>
          <w:sz w:val="20"/>
          <w:szCs w:val="21"/>
        </w:rPr>
        <w:t xml:space="preserve">Often times when we are working on a task with someone we may keep pushing for the task to get finished without taking notice of an individual’s minor behavior changes or change in mood. Our focus may be more on the task than the person. We may feel pressure to want to get the task done. If a challenging behavior is starting to happen it is a clear signal that we have to change something in our teaching plan. Failure to change our plan may results in a different lesson learned that we intended. </w:t>
      </w:r>
    </w:p>
    <w:p w14:paraId="0000A1E6" w14:textId="44AA24D3" w:rsidR="00994069" w:rsidRPr="00335B24" w:rsidRDefault="00994069" w:rsidP="005F1D39">
      <w:pPr>
        <w:ind w:firstLine="360"/>
        <w:rPr>
          <w:rFonts w:eastAsiaTheme="minorHAnsi"/>
          <w:sz w:val="20"/>
          <w:szCs w:val="21"/>
        </w:rPr>
      </w:pPr>
      <w:r w:rsidRPr="00335B24">
        <w:rPr>
          <w:rFonts w:eastAsiaTheme="minorHAnsi"/>
          <w:sz w:val="20"/>
          <w:szCs w:val="21"/>
        </w:rPr>
        <w:t xml:space="preserve">Focusing on the task as the most important outcome may start to have an effect on relationship with the individual. The person (the learner), may become more frustrated with the task and you (the teacher), since completion of the task is so  important to you. Failure to recognize the needs of or mood changes in the learner can cause the challenging behavior to increase to a point where closer in a friendly, trusting   atmosphere is impossible. Our failure to adapt or be willing to make changes for the individual may be perceived as wanting too much “control” over the individual trying to learn. </w:t>
      </w:r>
    </w:p>
    <w:p w14:paraId="31AA4671" w14:textId="77777777" w:rsidR="00994069" w:rsidRPr="00335B24" w:rsidRDefault="00994069" w:rsidP="005F1D39">
      <w:pPr>
        <w:ind w:firstLine="360"/>
        <w:rPr>
          <w:rFonts w:eastAsiaTheme="minorHAnsi"/>
          <w:sz w:val="20"/>
          <w:szCs w:val="21"/>
        </w:rPr>
      </w:pPr>
      <w:r w:rsidRPr="00335B24">
        <w:rPr>
          <w:rFonts w:eastAsiaTheme="minorHAnsi"/>
          <w:sz w:val="20"/>
          <w:szCs w:val="21"/>
        </w:rPr>
        <w:t>Using proactive options is not about establishing control over someone. The person trying to learn should be included in the planning process from beginning to end. Without some guidelines to assist us in making “on-the-spot” changes, we might end up responding to a challenging behavior with our emotions.  When we respond based on our emotions we may responded with poor body language and inappropriate voice tone. We may become more :bossy” and try to take too much control over the person. To avoid this type of reaction we must have a plan of action ready to implement.</w:t>
      </w:r>
    </w:p>
    <w:p w14:paraId="6C5D35FD" w14:textId="6C734861" w:rsidR="00994069" w:rsidRPr="00335B24" w:rsidRDefault="00994069" w:rsidP="005F1D39">
      <w:pPr>
        <w:ind w:firstLine="360"/>
        <w:rPr>
          <w:rFonts w:eastAsiaTheme="minorHAnsi"/>
          <w:sz w:val="20"/>
          <w:szCs w:val="21"/>
        </w:rPr>
      </w:pPr>
      <w:r w:rsidRPr="00335B24">
        <w:rPr>
          <w:rFonts w:eastAsiaTheme="minorHAnsi"/>
          <w:sz w:val="20"/>
          <w:szCs w:val="21"/>
        </w:rPr>
        <w:t xml:space="preserve">If we know the individual well then we should be </w:t>
      </w:r>
      <w:r w:rsidR="00E34FC5" w:rsidRPr="00335B24">
        <w:rPr>
          <w:rFonts w:eastAsiaTheme="minorHAnsi"/>
          <w:sz w:val="20"/>
          <w:szCs w:val="21"/>
        </w:rPr>
        <w:t>aware</w:t>
      </w:r>
      <w:r w:rsidRPr="00335B24">
        <w:rPr>
          <w:rFonts w:eastAsiaTheme="minorHAnsi"/>
          <w:sz w:val="20"/>
          <w:szCs w:val="21"/>
        </w:rPr>
        <w:t xml:space="preserve"> of the type of challenges we typically face with this person. We can plan our actions ahead of time before the teaching session begins. We learn from past experiences and use our experiences to improve an plan better future teaching sessions. Knowing when to use “Proactive Options” during our teaching sessions will help us identify potential responses to  challenging behavior. We will begin to review 13 proactive options to assist the teacher when challenging behaviors start to occur the first 7 options will enhance the quality of interaction between the teacher and learner. The other remaining options will help the teacher to reduce the level of demand on the learner. </w:t>
      </w:r>
    </w:p>
    <w:p w14:paraId="2A4D316E" w14:textId="77777777" w:rsidR="00994069" w:rsidRPr="00335B24" w:rsidRDefault="00994069" w:rsidP="00101244">
      <w:pPr>
        <w:contextualSpacing/>
        <w:rPr>
          <w:rFonts w:eastAsiaTheme="minorHAnsi" w:cs="Gill Sans"/>
          <w:caps/>
          <w:color w:val="F57E4D"/>
          <w:sz w:val="28"/>
          <w:szCs w:val="21"/>
        </w:rPr>
      </w:pPr>
    </w:p>
    <w:p w14:paraId="609C0AE0" w14:textId="77777777" w:rsidR="00994069" w:rsidRPr="00335B24" w:rsidRDefault="00994069" w:rsidP="00101244">
      <w:pPr>
        <w:contextualSpacing/>
        <w:rPr>
          <w:rFonts w:eastAsiaTheme="minorHAnsi" w:cs="Gill Sans"/>
          <w:caps/>
          <w:color w:val="F57E4D"/>
          <w:sz w:val="28"/>
          <w:szCs w:val="21"/>
        </w:rPr>
      </w:pPr>
    </w:p>
    <w:p w14:paraId="0A2F1554" w14:textId="37743201" w:rsidR="00994069" w:rsidRPr="00335B24" w:rsidRDefault="00994069" w:rsidP="00AF5471">
      <w:pPr>
        <w:pStyle w:val="Heading3"/>
      </w:pPr>
      <w:bookmarkStart w:id="286" w:name="_Toc47815575"/>
      <w:bookmarkStart w:id="287" w:name="_Toc47863122"/>
      <w:bookmarkStart w:id="288" w:name="_Toc47874145"/>
      <w:bookmarkStart w:id="289" w:name="_Toc47874575"/>
      <w:r w:rsidRPr="00335B24">
        <w:t>PROACTIVE OPTIONS THAT RELATE TO THE QUALITY OF INTERACTION:</w:t>
      </w:r>
    </w:p>
    <w:p w14:paraId="1D20A4EC" w14:textId="77777777" w:rsidR="00011AED" w:rsidRPr="00335B24" w:rsidRDefault="00994069" w:rsidP="00D85C79">
      <w:pPr>
        <w:pStyle w:val="Heading1"/>
        <w:numPr>
          <w:ilvl w:val="0"/>
          <w:numId w:val="132"/>
        </w:numPr>
        <w:rPr>
          <w:rFonts w:cs="Times New Roman"/>
          <w:caps w:val="0"/>
          <w:color w:val="auto"/>
          <w:sz w:val="20"/>
          <w:szCs w:val="21"/>
        </w:rPr>
      </w:pPr>
      <w:bookmarkStart w:id="290" w:name="_Toc49683967"/>
      <w:r w:rsidRPr="005C0E47">
        <w:rPr>
          <w:rFonts w:cs="Times New Roman"/>
          <w:b/>
          <w:bCs/>
          <w:caps w:val="0"/>
          <w:color w:val="auto"/>
          <w:sz w:val="20"/>
          <w:szCs w:val="21"/>
          <w:highlight w:val="yellow"/>
        </w:rPr>
        <w:t>Change your energy level:</w:t>
      </w:r>
      <w:r w:rsidRPr="00335B24">
        <w:rPr>
          <w:rFonts w:cs="Times New Roman"/>
          <w:caps w:val="0"/>
          <w:color w:val="auto"/>
          <w:sz w:val="20"/>
          <w:szCs w:val="21"/>
        </w:rPr>
        <w:t xml:space="preserve">  You may need to increase or decrease your level of enthusiasm when giving rewards or prompting an individual. Some individual’s may like their teacher to be “excited’ and “perky”. Others may prefer that you lower your energy level…remain calmer in your approach. This will depend on your relationship with the person an what type of task you are doing with them. “How” you interact with individuals should be based on what works best for the individual.</w:t>
      </w:r>
      <w:bookmarkEnd w:id="290"/>
      <w:r w:rsidRPr="00335B24">
        <w:rPr>
          <w:rFonts w:cs="Times New Roman"/>
          <w:caps w:val="0"/>
          <w:color w:val="auto"/>
          <w:sz w:val="20"/>
          <w:szCs w:val="21"/>
        </w:rPr>
        <w:t xml:space="preserve"> </w:t>
      </w:r>
    </w:p>
    <w:p w14:paraId="74BFD55B" w14:textId="77777777" w:rsidR="00011AED" w:rsidRPr="00335B24" w:rsidRDefault="00994069" w:rsidP="00D85C79">
      <w:pPr>
        <w:pStyle w:val="Heading1"/>
        <w:numPr>
          <w:ilvl w:val="0"/>
          <w:numId w:val="132"/>
        </w:numPr>
        <w:rPr>
          <w:rFonts w:cs="Times New Roman"/>
          <w:caps w:val="0"/>
          <w:color w:val="auto"/>
          <w:sz w:val="20"/>
          <w:szCs w:val="21"/>
        </w:rPr>
      </w:pPr>
      <w:bookmarkStart w:id="291" w:name="_Toc49683968"/>
      <w:r w:rsidRPr="005C0E47">
        <w:rPr>
          <w:rFonts w:cs="Times New Roman"/>
          <w:b/>
          <w:bCs/>
          <w:caps w:val="0"/>
          <w:color w:val="auto"/>
          <w:sz w:val="20"/>
          <w:szCs w:val="21"/>
          <w:highlight w:val="yellow"/>
        </w:rPr>
        <w:t>Modify your tone:</w:t>
      </w:r>
      <w:r w:rsidRPr="00335B24">
        <w:rPr>
          <w:rFonts w:cs="Times New Roman"/>
          <w:caps w:val="0"/>
          <w:color w:val="auto"/>
          <w:sz w:val="20"/>
          <w:szCs w:val="21"/>
        </w:rPr>
        <w:t xml:space="preserve"> This option is similar to the first. You may have to raise or lower your tone of voice to a level the learner recognizes as friendly, encouraging and supportive. Too high of a tone of voice may be too harsh to the learner or seem demanding. Too low of a tone of voice may give the message that you don’t care that much if the person does the task or not.</w:t>
      </w:r>
      <w:bookmarkEnd w:id="291"/>
    </w:p>
    <w:p w14:paraId="20611326" w14:textId="77777777" w:rsidR="00011AED" w:rsidRPr="00335B24" w:rsidRDefault="00994069" w:rsidP="00D85C79">
      <w:pPr>
        <w:pStyle w:val="Heading1"/>
        <w:numPr>
          <w:ilvl w:val="0"/>
          <w:numId w:val="132"/>
        </w:numPr>
        <w:rPr>
          <w:rFonts w:cs="Times New Roman"/>
          <w:caps w:val="0"/>
          <w:color w:val="auto"/>
          <w:sz w:val="20"/>
          <w:szCs w:val="21"/>
        </w:rPr>
      </w:pPr>
      <w:bookmarkStart w:id="292" w:name="_Toc49683969"/>
      <w:r w:rsidRPr="005C0E47">
        <w:rPr>
          <w:rFonts w:cs="Times New Roman"/>
          <w:b/>
          <w:bCs/>
          <w:caps w:val="0"/>
          <w:color w:val="auto"/>
          <w:sz w:val="20"/>
          <w:szCs w:val="21"/>
          <w:highlight w:val="yellow"/>
        </w:rPr>
        <w:t>Validate the learner’s feelings:</w:t>
      </w:r>
      <w:r w:rsidRPr="00335B24">
        <w:rPr>
          <w:rFonts w:cs="Times New Roman"/>
          <w:caps w:val="0"/>
          <w:color w:val="auto"/>
          <w:sz w:val="20"/>
          <w:szCs w:val="21"/>
        </w:rPr>
        <w:t xml:space="preserve"> In order to use this option correctly you need to be able to identify the learner’s feelings that are causing the challenging behavior. The better you know the individual on a personal level, the greater chance that you will be able to recognize those feelings when they occur. Validation the learner’s feeling always has a “But” attached to it. That means you will recognize the feelings and their importance to the learner, “but” we carry on. You need to acknowledge their feelings and include them in the shared interaction you are having with the learner while doing the task.  For example, :I know you miss being with your friends at work today. I miss some of my friends too. BUT, you and I can have a good time doing this together today!”</w:t>
      </w:r>
      <w:bookmarkEnd w:id="292"/>
    </w:p>
    <w:p w14:paraId="07AFCF2A" w14:textId="77777777" w:rsidR="00011AED" w:rsidRPr="00335B24" w:rsidRDefault="00994069" w:rsidP="00D85C79">
      <w:pPr>
        <w:pStyle w:val="Heading1"/>
        <w:numPr>
          <w:ilvl w:val="0"/>
          <w:numId w:val="132"/>
        </w:numPr>
        <w:rPr>
          <w:rFonts w:cs="Times New Roman"/>
          <w:caps w:val="0"/>
          <w:color w:val="auto"/>
          <w:sz w:val="20"/>
          <w:szCs w:val="21"/>
        </w:rPr>
      </w:pPr>
      <w:bookmarkStart w:id="293" w:name="_Toc49683970"/>
      <w:r w:rsidRPr="005C0E47">
        <w:rPr>
          <w:rFonts w:cs="Times New Roman"/>
          <w:b/>
          <w:bCs/>
          <w:caps w:val="0"/>
          <w:color w:val="auto"/>
          <w:sz w:val="20"/>
          <w:szCs w:val="21"/>
          <w:highlight w:val="yellow"/>
        </w:rPr>
        <w:t>Improve and vary rewards:</w:t>
      </w:r>
      <w:r w:rsidRPr="00335B24">
        <w:rPr>
          <w:rFonts w:cs="Times New Roman"/>
          <w:caps w:val="0"/>
          <w:color w:val="auto"/>
          <w:sz w:val="20"/>
          <w:szCs w:val="21"/>
        </w:rPr>
        <w:t xml:space="preserve">  Remember…how you are interacting with the individual can be rewarding experience. You need to always be thinking about how you can give positive comments and gestures to the individual, before, during, and after completing a task.  The learner may be getting tired of just hearing “Good Job”! You  will need to be creative in the ways you reward the individual’s correct responses.</w:t>
      </w:r>
      <w:bookmarkEnd w:id="293"/>
      <w:r w:rsidRPr="00335B24">
        <w:rPr>
          <w:rFonts w:cs="Times New Roman"/>
          <w:caps w:val="0"/>
          <w:color w:val="auto"/>
          <w:sz w:val="20"/>
          <w:szCs w:val="21"/>
        </w:rPr>
        <w:t xml:space="preserve"> </w:t>
      </w:r>
    </w:p>
    <w:p w14:paraId="39EF212B" w14:textId="77777777" w:rsidR="00011AED" w:rsidRPr="00335B24" w:rsidRDefault="00994069" w:rsidP="00D85C79">
      <w:pPr>
        <w:pStyle w:val="Heading1"/>
        <w:numPr>
          <w:ilvl w:val="0"/>
          <w:numId w:val="132"/>
        </w:numPr>
        <w:rPr>
          <w:rFonts w:cs="Times New Roman"/>
          <w:caps w:val="0"/>
          <w:color w:val="auto"/>
          <w:sz w:val="20"/>
          <w:szCs w:val="21"/>
        </w:rPr>
      </w:pPr>
      <w:bookmarkStart w:id="294" w:name="_Toc49683971"/>
      <w:r w:rsidRPr="005C0E47">
        <w:rPr>
          <w:rFonts w:cs="Times New Roman"/>
          <w:b/>
          <w:bCs/>
          <w:caps w:val="0"/>
          <w:color w:val="auto"/>
          <w:sz w:val="20"/>
          <w:szCs w:val="21"/>
          <w:highlight w:val="yellow"/>
        </w:rPr>
        <w:t>Change your expectations:</w:t>
      </w:r>
      <w:r w:rsidRPr="00335B24">
        <w:rPr>
          <w:rFonts w:cs="Times New Roman"/>
          <w:caps w:val="0"/>
          <w:color w:val="auto"/>
          <w:sz w:val="20"/>
          <w:szCs w:val="21"/>
        </w:rPr>
        <w:t xml:space="preserve">  Sometimes you may be expecting more interaction and participation than the learner is prepared to give today.  Be prepared to “back off” an lower your expectations of the learner. Maybe today you will have to “help” the learner more than usual. If the opposite is true, where you may expect less and the learner is willing to give more, then you will adjust your teaching methods to meet the learner’s needs and let them be more independent.</w:t>
      </w:r>
      <w:bookmarkEnd w:id="294"/>
    </w:p>
    <w:p w14:paraId="27097BC2" w14:textId="071E8C0A" w:rsidR="00994069" w:rsidRPr="00335B24" w:rsidRDefault="00994069" w:rsidP="00D85C79">
      <w:pPr>
        <w:pStyle w:val="Heading1"/>
        <w:numPr>
          <w:ilvl w:val="0"/>
          <w:numId w:val="132"/>
        </w:numPr>
        <w:rPr>
          <w:rFonts w:cs="Times New Roman"/>
          <w:caps w:val="0"/>
          <w:color w:val="auto"/>
          <w:sz w:val="20"/>
          <w:szCs w:val="21"/>
        </w:rPr>
      </w:pPr>
      <w:bookmarkStart w:id="295" w:name="_Toc49683972"/>
      <w:r w:rsidRPr="005C0E47">
        <w:rPr>
          <w:rFonts w:cs="Times New Roman"/>
          <w:b/>
          <w:bCs/>
          <w:caps w:val="0"/>
          <w:color w:val="auto"/>
          <w:sz w:val="20"/>
          <w:szCs w:val="21"/>
          <w:highlight w:val="yellow"/>
        </w:rPr>
        <w:t>Abandon the task to focus on the person:</w:t>
      </w:r>
      <w:r w:rsidRPr="00335B24">
        <w:rPr>
          <w:rFonts w:cs="Times New Roman"/>
          <w:caps w:val="0"/>
          <w:color w:val="auto"/>
          <w:sz w:val="20"/>
          <w:szCs w:val="21"/>
        </w:rPr>
        <w:t xml:space="preserve">  The individual should always be the focus! There may  come a point during the teaching session where it is better for the teacher to forget about the task and just “hang out” with the learner. That becomes the “new” focus or task to keep the person’s challenging behavior from escalating. If continued encouragement to do the task just makes the person more frustrated and agitated then this may be a good option to choose. You can try to teach the task again another time or another day.</w:t>
      </w:r>
      <w:bookmarkEnd w:id="295"/>
      <w:r w:rsidRPr="00335B24">
        <w:rPr>
          <w:rFonts w:cs="Times New Roman"/>
          <w:caps w:val="0"/>
          <w:color w:val="auto"/>
          <w:sz w:val="20"/>
          <w:szCs w:val="21"/>
        </w:rPr>
        <w:t xml:space="preserve"> </w:t>
      </w:r>
    </w:p>
    <w:p w14:paraId="1A91E804" w14:textId="77777777" w:rsidR="00011AED" w:rsidRPr="00335B24" w:rsidRDefault="00994069" w:rsidP="00994069">
      <w:pPr>
        <w:pStyle w:val="Heading1"/>
        <w:rPr>
          <w:rFonts w:cs="Times New Roman"/>
          <w:caps w:val="0"/>
          <w:color w:val="auto"/>
          <w:sz w:val="20"/>
          <w:szCs w:val="21"/>
        </w:rPr>
      </w:pPr>
      <w:bookmarkStart w:id="296" w:name="_Toc49683973"/>
      <w:r w:rsidRPr="00335B24">
        <w:rPr>
          <w:rFonts w:cs="Times New Roman"/>
          <w:caps w:val="0"/>
          <w:color w:val="auto"/>
          <w:sz w:val="20"/>
          <w:szCs w:val="21"/>
        </w:rPr>
        <w:t>(These options may enhance the quality of the interaction between the teacher and the learner with less time and effort being spent on the task to be done. ):</w:t>
      </w:r>
      <w:bookmarkEnd w:id="296"/>
      <w:r w:rsidRPr="00335B24">
        <w:rPr>
          <w:rFonts w:cs="Times New Roman"/>
          <w:caps w:val="0"/>
          <w:color w:val="auto"/>
          <w:sz w:val="20"/>
          <w:szCs w:val="21"/>
        </w:rPr>
        <w:t xml:space="preserve"> </w:t>
      </w:r>
    </w:p>
    <w:p w14:paraId="16B7854C" w14:textId="77777777" w:rsidR="00011AED" w:rsidRPr="00335B24" w:rsidRDefault="00994069" w:rsidP="00D85C79">
      <w:pPr>
        <w:pStyle w:val="Heading1"/>
        <w:numPr>
          <w:ilvl w:val="0"/>
          <w:numId w:val="133"/>
        </w:numPr>
        <w:rPr>
          <w:rFonts w:cs="Times New Roman"/>
          <w:caps w:val="0"/>
          <w:color w:val="auto"/>
          <w:sz w:val="20"/>
          <w:szCs w:val="21"/>
        </w:rPr>
      </w:pPr>
      <w:bookmarkStart w:id="297" w:name="_Toc49683974"/>
      <w:r w:rsidRPr="005C0E47">
        <w:rPr>
          <w:rFonts w:cs="Times New Roman"/>
          <w:b/>
          <w:bCs/>
          <w:caps w:val="0"/>
          <w:color w:val="auto"/>
          <w:sz w:val="20"/>
          <w:szCs w:val="21"/>
          <w:highlight w:val="yellow"/>
        </w:rPr>
        <w:t>Change the pace of the activity:</w:t>
      </w:r>
      <w:r w:rsidRPr="00335B24">
        <w:rPr>
          <w:rFonts w:cs="Times New Roman"/>
          <w:caps w:val="0"/>
          <w:color w:val="auto"/>
          <w:sz w:val="20"/>
          <w:szCs w:val="21"/>
        </w:rPr>
        <w:t xml:space="preserve"> If you are moving too quickly through the steps of the task or with your prompting, you may cause the individual to  become agitated. The more we take our time to do the activity, the longer we get to spend “interaction” with the learner. Going too slow, on the other hand, may not provide the person with enough “activity”. You need to find a good balance to keep the flow going during your teaching session.</w:t>
      </w:r>
      <w:bookmarkEnd w:id="297"/>
    </w:p>
    <w:p w14:paraId="4F1123F1" w14:textId="77777777" w:rsidR="00011AED" w:rsidRPr="00335B24" w:rsidRDefault="00994069" w:rsidP="00D85C79">
      <w:pPr>
        <w:pStyle w:val="Heading1"/>
        <w:numPr>
          <w:ilvl w:val="0"/>
          <w:numId w:val="133"/>
        </w:numPr>
        <w:rPr>
          <w:rFonts w:cs="Times New Roman"/>
          <w:caps w:val="0"/>
          <w:color w:val="auto"/>
          <w:sz w:val="20"/>
          <w:szCs w:val="21"/>
        </w:rPr>
      </w:pPr>
      <w:bookmarkStart w:id="298" w:name="_Toc49683975"/>
      <w:r w:rsidRPr="005C0E47">
        <w:rPr>
          <w:rFonts w:cs="Times New Roman"/>
          <w:b/>
          <w:bCs/>
          <w:caps w:val="0"/>
          <w:color w:val="auto"/>
          <w:sz w:val="20"/>
          <w:szCs w:val="21"/>
          <w:highlight w:val="yellow"/>
        </w:rPr>
        <w:t>Involve choices:</w:t>
      </w:r>
      <w:r w:rsidRPr="00335B24">
        <w:rPr>
          <w:rFonts w:cs="Times New Roman"/>
          <w:caps w:val="0"/>
          <w:color w:val="auto"/>
          <w:sz w:val="20"/>
          <w:szCs w:val="21"/>
        </w:rPr>
        <w:t xml:space="preserve"> You need to get creative in the way you provide choices during your teaching session. Prepare your task ahead of time. Think of ways you can give the learner as many choices in the activity as possible. Where shall we sit? Would you like to put the plates on the table first or the silverware? Would you like to the plates in the dishwasher first or the cups? Think of creative ways to involve the leaner on making choices about the task. The more choices a person has happier the usually are. This is true for all of us!</w:t>
      </w:r>
      <w:bookmarkEnd w:id="298"/>
    </w:p>
    <w:p w14:paraId="141F0E9F" w14:textId="77777777" w:rsidR="00011AED" w:rsidRPr="00335B24" w:rsidRDefault="00994069" w:rsidP="00D85C79">
      <w:pPr>
        <w:pStyle w:val="Heading1"/>
        <w:numPr>
          <w:ilvl w:val="0"/>
          <w:numId w:val="133"/>
        </w:numPr>
        <w:rPr>
          <w:rFonts w:cs="Times New Roman"/>
          <w:caps w:val="0"/>
          <w:color w:val="auto"/>
          <w:sz w:val="20"/>
          <w:szCs w:val="21"/>
        </w:rPr>
      </w:pPr>
      <w:bookmarkStart w:id="299" w:name="_Toc49683976"/>
      <w:r w:rsidRPr="005C0E47">
        <w:rPr>
          <w:rFonts w:cs="Times New Roman"/>
          <w:b/>
          <w:bCs/>
          <w:caps w:val="0"/>
          <w:color w:val="auto"/>
          <w:sz w:val="20"/>
          <w:szCs w:val="21"/>
          <w:highlight w:val="yellow"/>
        </w:rPr>
        <w:t>Modify the environment:</w:t>
      </w:r>
      <w:r w:rsidRPr="00335B24">
        <w:rPr>
          <w:rFonts w:cs="Times New Roman"/>
          <w:caps w:val="0"/>
          <w:color w:val="auto"/>
          <w:sz w:val="20"/>
          <w:szCs w:val="21"/>
        </w:rPr>
        <w:t xml:space="preserve">  Is there anything in the environment that is distraction to the learner or making it difficult for them to stay focused on you </w:t>
      </w:r>
      <w:proofErr w:type="spellStart"/>
      <w:r w:rsidRPr="00335B24">
        <w:rPr>
          <w:rFonts w:cs="Times New Roman"/>
          <w:caps w:val="0"/>
          <w:color w:val="auto"/>
          <w:sz w:val="20"/>
          <w:szCs w:val="21"/>
        </w:rPr>
        <w:t>an</w:t>
      </w:r>
      <w:proofErr w:type="spellEnd"/>
      <w:r w:rsidRPr="00335B24">
        <w:rPr>
          <w:rFonts w:cs="Times New Roman"/>
          <w:caps w:val="0"/>
          <w:color w:val="auto"/>
          <w:sz w:val="20"/>
          <w:szCs w:val="21"/>
        </w:rPr>
        <w:t xml:space="preserve"> the task? There are many factors that could cause problems such as lighting, temperature, noises, other people, certain objects, feeling to crowed, etc. think about your area before you start the tsk and during your teaching time and make adjustments so the individual has a good leaning environment.</w:t>
      </w:r>
      <w:bookmarkEnd w:id="299"/>
      <w:r w:rsidRPr="00335B24">
        <w:rPr>
          <w:rFonts w:cs="Times New Roman"/>
          <w:caps w:val="0"/>
          <w:color w:val="auto"/>
          <w:sz w:val="20"/>
          <w:szCs w:val="21"/>
        </w:rPr>
        <w:t xml:space="preserve"> </w:t>
      </w:r>
    </w:p>
    <w:p w14:paraId="1F3C766C" w14:textId="77777777" w:rsidR="00011AED" w:rsidRPr="00335B24" w:rsidRDefault="00994069" w:rsidP="00D85C79">
      <w:pPr>
        <w:pStyle w:val="Heading1"/>
        <w:numPr>
          <w:ilvl w:val="0"/>
          <w:numId w:val="133"/>
        </w:numPr>
        <w:rPr>
          <w:rFonts w:cs="Times New Roman"/>
          <w:caps w:val="0"/>
          <w:color w:val="auto"/>
          <w:sz w:val="20"/>
          <w:szCs w:val="21"/>
        </w:rPr>
      </w:pPr>
      <w:bookmarkStart w:id="300" w:name="_Toc49683977"/>
      <w:r w:rsidRPr="005C0E47">
        <w:rPr>
          <w:rFonts w:cs="Times New Roman"/>
          <w:b/>
          <w:bCs/>
          <w:caps w:val="0"/>
          <w:color w:val="auto"/>
          <w:sz w:val="20"/>
          <w:szCs w:val="21"/>
          <w:highlight w:val="yellow"/>
        </w:rPr>
        <w:t>Improve the prompt:</w:t>
      </w:r>
      <w:r w:rsidRPr="00335B24">
        <w:rPr>
          <w:rFonts w:cs="Times New Roman"/>
          <w:caps w:val="0"/>
          <w:color w:val="auto"/>
          <w:sz w:val="20"/>
          <w:szCs w:val="21"/>
        </w:rPr>
        <w:t xml:space="preserve">  When Challenging behaviors begins think about adding more prompt to the session. “help” the person complete portions of the task that ate giving them problems. Some day’s people needed more help than other days so do not be afraid to give extra prompting and assistance when needed.</w:t>
      </w:r>
      <w:bookmarkEnd w:id="300"/>
      <w:r w:rsidRPr="00335B24">
        <w:rPr>
          <w:rFonts w:cs="Times New Roman"/>
          <w:caps w:val="0"/>
          <w:color w:val="auto"/>
          <w:sz w:val="20"/>
          <w:szCs w:val="21"/>
        </w:rPr>
        <w:t xml:space="preserve"> </w:t>
      </w:r>
    </w:p>
    <w:p w14:paraId="47272B86" w14:textId="77777777" w:rsidR="00011AED" w:rsidRPr="00335B24" w:rsidRDefault="00994069" w:rsidP="00D85C79">
      <w:pPr>
        <w:pStyle w:val="Heading1"/>
        <w:numPr>
          <w:ilvl w:val="0"/>
          <w:numId w:val="133"/>
        </w:numPr>
        <w:rPr>
          <w:rFonts w:cs="Times New Roman"/>
          <w:caps w:val="0"/>
          <w:color w:val="auto"/>
          <w:sz w:val="20"/>
          <w:szCs w:val="21"/>
        </w:rPr>
      </w:pPr>
      <w:bookmarkStart w:id="301" w:name="_Toc49683978"/>
      <w:r w:rsidRPr="005C0E47">
        <w:rPr>
          <w:rFonts w:cs="Times New Roman"/>
          <w:b/>
          <w:bCs/>
          <w:caps w:val="0"/>
          <w:color w:val="auto"/>
          <w:sz w:val="20"/>
          <w:szCs w:val="21"/>
          <w:highlight w:val="yellow"/>
        </w:rPr>
        <w:t>Take a mini-break:</w:t>
      </w:r>
      <w:r w:rsidRPr="00335B24">
        <w:rPr>
          <w:rFonts w:cs="Times New Roman"/>
          <w:caps w:val="0"/>
          <w:color w:val="auto"/>
          <w:sz w:val="20"/>
          <w:szCs w:val="21"/>
        </w:rPr>
        <w:t xml:space="preserve"> This option is similar to the option of “abandoning the task to focus on the person”. The difference here is the Teacher had decided to just break from the task for a short time. The learner is not able to stay focused on the task no matter what other options have been tried. The key here is to takes the brake before the challenging behavior increases. Give the  person a chance to break away and  relax for a bit or do something else for </w:t>
      </w:r>
      <w:proofErr w:type="spellStart"/>
      <w:r w:rsidRPr="00335B24">
        <w:rPr>
          <w:rFonts w:cs="Times New Roman"/>
          <w:caps w:val="0"/>
          <w:color w:val="auto"/>
          <w:sz w:val="20"/>
          <w:szCs w:val="21"/>
        </w:rPr>
        <w:t>awhile</w:t>
      </w:r>
      <w:proofErr w:type="spellEnd"/>
      <w:r w:rsidRPr="00335B24">
        <w:rPr>
          <w:rFonts w:cs="Times New Roman"/>
          <w:caps w:val="0"/>
          <w:color w:val="auto"/>
          <w:sz w:val="20"/>
          <w:szCs w:val="21"/>
        </w:rPr>
        <w:t>. With this option the teacher will direct the person back to the task after a short break.</w:t>
      </w:r>
      <w:bookmarkEnd w:id="301"/>
      <w:r w:rsidRPr="00335B24">
        <w:rPr>
          <w:rFonts w:cs="Times New Roman"/>
          <w:caps w:val="0"/>
          <w:color w:val="auto"/>
          <w:sz w:val="20"/>
          <w:szCs w:val="21"/>
        </w:rPr>
        <w:t xml:space="preserve"> </w:t>
      </w:r>
    </w:p>
    <w:p w14:paraId="1BAA0C08" w14:textId="77777777" w:rsidR="00011AED" w:rsidRPr="00335B24" w:rsidRDefault="00994069" w:rsidP="00D85C79">
      <w:pPr>
        <w:pStyle w:val="Heading1"/>
        <w:numPr>
          <w:ilvl w:val="0"/>
          <w:numId w:val="133"/>
        </w:numPr>
        <w:rPr>
          <w:rFonts w:cs="Times New Roman"/>
          <w:caps w:val="0"/>
          <w:color w:val="auto"/>
          <w:sz w:val="20"/>
          <w:szCs w:val="21"/>
        </w:rPr>
      </w:pPr>
      <w:bookmarkStart w:id="302" w:name="_Toc49683979"/>
      <w:r w:rsidRPr="005C0E47">
        <w:rPr>
          <w:rFonts w:cs="Times New Roman"/>
          <w:b/>
          <w:bCs/>
          <w:caps w:val="0"/>
          <w:color w:val="auto"/>
          <w:sz w:val="20"/>
          <w:szCs w:val="21"/>
          <w:highlight w:val="yellow"/>
        </w:rPr>
        <w:lastRenderedPageBreak/>
        <w:t>Bail out:</w:t>
      </w:r>
      <w:r w:rsidRPr="00335B24">
        <w:rPr>
          <w:rFonts w:cs="Times New Roman"/>
          <w:caps w:val="0"/>
          <w:color w:val="auto"/>
          <w:sz w:val="20"/>
          <w:szCs w:val="21"/>
        </w:rPr>
        <w:t xml:space="preserve">  If the learner’s challenging behavior has not decreased after trying the other options, this one remains an option for the teacher. The teacher can end the task in a nice  way before the individual becomes more upset. Nothing is grinned if you continue to try to teaching an individual who is totally uncooperative. The teacher and learner will both become more frustrated. This does not mean that the teacher ends their interaction with the person completely, but you will “back off” and give the learner some space. Today is not the day to try to teach the person this task. When this option is used the teacher should look at what happened in the this teaching session and  try to learn from it. The way the teacher will know how to better present the task to the person the next time. Remember the goal is your relationship with the person; the stronger and more trusting that becomes the better chance the person will want to try to do the task with you again.</w:t>
      </w:r>
      <w:bookmarkEnd w:id="302"/>
      <w:r w:rsidRPr="00335B24">
        <w:rPr>
          <w:rFonts w:cs="Times New Roman"/>
          <w:caps w:val="0"/>
          <w:color w:val="auto"/>
          <w:sz w:val="20"/>
          <w:szCs w:val="21"/>
        </w:rPr>
        <w:t xml:space="preserve"> </w:t>
      </w:r>
    </w:p>
    <w:p w14:paraId="5BCACC2F" w14:textId="26AED18E" w:rsidR="00994069" w:rsidRPr="00335B24" w:rsidRDefault="00994069" w:rsidP="00D85C79">
      <w:pPr>
        <w:pStyle w:val="Heading1"/>
        <w:numPr>
          <w:ilvl w:val="0"/>
          <w:numId w:val="133"/>
        </w:numPr>
        <w:rPr>
          <w:rFonts w:cs="Times New Roman"/>
          <w:caps w:val="0"/>
          <w:color w:val="auto"/>
          <w:sz w:val="20"/>
          <w:szCs w:val="21"/>
        </w:rPr>
      </w:pPr>
      <w:bookmarkStart w:id="303" w:name="_Toc49683980"/>
      <w:r w:rsidRPr="005C0E47">
        <w:rPr>
          <w:rFonts w:cs="Times New Roman"/>
          <w:b/>
          <w:bCs/>
          <w:caps w:val="0"/>
          <w:color w:val="auto"/>
          <w:sz w:val="20"/>
          <w:szCs w:val="21"/>
          <w:highlight w:val="yellow"/>
        </w:rPr>
        <w:t>Hang in there:</w:t>
      </w:r>
      <w:r w:rsidRPr="00335B24">
        <w:rPr>
          <w:rFonts w:cs="Times New Roman"/>
          <w:caps w:val="0"/>
          <w:color w:val="auto"/>
          <w:sz w:val="20"/>
          <w:szCs w:val="21"/>
        </w:rPr>
        <w:t xml:space="preserve"> The last option is the opposite of “bailing out” and “abandoning the task to focus on the person.” The option of simply “hanging in there” means to help the person the better you will be able to make the decision on how long to  hang in there with the individual. If the person starts to focus again and shows some signs of participation the teacher can state to give more rewards and encouragement to keep the person on the right track.</w:t>
      </w:r>
      <w:bookmarkEnd w:id="303"/>
      <w:r w:rsidRPr="00335B24">
        <w:rPr>
          <w:rFonts w:cs="Times New Roman"/>
          <w:caps w:val="0"/>
          <w:color w:val="auto"/>
          <w:sz w:val="20"/>
          <w:szCs w:val="21"/>
        </w:rPr>
        <w:t xml:space="preserve">  </w:t>
      </w:r>
    </w:p>
    <w:p w14:paraId="0E080C3B" w14:textId="77777777" w:rsidR="00994069" w:rsidRPr="00335B24" w:rsidRDefault="00994069" w:rsidP="00994069">
      <w:pPr>
        <w:pStyle w:val="Heading1"/>
        <w:rPr>
          <w:rFonts w:cs="Times New Roman"/>
          <w:caps w:val="0"/>
          <w:color w:val="auto"/>
          <w:sz w:val="20"/>
          <w:szCs w:val="21"/>
        </w:rPr>
      </w:pPr>
      <w:bookmarkStart w:id="304" w:name="_Toc49683981"/>
      <w:r w:rsidRPr="00335B24">
        <w:rPr>
          <w:rFonts w:cs="Times New Roman"/>
          <w:caps w:val="0"/>
          <w:color w:val="auto"/>
          <w:sz w:val="20"/>
          <w:szCs w:val="21"/>
        </w:rPr>
        <w:t>If problems continue during teaching times, remember the following “problem-solving” skills that may be helpful:</w:t>
      </w:r>
      <w:bookmarkEnd w:id="304"/>
    </w:p>
    <w:p w14:paraId="65C9EF26" w14:textId="77777777" w:rsidR="00994069" w:rsidRPr="00335B24" w:rsidRDefault="00994069" w:rsidP="00D85C79">
      <w:pPr>
        <w:pStyle w:val="Heading1"/>
        <w:numPr>
          <w:ilvl w:val="0"/>
          <w:numId w:val="115"/>
        </w:numPr>
        <w:rPr>
          <w:rFonts w:cs="Times New Roman"/>
          <w:caps w:val="0"/>
          <w:color w:val="auto"/>
          <w:sz w:val="20"/>
          <w:szCs w:val="21"/>
        </w:rPr>
      </w:pPr>
      <w:bookmarkStart w:id="305" w:name="_Toc49683982"/>
      <w:r w:rsidRPr="00335B24">
        <w:rPr>
          <w:rFonts w:cs="Times New Roman"/>
          <w:caps w:val="0"/>
          <w:color w:val="auto"/>
          <w:sz w:val="20"/>
          <w:szCs w:val="21"/>
        </w:rPr>
        <w:t>Increased rewards (number, type, intensity).</w:t>
      </w:r>
      <w:bookmarkEnd w:id="305"/>
    </w:p>
    <w:p w14:paraId="0EE87C18" w14:textId="77777777" w:rsidR="00994069" w:rsidRPr="00335B24" w:rsidRDefault="00994069" w:rsidP="00D85C79">
      <w:pPr>
        <w:pStyle w:val="Heading1"/>
        <w:numPr>
          <w:ilvl w:val="0"/>
          <w:numId w:val="115"/>
        </w:numPr>
        <w:rPr>
          <w:rFonts w:cs="Times New Roman"/>
          <w:caps w:val="0"/>
          <w:color w:val="auto"/>
          <w:sz w:val="20"/>
          <w:szCs w:val="21"/>
        </w:rPr>
      </w:pPr>
      <w:bookmarkStart w:id="306" w:name="_Toc49683983"/>
      <w:r w:rsidRPr="00335B24">
        <w:rPr>
          <w:rFonts w:cs="Times New Roman"/>
          <w:caps w:val="0"/>
          <w:color w:val="auto"/>
          <w:sz w:val="20"/>
          <w:szCs w:val="21"/>
        </w:rPr>
        <w:t>Change prompts (use prompt that encourage participation).</w:t>
      </w:r>
      <w:bookmarkEnd w:id="306"/>
      <w:r w:rsidRPr="00335B24">
        <w:rPr>
          <w:rFonts w:cs="Times New Roman"/>
          <w:caps w:val="0"/>
          <w:color w:val="auto"/>
          <w:sz w:val="20"/>
          <w:szCs w:val="21"/>
        </w:rPr>
        <w:t xml:space="preserve"> </w:t>
      </w:r>
    </w:p>
    <w:p w14:paraId="07ED5ECB" w14:textId="77777777" w:rsidR="00994069" w:rsidRPr="00335B24" w:rsidRDefault="00994069" w:rsidP="00D85C79">
      <w:pPr>
        <w:pStyle w:val="Heading1"/>
        <w:numPr>
          <w:ilvl w:val="0"/>
          <w:numId w:val="115"/>
        </w:numPr>
        <w:rPr>
          <w:rFonts w:cs="Times New Roman"/>
          <w:caps w:val="0"/>
          <w:color w:val="auto"/>
          <w:sz w:val="20"/>
          <w:szCs w:val="21"/>
        </w:rPr>
      </w:pPr>
      <w:bookmarkStart w:id="307" w:name="_Toc49683984"/>
      <w:r w:rsidRPr="00335B24">
        <w:rPr>
          <w:rFonts w:cs="Times New Roman"/>
          <w:caps w:val="0"/>
          <w:color w:val="auto"/>
          <w:sz w:val="20"/>
          <w:szCs w:val="21"/>
        </w:rPr>
        <w:t>Look at the “Task” or “Environment” (simplify the task, change the task, remove distractions, and review times that task is being done).</w:t>
      </w:r>
      <w:bookmarkEnd w:id="307"/>
    </w:p>
    <w:p w14:paraId="385A3C75" w14:textId="77777777" w:rsidR="00994069" w:rsidRPr="00335B24" w:rsidRDefault="00994069" w:rsidP="00D85C79">
      <w:pPr>
        <w:pStyle w:val="Heading1"/>
        <w:numPr>
          <w:ilvl w:val="0"/>
          <w:numId w:val="115"/>
        </w:numPr>
        <w:rPr>
          <w:rFonts w:cs="Times New Roman"/>
          <w:caps w:val="0"/>
          <w:color w:val="auto"/>
          <w:sz w:val="20"/>
          <w:szCs w:val="21"/>
        </w:rPr>
      </w:pPr>
      <w:bookmarkStart w:id="308" w:name="_Toc49683985"/>
      <w:r w:rsidRPr="00335B24">
        <w:rPr>
          <w:rFonts w:cs="Times New Roman"/>
          <w:caps w:val="0"/>
          <w:color w:val="auto"/>
          <w:sz w:val="20"/>
          <w:szCs w:val="21"/>
        </w:rPr>
        <w:t>Wait out the difficulty (be patient, communicate effectively, provide support)</w:t>
      </w:r>
      <w:bookmarkEnd w:id="308"/>
    </w:p>
    <w:p w14:paraId="78CE1C82" w14:textId="77777777" w:rsidR="00994069" w:rsidRPr="00335B24" w:rsidRDefault="00994069" w:rsidP="00D85C79">
      <w:pPr>
        <w:pStyle w:val="Heading1"/>
        <w:numPr>
          <w:ilvl w:val="0"/>
          <w:numId w:val="115"/>
        </w:numPr>
        <w:rPr>
          <w:rFonts w:cs="Times New Roman"/>
          <w:caps w:val="0"/>
          <w:color w:val="auto"/>
          <w:sz w:val="20"/>
          <w:szCs w:val="21"/>
        </w:rPr>
      </w:pPr>
      <w:bookmarkStart w:id="309" w:name="_Toc49683986"/>
      <w:r w:rsidRPr="00335B24">
        <w:rPr>
          <w:rFonts w:cs="Times New Roman"/>
          <w:caps w:val="0"/>
          <w:color w:val="auto"/>
          <w:sz w:val="20"/>
          <w:szCs w:val="21"/>
        </w:rPr>
        <w:t xml:space="preserve">Stay focused on the “Person” </w:t>
      </w:r>
      <w:proofErr w:type="spellStart"/>
      <w:r w:rsidRPr="00335B24">
        <w:rPr>
          <w:rFonts w:cs="Times New Roman"/>
          <w:caps w:val="0"/>
          <w:color w:val="auto"/>
          <w:sz w:val="20"/>
          <w:szCs w:val="21"/>
        </w:rPr>
        <w:t>an</w:t>
      </w:r>
      <w:proofErr w:type="spellEnd"/>
      <w:r w:rsidRPr="00335B24">
        <w:rPr>
          <w:rFonts w:cs="Times New Roman"/>
          <w:caps w:val="0"/>
          <w:color w:val="auto"/>
          <w:sz w:val="20"/>
          <w:szCs w:val="21"/>
        </w:rPr>
        <w:t xml:space="preserve"> the positive things they are doing. Try to ignore the challenging behavior (unless there is a “safety” concern).</w:t>
      </w:r>
      <w:bookmarkEnd w:id="309"/>
    </w:p>
    <w:p w14:paraId="1628966C" w14:textId="77777777" w:rsidR="00994069" w:rsidRPr="00335B24" w:rsidRDefault="00994069" w:rsidP="00D85C79">
      <w:pPr>
        <w:pStyle w:val="Heading1"/>
        <w:numPr>
          <w:ilvl w:val="0"/>
          <w:numId w:val="115"/>
        </w:numPr>
        <w:rPr>
          <w:rFonts w:cs="Times New Roman"/>
          <w:caps w:val="0"/>
          <w:color w:val="auto"/>
          <w:sz w:val="20"/>
          <w:szCs w:val="21"/>
        </w:rPr>
      </w:pPr>
      <w:bookmarkStart w:id="310" w:name="_Toc49683987"/>
      <w:r w:rsidRPr="00335B24">
        <w:rPr>
          <w:rFonts w:cs="Times New Roman"/>
          <w:caps w:val="0"/>
          <w:color w:val="auto"/>
          <w:sz w:val="20"/>
          <w:szCs w:val="21"/>
        </w:rPr>
        <w:t>Don’t blame the person trying to learn the tsk or yourself for what has gone wrong. (We learn from experience, including mistakes! Take time to evaluate the situation before your next teaching session.)</w:t>
      </w:r>
      <w:bookmarkEnd w:id="310"/>
    </w:p>
    <w:p w14:paraId="2E1F75FE" w14:textId="77777777" w:rsidR="00994069" w:rsidRPr="00335B24" w:rsidRDefault="00994069" w:rsidP="00D85C79">
      <w:pPr>
        <w:pStyle w:val="Heading1"/>
        <w:numPr>
          <w:ilvl w:val="0"/>
          <w:numId w:val="115"/>
        </w:numPr>
        <w:rPr>
          <w:rFonts w:cs="Times New Roman"/>
          <w:caps w:val="0"/>
          <w:color w:val="auto"/>
          <w:sz w:val="20"/>
          <w:szCs w:val="21"/>
        </w:rPr>
      </w:pPr>
      <w:bookmarkStart w:id="311" w:name="_Toc49683988"/>
      <w:r w:rsidRPr="00335B24">
        <w:rPr>
          <w:rFonts w:cs="Times New Roman"/>
          <w:caps w:val="0"/>
          <w:color w:val="auto"/>
          <w:sz w:val="20"/>
          <w:szCs w:val="21"/>
        </w:rPr>
        <w:t>Don’t give up!!!!!! (Try and try again! Keep a positive attitude.)</w:t>
      </w:r>
      <w:bookmarkEnd w:id="311"/>
      <w:r w:rsidRPr="00335B24">
        <w:rPr>
          <w:rFonts w:cs="Times New Roman"/>
          <w:caps w:val="0"/>
          <w:color w:val="auto"/>
          <w:sz w:val="20"/>
          <w:szCs w:val="21"/>
        </w:rPr>
        <w:t xml:space="preserve"> </w:t>
      </w:r>
    </w:p>
    <w:p w14:paraId="21EA35DA" w14:textId="41A419F6" w:rsidR="00994069" w:rsidRPr="00AF5471" w:rsidRDefault="00994069" w:rsidP="00AF5471">
      <w:pPr>
        <w:pStyle w:val="Heading3"/>
      </w:pPr>
      <w:r w:rsidRPr="00AF5471">
        <w:t>CONFRONTATION AVOIDANCE TECHNIQUES (C.A.T.)</w:t>
      </w:r>
    </w:p>
    <w:p w14:paraId="4F84D785" w14:textId="6100EF40" w:rsidR="00994069" w:rsidRPr="00335B24" w:rsidRDefault="00994069" w:rsidP="00994069">
      <w:pPr>
        <w:rPr>
          <w:sz w:val="20"/>
          <w:szCs w:val="21"/>
        </w:rPr>
      </w:pPr>
    </w:p>
    <w:p w14:paraId="35FE28C6" w14:textId="77777777" w:rsidR="00994069" w:rsidRPr="00335B24" w:rsidRDefault="00994069" w:rsidP="00994069">
      <w:pPr>
        <w:rPr>
          <w:sz w:val="20"/>
          <w:szCs w:val="21"/>
        </w:rPr>
      </w:pPr>
      <w:r w:rsidRPr="00335B24">
        <w:rPr>
          <w:sz w:val="20"/>
          <w:szCs w:val="21"/>
        </w:rPr>
        <w:t xml:space="preserve">Confrontation Avoidance Techniques are some common sense techniques used to calm down an agitated person. Avoiding confrontation is your responsibility as a Direct Support Professionals. If the people you are providing services to could avoid such confrontations, they would be living in a specialized residential setting. As the :trained” DSP, you ae responsible for knowing how to calm a person down when they become upset or agitated about something. The better relationship you have with the person the better chance these techniques will work for you. Think of a time in the past where you were upset or agitated. If you needed someone to calm you down which would you choose? A complete stranger or someone you know well and feel comfortable with? </w:t>
      </w:r>
    </w:p>
    <w:p w14:paraId="726EF56A" w14:textId="77777777" w:rsidR="00994069" w:rsidRPr="00335B24" w:rsidRDefault="00994069" w:rsidP="00994069">
      <w:pPr>
        <w:rPr>
          <w:sz w:val="20"/>
          <w:szCs w:val="21"/>
        </w:rPr>
      </w:pPr>
      <w:r w:rsidRPr="00335B24">
        <w:rPr>
          <w:sz w:val="20"/>
          <w:szCs w:val="21"/>
        </w:rPr>
        <w:t>Let’s being to review the C.A.T. techniques.</w:t>
      </w:r>
    </w:p>
    <w:p w14:paraId="7BE761AF" w14:textId="7C7D55A7" w:rsidR="00994069" w:rsidRPr="00335B24" w:rsidRDefault="00994069" w:rsidP="00994069">
      <w:pPr>
        <w:rPr>
          <w:sz w:val="20"/>
          <w:szCs w:val="21"/>
        </w:rPr>
      </w:pPr>
    </w:p>
    <w:p w14:paraId="6F4BD476" w14:textId="5DB8C3EA" w:rsidR="00994069" w:rsidRPr="00335B24" w:rsidRDefault="00994069" w:rsidP="00994069">
      <w:pPr>
        <w:rPr>
          <w:sz w:val="20"/>
          <w:szCs w:val="21"/>
        </w:rPr>
      </w:pPr>
      <w:r w:rsidRPr="00335B24">
        <w:rPr>
          <w:rStyle w:val="Heading3Char"/>
          <w:rFonts w:eastAsiaTheme="majorEastAsia"/>
          <w:szCs w:val="21"/>
        </w:rPr>
        <w:t>ALWAYS</w:t>
      </w:r>
      <w:r w:rsidRPr="00335B24">
        <w:rPr>
          <w:sz w:val="20"/>
          <w:szCs w:val="21"/>
        </w:rPr>
        <w:t>:</w:t>
      </w:r>
      <w:r w:rsidR="005C0E47" w:rsidRPr="005C0E47">
        <w:rPr>
          <w:highlight w:val="yellow"/>
        </w:rPr>
        <w:t xml:space="preserve"> </w:t>
      </w:r>
      <w:r w:rsidR="005C0E47" w:rsidRPr="00801493">
        <w:rPr>
          <w:highlight w:val="yellow"/>
        </w:rPr>
        <w:t>TEST QUESTION: LIST AT LEAST 4 OF THESE THINGS:</w:t>
      </w:r>
    </w:p>
    <w:p w14:paraId="677EFA3B" w14:textId="77777777" w:rsidR="00994069" w:rsidRPr="00335B24" w:rsidRDefault="00994069" w:rsidP="00D85C79">
      <w:pPr>
        <w:numPr>
          <w:ilvl w:val="0"/>
          <w:numId w:val="116"/>
        </w:numPr>
        <w:rPr>
          <w:sz w:val="20"/>
          <w:szCs w:val="21"/>
        </w:rPr>
      </w:pPr>
      <w:r w:rsidRPr="00335B24">
        <w:rPr>
          <w:sz w:val="20"/>
          <w:szCs w:val="21"/>
        </w:rPr>
        <w:t xml:space="preserve">Reward “good” behavior </w:t>
      </w:r>
      <w:proofErr w:type="spellStart"/>
      <w:r w:rsidRPr="00335B24">
        <w:rPr>
          <w:sz w:val="20"/>
          <w:szCs w:val="21"/>
        </w:rPr>
        <w:t>a</w:t>
      </w:r>
      <w:proofErr w:type="spellEnd"/>
      <w:r w:rsidRPr="00335B24">
        <w:rPr>
          <w:sz w:val="20"/>
          <w:szCs w:val="21"/>
        </w:rPr>
        <w:t xml:space="preserve"> much as possible. When you see it…reward it!!!!</w:t>
      </w:r>
    </w:p>
    <w:p w14:paraId="0D529A47" w14:textId="77777777" w:rsidR="00994069" w:rsidRPr="00335B24" w:rsidRDefault="00994069" w:rsidP="00D85C79">
      <w:pPr>
        <w:numPr>
          <w:ilvl w:val="0"/>
          <w:numId w:val="116"/>
        </w:numPr>
        <w:rPr>
          <w:sz w:val="20"/>
          <w:szCs w:val="21"/>
        </w:rPr>
      </w:pPr>
      <w:r w:rsidRPr="00335B24">
        <w:rPr>
          <w:sz w:val="20"/>
          <w:szCs w:val="21"/>
        </w:rPr>
        <w:t>Show care and concern daily; not just when a person becomes upset.</w:t>
      </w:r>
    </w:p>
    <w:p w14:paraId="34F55E66" w14:textId="77777777" w:rsidR="00994069" w:rsidRPr="00335B24" w:rsidRDefault="00994069" w:rsidP="00D85C79">
      <w:pPr>
        <w:numPr>
          <w:ilvl w:val="0"/>
          <w:numId w:val="116"/>
        </w:numPr>
        <w:rPr>
          <w:sz w:val="20"/>
          <w:szCs w:val="21"/>
        </w:rPr>
      </w:pPr>
      <w:r w:rsidRPr="00335B24">
        <w:rPr>
          <w:sz w:val="20"/>
          <w:szCs w:val="21"/>
        </w:rPr>
        <w:t xml:space="preserve">Actively listen. Stop what you are doing and pay close attention to the person. </w:t>
      </w:r>
    </w:p>
    <w:p w14:paraId="44334945" w14:textId="77777777" w:rsidR="00994069" w:rsidRPr="00335B24" w:rsidRDefault="00994069" w:rsidP="00D85C79">
      <w:pPr>
        <w:numPr>
          <w:ilvl w:val="0"/>
          <w:numId w:val="116"/>
        </w:numPr>
        <w:rPr>
          <w:sz w:val="20"/>
          <w:szCs w:val="21"/>
        </w:rPr>
      </w:pPr>
      <w:r w:rsidRPr="00335B24">
        <w:rPr>
          <w:sz w:val="20"/>
          <w:szCs w:val="21"/>
        </w:rPr>
        <w:t xml:space="preserve">Be fair, sometimes firm, and consistent. It is important for all DSP’s to work together as a team to provide consistent treatment. This is the “key’ to successfully teaching people appropriate social skills. </w:t>
      </w:r>
    </w:p>
    <w:p w14:paraId="7E8EAA37" w14:textId="77777777" w:rsidR="00994069" w:rsidRPr="00335B24" w:rsidRDefault="00994069" w:rsidP="00D85C79">
      <w:pPr>
        <w:numPr>
          <w:ilvl w:val="0"/>
          <w:numId w:val="116"/>
        </w:numPr>
        <w:rPr>
          <w:sz w:val="20"/>
          <w:szCs w:val="21"/>
        </w:rPr>
      </w:pPr>
      <w:r w:rsidRPr="00335B24">
        <w:rPr>
          <w:sz w:val="20"/>
          <w:szCs w:val="21"/>
        </w:rPr>
        <w:t xml:space="preserve">Get to know watch person you provide services to. Learn the earliest signs of agitation so you </w:t>
      </w:r>
      <w:proofErr w:type="spellStart"/>
      <w:r w:rsidRPr="00335B24">
        <w:rPr>
          <w:sz w:val="20"/>
          <w:szCs w:val="21"/>
        </w:rPr>
        <w:t>cam</w:t>
      </w:r>
      <w:proofErr w:type="spellEnd"/>
      <w:r w:rsidRPr="00335B24">
        <w:rPr>
          <w:sz w:val="20"/>
          <w:szCs w:val="21"/>
        </w:rPr>
        <w:t xml:space="preserve"> intervene at the beginning of the problem.</w:t>
      </w:r>
    </w:p>
    <w:p w14:paraId="4224EB21" w14:textId="77777777" w:rsidR="00994069" w:rsidRPr="00335B24" w:rsidRDefault="00994069" w:rsidP="00D85C79">
      <w:pPr>
        <w:numPr>
          <w:ilvl w:val="0"/>
          <w:numId w:val="116"/>
        </w:numPr>
        <w:rPr>
          <w:sz w:val="20"/>
          <w:szCs w:val="21"/>
        </w:rPr>
      </w:pPr>
      <w:r w:rsidRPr="00335B24">
        <w:rPr>
          <w:sz w:val="20"/>
          <w:szCs w:val="21"/>
        </w:rPr>
        <w:t>Look out for and avoid events or situations that may upset the person. Remember it is our responsibility to avoid confrontations. People who display challenging behaviors on a regular basis may be living in this home to learn some appropriate ways to deal with their emotions. This will be an important part of your job.</w:t>
      </w:r>
    </w:p>
    <w:p w14:paraId="1D5D213D" w14:textId="77777777" w:rsidR="00994069" w:rsidRPr="00335B24" w:rsidRDefault="00994069" w:rsidP="00D85C79">
      <w:pPr>
        <w:numPr>
          <w:ilvl w:val="0"/>
          <w:numId w:val="116"/>
        </w:numPr>
        <w:rPr>
          <w:sz w:val="20"/>
          <w:szCs w:val="21"/>
        </w:rPr>
      </w:pPr>
      <w:r w:rsidRPr="00335B24">
        <w:rPr>
          <w:sz w:val="20"/>
          <w:szCs w:val="21"/>
        </w:rPr>
        <w:t xml:space="preserve">Stay in control of yourself. Be aware of your voice tone and body language. If you show signs of anxiety, this may increase the person’s agitation. </w:t>
      </w:r>
    </w:p>
    <w:p w14:paraId="40938A62" w14:textId="2611D762" w:rsidR="00994069" w:rsidRPr="00335B24" w:rsidRDefault="00994069" w:rsidP="00994069">
      <w:pPr>
        <w:rPr>
          <w:sz w:val="20"/>
          <w:szCs w:val="21"/>
        </w:rPr>
      </w:pPr>
    </w:p>
    <w:p w14:paraId="15809229" w14:textId="72570548" w:rsidR="00994069" w:rsidRPr="005C0E47" w:rsidRDefault="00994069" w:rsidP="00AF5471">
      <w:pPr>
        <w:pStyle w:val="Heading3"/>
      </w:pPr>
      <w:r w:rsidRPr="005C0E47">
        <w:t>WHAT TO DO WHEN AGITATION IS JUST BEGINNING:</w:t>
      </w:r>
      <w:r w:rsidR="005C0E47" w:rsidRPr="005C0E47">
        <w:rPr>
          <w:highlight w:val="yellow"/>
        </w:rPr>
        <w:t xml:space="preserve"> TEST QUESTION: LIST AT LEAST 5 OF THESE THINGS:</w:t>
      </w:r>
    </w:p>
    <w:p w14:paraId="0AFC56C9" w14:textId="77777777" w:rsidR="00994069" w:rsidRPr="00335B24" w:rsidRDefault="00994069" w:rsidP="00994069">
      <w:pPr>
        <w:rPr>
          <w:sz w:val="20"/>
          <w:szCs w:val="21"/>
        </w:rPr>
      </w:pPr>
      <w:r w:rsidRPr="00335B24">
        <w:rPr>
          <w:b/>
          <w:bCs/>
          <w:sz w:val="20"/>
          <w:szCs w:val="21"/>
        </w:rPr>
        <w:t xml:space="preserve">These techniques do not have to be done in the order they are listed…you will use whatever works “best” for that individual based on their challenging behavior and communication style. </w:t>
      </w:r>
    </w:p>
    <w:p w14:paraId="0D9A15D2" w14:textId="77777777" w:rsidR="00994069" w:rsidRPr="00335B24" w:rsidRDefault="00994069" w:rsidP="00D85C79">
      <w:pPr>
        <w:numPr>
          <w:ilvl w:val="0"/>
          <w:numId w:val="117"/>
        </w:numPr>
        <w:rPr>
          <w:sz w:val="20"/>
          <w:szCs w:val="21"/>
        </w:rPr>
      </w:pPr>
      <w:r w:rsidRPr="00335B24">
        <w:rPr>
          <w:sz w:val="20"/>
          <w:szCs w:val="21"/>
        </w:rPr>
        <w:t>Approach immediately and talk to the person. Find out what is going on. Let them know you are there for them to listen, help, support them with their problem.</w:t>
      </w:r>
    </w:p>
    <w:p w14:paraId="6B43C0A0" w14:textId="77777777" w:rsidR="00994069" w:rsidRPr="00335B24" w:rsidRDefault="00994069" w:rsidP="00D85C79">
      <w:pPr>
        <w:numPr>
          <w:ilvl w:val="0"/>
          <w:numId w:val="117"/>
        </w:numPr>
        <w:rPr>
          <w:sz w:val="20"/>
          <w:szCs w:val="21"/>
        </w:rPr>
      </w:pPr>
      <w:r w:rsidRPr="00335B24">
        <w:rPr>
          <w:sz w:val="20"/>
          <w:szCs w:val="21"/>
        </w:rPr>
        <w:t>Remain calm and friendly. Keep that “positive attitude”. Stay in control of your actions.</w:t>
      </w:r>
    </w:p>
    <w:p w14:paraId="2141A1D4" w14:textId="77777777" w:rsidR="00994069" w:rsidRPr="00335B24" w:rsidRDefault="00994069" w:rsidP="00D85C79">
      <w:pPr>
        <w:numPr>
          <w:ilvl w:val="0"/>
          <w:numId w:val="117"/>
        </w:numPr>
        <w:rPr>
          <w:sz w:val="20"/>
          <w:szCs w:val="21"/>
        </w:rPr>
      </w:pPr>
      <w:r w:rsidRPr="00335B24">
        <w:rPr>
          <w:sz w:val="20"/>
          <w:szCs w:val="21"/>
        </w:rPr>
        <w:lastRenderedPageBreak/>
        <w:t xml:space="preserve">Invite the person to sit with you or stand with the person if they refuse to sit. Stay at eye level. If the person decides to sit down this tells you they are beginning to calm down. </w:t>
      </w:r>
    </w:p>
    <w:p w14:paraId="6DEA0479" w14:textId="77777777" w:rsidR="00994069" w:rsidRPr="00335B24" w:rsidRDefault="00994069" w:rsidP="00D85C79">
      <w:pPr>
        <w:numPr>
          <w:ilvl w:val="0"/>
          <w:numId w:val="117"/>
        </w:numPr>
        <w:rPr>
          <w:sz w:val="20"/>
          <w:szCs w:val="21"/>
        </w:rPr>
      </w:pPr>
      <w:r w:rsidRPr="00335B24">
        <w:rPr>
          <w:sz w:val="20"/>
          <w:szCs w:val="21"/>
        </w:rPr>
        <w:t xml:space="preserve">Speak in a low, calm voice, slowly and speaking clearly. Be aware of your voice tone. When people become upset they do not think, listen or focus clearly. You remaining calm and speaking clearly will help the person respond and being to calm down. </w:t>
      </w:r>
    </w:p>
    <w:p w14:paraId="45BA9A95" w14:textId="77777777" w:rsidR="00994069" w:rsidRPr="00335B24" w:rsidRDefault="00994069" w:rsidP="00D85C79">
      <w:pPr>
        <w:numPr>
          <w:ilvl w:val="0"/>
          <w:numId w:val="117"/>
        </w:numPr>
        <w:rPr>
          <w:sz w:val="20"/>
          <w:szCs w:val="21"/>
        </w:rPr>
      </w:pPr>
      <w:r w:rsidRPr="00335B24">
        <w:rPr>
          <w:sz w:val="20"/>
          <w:szCs w:val="21"/>
        </w:rPr>
        <w:t>Ask what the problem is. If the person has good communication skills let them tell you what is upsetting them. Be supportive and try to help them with the problem if you can.</w:t>
      </w:r>
    </w:p>
    <w:p w14:paraId="22C90D17" w14:textId="77777777" w:rsidR="00994069" w:rsidRPr="00335B24" w:rsidRDefault="00994069" w:rsidP="00D85C79">
      <w:pPr>
        <w:numPr>
          <w:ilvl w:val="0"/>
          <w:numId w:val="117"/>
        </w:numPr>
        <w:rPr>
          <w:sz w:val="20"/>
          <w:szCs w:val="21"/>
        </w:rPr>
      </w:pPr>
      <w:r w:rsidRPr="00335B24">
        <w:rPr>
          <w:sz w:val="20"/>
          <w:szCs w:val="21"/>
        </w:rPr>
        <w:t xml:space="preserve">DO NOT: demand, command, argue, disagree, or make any threats. </w:t>
      </w:r>
    </w:p>
    <w:p w14:paraId="1607DF5C" w14:textId="77777777" w:rsidR="00994069" w:rsidRPr="00335B24" w:rsidRDefault="00994069" w:rsidP="00D85C79">
      <w:pPr>
        <w:numPr>
          <w:ilvl w:val="0"/>
          <w:numId w:val="117"/>
        </w:numPr>
        <w:rPr>
          <w:sz w:val="20"/>
          <w:szCs w:val="21"/>
        </w:rPr>
      </w:pPr>
      <w:r w:rsidRPr="00335B24">
        <w:rPr>
          <w:sz w:val="20"/>
          <w:szCs w:val="21"/>
        </w:rPr>
        <w:t>Remember these are “beginning” signs of agitation. Getting “emotional” or “bossy” could make the situation worse.</w:t>
      </w:r>
    </w:p>
    <w:p w14:paraId="47108225" w14:textId="77777777" w:rsidR="00994069" w:rsidRPr="00335B24" w:rsidRDefault="00994069" w:rsidP="00D85C79">
      <w:pPr>
        <w:numPr>
          <w:ilvl w:val="0"/>
          <w:numId w:val="117"/>
        </w:numPr>
        <w:rPr>
          <w:sz w:val="20"/>
          <w:szCs w:val="21"/>
        </w:rPr>
      </w:pPr>
      <w:r w:rsidRPr="00335B24">
        <w:rPr>
          <w:sz w:val="20"/>
          <w:szCs w:val="21"/>
        </w:rPr>
        <w:t xml:space="preserve">Don’t bribe or promise what you can’t deliver. If you think you need to promise someone something to get them to calm down you will need to follow through with the promise. </w:t>
      </w:r>
    </w:p>
    <w:p w14:paraId="5F5DA858" w14:textId="77777777" w:rsidR="00994069" w:rsidRPr="00335B24" w:rsidRDefault="00994069" w:rsidP="00D85C79">
      <w:pPr>
        <w:numPr>
          <w:ilvl w:val="0"/>
          <w:numId w:val="117"/>
        </w:numPr>
        <w:rPr>
          <w:sz w:val="20"/>
          <w:szCs w:val="21"/>
        </w:rPr>
      </w:pPr>
      <w:r w:rsidRPr="00335B24">
        <w:rPr>
          <w:sz w:val="20"/>
          <w:szCs w:val="21"/>
        </w:rPr>
        <w:t>Be patient. Time is on your side. Be available to take the time required to help the person calm down. It will take MORE if your time if you don’t!!!</w:t>
      </w:r>
    </w:p>
    <w:p w14:paraId="2B4F5D82" w14:textId="77777777" w:rsidR="00864222" w:rsidRDefault="00864222" w:rsidP="00AF5471">
      <w:pPr>
        <w:pStyle w:val="Heading3"/>
      </w:pPr>
    </w:p>
    <w:p w14:paraId="3FEF78FA" w14:textId="6CDD0A7D" w:rsidR="00994069" w:rsidRPr="005C0E47" w:rsidRDefault="00994069" w:rsidP="00AF5471">
      <w:pPr>
        <w:pStyle w:val="Heading3"/>
      </w:pPr>
      <w:r w:rsidRPr="00335B24">
        <w:t>WHAT TO DO WHEN AGITATION IS INCREASING:</w:t>
      </w:r>
      <w:r w:rsidR="005C0E47" w:rsidRPr="005C0E47">
        <w:rPr>
          <w:highlight w:val="yellow"/>
        </w:rPr>
        <w:t xml:space="preserve"> </w:t>
      </w:r>
      <w:r w:rsidR="005C0E47" w:rsidRPr="00801493">
        <w:rPr>
          <w:highlight w:val="yellow"/>
        </w:rPr>
        <w:t xml:space="preserve">TEST QUESTION: LIST AT LEAST </w:t>
      </w:r>
      <w:r w:rsidR="005C0E47">
        <w:rPr>
          <w:highlight w:val="yellow"/>
        </w:rPr>
        <w:t>7</w:t>
      </w:r>
      <w:r w:rsidR="005C0E47" w:rsidRPr="00801493">
        <w:rPr>
          <w:highlight w:val="yellow"/>
        </w:rPr>
        <w:t xml:space="preserve"> OF THESE THINGS:</w:t>
      </w:r>
    </w:p>
    <w:p w14:paraId="59A0BEE1" w14:textId="77777777" w:rsidR="00994069" w:rsidRPr="00335B24" w:rsidRDefault="00994069" w:rsidP="00994069">
      <w:pPr>
        <w:rPr>
          <w:sz w:val="20"/>
          <w:szCs w:val="21"/>
        </w:rPr>
      </w:pPr>
      <w:r w:rsidRPr="00335B24">
        <w:rPr>
          <w:sz w:val="20"/>
          <w:szCs w:val="21"/>
        </w:rPr>
        <w:t xml:space="preserve">Just like the previous set of techniques, these do not have to be done in any certain order. Do what works best based on your relationship with the person you are trying to calm down. </w:t>
      </w:r>
    </w:p>
    <w:p w14:paraId="06C7A239" w14:textId="77777777" w:rsidR="00994069" w:rsidRPr="00335B24" w:rsidRDefault="00994069" w:rsidP="00D85C79">
      <w:pPr>
        <w:numPr>
          <w:ilvl w:val="0"/>
          <w:numId w:val="118"/>
        </w:numPr>
        <w:rPr>
          <w:sz w:val="20"/>
          <w:szCs w:val="21"/>
        </w:rPr>
      </w:pPr>
      <w:r w:rsidRPr="00335B24">
        <w:rPr>
          <w:sz w:val="20"/>
          <w:szCs w:val="21"/>
        </w:rPr>
        <w:t>Speak in a calm, relaxed voice at low volume. Be a “role model” for remaining calm under pressure.</w:t>
      </w:r>
    </w:p>
    <w:p w14:paraId="33A70813" w14:textId="77777777" w:rsidR="00994069" w:rsidRPr="00335B24" w:rsidRDefault="00994069" w:rsidP="00D85C79">
      <w:pPr>
        <w:numPr>
          <w:ilvl w:val="0"/>
          <w:numId w:val="118"/>
        </w:numPr>
        <w:rPr>
          <w:sz w:val="20"/>
          <w:szCs w:val="21"/>
        </w:rPr>
      </w:pPr>
      <w:r w:rsidRPr="00335B24">
        <w:rPr>
          <w:sz w:val="20"/>
          <w:szCs w:val="21"/>
        </w:rPr>
        <w:t>Show no emotion. Be polite and respectful. Don’t be overly “friendly” or show signs of becoming upset with the person. Try to stay “neutral”.</w:t>
      </w:r>
    </w:p>
    <w:p w14:paraId="29ED908E" w14:textId="77777777" w:rsidR="00994069" w:rsidRPr="00335B24" w:rsidRDefault="00994069" w:rsidP="00D85C79">
      <w:pPr>
        <w:numPr>
          <w:ilvl w:val="0"/>
          <w:numId w:val="118"/>
        </w:numPr>
        <w:rPr>
          <w:sz w:val="20"/>
          <w:szCs w:val="21"/>
        </w:rPr>
      </w:pPr>
      <w:r w:rsidRPr="00335B24">
        <w:rPr>
          <w:sz w:val="20"/>
          <w:szCs w:val="21"/>
        </w:rPr>
        <w:t xml:space="preserve">Continue to talk to the person, listen to them, and wait (be patient) for the to respond and start calming down. </w:t>
      </w:r>
    </w:p>
    <w:p w14:paraId="19CF4E49" w14:textId="77777777" w:rsidR="00994069" w:rsidRPr="00335B24" w:rsidRDefault="00994069" w:rsidP="00D85C79">
      <w:pPr>
        <w:numPr>
          <w:ilvl w:val="0"/>
          <w:numId w:val="118"/>
        </w:numPr>
        <w:rPr>
          <w:sz w:val="20"/>
          <w:szCs w:val="21"/>
        </w:rPr>
      </w:pPr>
      <w:r w:rsidRPr="00335B24">
        <w:rPr>
          <w:sz w:val="20"/>
          <w:szCs w:val="21"/>
        </w:rPr>
        <w:t>Acknowledge how the person feels. Try to understand where they are coming from. Put the person first.</w:t>
      </w:r>
    </w:p>
    <w:p w14:paraId="40FB10EC" w14:textId="77777777" w:rsidR="00994069" w:rsidRPr="00335B24" w:rsidRDefault="00994069" w:rsidP="00D85C79">
      <w:pPr>
        <w:numPr>
          <w:ilvl w:val="0"/>
          <w:numId w:val="118"/>
        </w:numPr>
        <w:rPr>
          <w:sz w:val="20"/>
          <w:szCs w:val="21"/>
        </w:rPr>
      </w:pPr>
      <w:r w:rsidRPr="00335B24">
        <w:rPr>
          <w:sz w:val="20"/>
          <w:szCs w:val="21"/>
        </w:rPr>
        <w:t>Never turn your back or walk away. If you must leave the area be vary watchful and careful. Walk backwards away from the persons if you need to. Try to not leave the person when they are agitated. Call for help from another DSP.</w:t>
      </w:r>
    </w:p>
    <w:p w14:paraId="7AC515BB" w14:textId="77777777" w:rsidR="00994069" w:rsidRPr="00335B24" w:rsidRDefault="00994069" w:rsidP="00D85C79">
      <w:pPr>
        <w:numPr>
          <w:ilvl w:val="0"/>
          <w:numId w:val="118"/>
        </w:numPr>
        <w:rPr>
          <w:sz w:val="20"/>
          <w:szCs w:val="21"/>
        </w:rPr>
      </w:pPr>
      <w:r w:rsidRPr="00335B24">
        <w:rPr>
          <w:sz w:val="20"/>
          <w:szCs w:val="21"/>
        </w:rPr>
        <w:t xml:space="preserve">Do not disagree, argue, command, demand, or make threats. Again…this will only make the situation worse, especially if agitation is increasing. Stay in control of your own emotions and behavior. </w:t>
      </w:r>
    </w:p>
    <w:p w14:paraId="76D9E15E" w14:textId="77777777" w:rsidR="00994069" w:rsidRPr="00335B24" w:rsidRDefault="00994069" w:rsidP="00D85C79">
      <w:pPr>
        <w:numPr>
          <w:ilvl w:val="0"/>
          <w:numId w:val="118"/>
        </w:numPr>
        <w:rPr>
          <w:sz w:val="20"/>
          <w:szCs w:val="21"/>
        </w:rPr>
      </w:pPr>
      <w:r w:rsidRPr="00335B24">
        <w:rPr>
          <w:sz w:val="20"/>
          <w:szCs w:val="21"/>
        </w:rPr>
        <w:t xml:space="preserve">Continue to “be patient” and do not give up working with these techniques, unless you are scared, and know the person will continue to escalate to the point of attacking someone, time is on your side. </w:t>
      </w:r>
    </w:p>
    <w:p w14:paraId="1FA7C0D9" w14:textId="77777777" w:rsidR="00994069" w:rsidRPr="00335B24" w:rsidRDefault="00994069" w:rsidP="00D85C79">
      <w:pPr>
        <w:numPr>
          <w:ilvl w:val="0"/>
          <w:numId w:val="118"/>
        </w:numPr>
        <w:rPr>
          <w:sz w:val="20"/>
          <w:szCs w:val="21"/>
        </w:rPr>
      </w:pPr>
      <w:r w:rsidRPr="00335B24">
        <w:rPr>
          <w:sz w:val="20"/>
          <w:szCs w:val="21"/>
        </w:rPr>
        <w:t>Keep your body posture relaxed. Try not to show it if you are feeling tension. Remember your body language represents 55% of your communication.</w:t>
      </w:r>
    </w:p>
    <w:p w14:paraId="019DF551" w14:textId="77777777" w:rsidR="00994069" w:rsidRPr="00335B24" w:rsidRDefault="00994069" w:rsidP="00D85C79">
      <w:pPr>
        <w:numPr>
          <w:ilvl w:val="0"/>
          <w:numId w:val="118"/>
        </w:numPr>
        <w:rPr>
          <w:sz w:val="20"/>
          <w:szCs w:val="21"/>
        </w:rPr>
      </w:pPr>
      <w:r w:rsidRPr="00335B24">
        <w:rPr>
          <w:sz w:val="20"/>
          <w:szCs w:val="21"/>
        </w:rPr>
        <w:t xml:space="preserve">Stand slightly to the side of the person, at an angle, face to face, maintaining eye contact. This especially important if you feel or know the person has the potential to attack you physically. You are in a better position to move away from the person to attack you physically. You are in a better position to move away from the person quickly by standing </w:t>
      </w:r>
      <w:proofErr w:type="spellStart"/>
      <w:r w:rsidRPr="00335B24">
        <w:rPr>
          <w:sz w:val="20"/>
          <w:szCs w:val="21"/>
        </w:rPr>
        <w:t>t</w:t>
      </w:r>
      <w:proofErr w:type="spellEnd"/>
      <w:r w:rsidRPr="00335B24">
        <w:rPr>
          <w:sz w:val="20"/>
          <w:szCs w:val="21"/>
        </w:rPr>
        <w:t xml:space="preserve"> the side of the person.</w:t>
      </w:r>
    </w:p>
    <w:p w14:paraId="23D8C58C" w14:textId="77777777" w:rsidR="00994069" w:rsidRPr="00335B24" w:rsidRDefault="00994069" w:rsidP="00D85C79">
      <w:pPr>
        <w:numPr>
          <w:ilvl w:val="0"/>
          <w:numId w:val="118"/>
        </w:numPr>
        <w:rPr>
          <w:sz w:val="20"/>
          <w:szCs w:val="21"/>
        </w:rPr>
      </w:pPr>
      <w:r w:rsidRPr="00335B24">
        <w:rPr>
          <w:sz w:val="20"/>
          <w:szCs w:val="21"/>
        </w:rPr>
        <w:t xml:space="preserve">Stand at an arm’s length, plus a few inches away from the person. This goes along with the previous technique. As you stand to the side try to put yourself at a safe distance from the person. If they try to reach out, hit, or grab you will have time to move away. </w:t>
      </w:r>
    </w:p>
    <w:p w14:paraId="4E1F4A46" w14:textId="77777777" w:rsidR="00994069" w:rsidRPr="00335B24" w:rsidRDefault="00994069" w:rsidP="00D85C79">
      <w:pPr>
        <w:numPr>
          <w:ilvl w:val="0"/>
          <w:numId w:val="118"/>
        </w:numPr>
        <w:rPr>
          <w:sz w:val="20"/>
          <w:szCs w:val="21"/>
        </w:rPr>
      </w:pPr>
      <w:r w:rsidRPr="00335B24">
        <w:rPr>
          <w:sz w:val="20"/>
          <w:szCs w:val="21"/>
        </w:rPr>
        <w:t xml:space="preserve">Never corner the person and do not allow yourself to be cornered. Most people need space to move around if they are extremely upset or agitated (This is true for all of us). When someone is the agitated you need to make </w:t>
      </w:r>
      <w:proofErr w:type="spellStart"/>
      <w:r w:rsidRPr="00335B24">
        <w:rPr>
          <w:sz w:val="20"/>
          <w:szCs w:val="21"/>
        </w:rPr>
        <w:t>sue</w:t>
      </w:r>
      <w:proofErr w:type="spellEnd"/>
      <w:r w:rsidRPr="00335B24">
        <w:rPr>
          <w:sz w:val="20"/>
          <w:szCs w:val="21"/>
        </w:rPr>
        <w:t xml:space="preserve"> you always have an avenue of escape and don’s get yourself blocked into a corner or up against a surface. Making the person do so say something they don’t want to do may still make them feel cornered (psychologically).  Cornering any person who is agitated, angry, or scared is highly dangerous. </w:t>
      </w:r>
    </w:p>
    <w:p w14:paraId="7B224985" w14:textId="5E3810D5" w:rsidR="00994069" w:rsidRPr="00335B24" w:rsidRDefault="00994069" w:rsidP="00994069">
      <w:pPr>
        <w:rPr>
          <w:sz w:val="20"/>
          <w:szCs w:val="21"/>
        </w:rPr>
      </w:pPr>
    </w:p>
    <w:p w14:paraId="27EA985E" w14:textId="5D8244EF" w:rsidR="00994069" w:rsidRPr="00335B24" w:rsidRDefault="00994069" w:rsidP="00AF5471">
      <w:pPr>
        <w:pStyle w:val="Heading3"/>
      </w:pPr>
      <w:r w:rsidRPr="00335B24">
        <w:t>C.A.T. WORKED! AGITATION IS STARTING TO DECREASE</w:t>
      </w:r>
    </w:p>
    <w:p w14:paraId="3F5AE6CF" w14:textId="77777777" w:rsidR="00994069" w:rsidRPr="00335B24" w:rsidRDefault="00994069" w:rsidP="00D85C79">
      <w:pPr>
        <w:numPr>
          <w:ilvl w:val="0"/>
          <w:numId w:val="119"/>
        </w:numPr>
        <w:rPr>
          <w:sz w:val="20"/>
          <w:szCs w:val="21"/>
        </w:rPr>
      </w:pPr>
      <w:r w:rsidRPr="00335B24">
        <w:rPr>
          <w:sz w:val="20"/>
          <w:szCs w:val="21"/>
        </w:rPr>
        <w:t>Continue to observe the person or remain with the person until they are completely calmed down.</w:t>
      </w:r>
    </w:p>
    <w:p w14:paraId="1D555D02" w14:textId="77777777" w:rsidR="00994069" w:rsidRPr="00335B24" w:rsidRDefault="00994069" w:rsidP="00D85C79">
      <w:pPr>
        <w:numPr>
          <w:ilvl w:val="0"/>
          <w:numId w:val="119"/>
        </w:numPr>
        <w:rPr>
          <w:sz w:val="20"/>
          <w:szCs w:val="21"/>
        </w:rPr>
      </w:pPr>
      <w:r w:rsidRPr="00335B24">
        <w:rPr>
          <w:sz w:val="20"/>
          <w:szCs w:val="21"/>
        </w:rPr>
        <w:t xml:space="preserve">Involve the person in an activity (their choice!) before you have to leave the scene. Giving the person something to do that they enjoy will help take their mind off what was upsetting them. It may be okay to allow the person to sit quietly if that helps them calm down and you are sure the agitation is ending. You could also offer the person to do something “with” you if that is </w:t>
      </w:r>
      <w:proofErr w:type="spellStart"/>
      <w:r w:rsidRPr="00335B24">
        <w:rPr>
          <w:sz w:val="20"/>
          <w:szCs w:val="21"/>
        </w:rPr>
        <w:t>a</w:t>
      </w:r>
      <w:proofErr w:type="spellEnd"/>
      <w:r w:rsidRPr="00335B24">
        <w:rPr>
          <w:sz w:val="20"/>
          <w:szCs w:val="21"/>
        </w:rPr>
        <w:t xml:space="preserve"> option.</w:t>
      </w:r>
    </w:p>
    <w:p w14:paraId="6EDDD171" w14:textId="77777777" w:rsidR="00994069" w:rsidRPr="00335B24" w:rsidRDefault="00994069" w:rsidP="00D85C79">
      <w:pPr>
        <w:numPr>
          <w:ilvl w:val="0"/>
          <w:numId w:val="119"/>
        </w:numPr>
        <w:rPr>
          <w:sz w:val="20"/>
          <w:szCs w:val="21"/>
        </w:rPr>
      </w:pPr>
      <w:r w:rsidRPr="00335B24">
        <w:rPr>
          <w:sz w:val="20"/>
          <w:szCs w:val="21"/>
        </w:rPr>
        <w:t>Do not blame, punish, or scold the person for the challenging behavior they just did. You did a great job using C.A.T. to calm the person down. That was the goal. It is okay and normal for ALL of us to become agitated at certain times.  Forgive the person and try to  encourage appropriate behavior so you can reward them again. Stay positive in your actions!</w:t>
      </w:r>
    </w:p>
    <w:p w14:paraId="4EB8D356" w14:textId="77777777" w:rsidR="00994069" w:rsidRPr="00335B24" w:rsidRDefault="00994069" w:rsidP="00D85C79">
      <w:pPr>
        <w:numPr>
          <w:ilvl w:val="0"/>
          <w:numId w:val="119"/>
        </w:numPr>
        <w:rPr>
          <w:sz w:val="20"/>
          <w:szCs w:val="21"/>
        </w:rPr>
      </w:pPr>
      <w:r w:rsidRPr="00335B24">
        <w:rPr>
          <w:sz w:val="20"/>
          <w:szCs w:val="21"/>
        </w:rPr>
        <w:t xml:space="preserve">It may be appropriate to talk to the person about their challenging behavior. This will depend on your relationship with the person and how well they understand what you are telling them. If they do understand what occurred, it may be a learning </w:t>
      </w:r>
      <w:r w:rsidRPr="00335B24">
        <w:rPr>
          <w:sz w:val="20"/>
          <w:szCs w:val="21"/>
        </w:rPr>
        <w:lastRenderedPageBreak/>
        <w:t xml:space="preserve">opportunity for the person. You can explain to them how their agitation affected you and others. Make sure you are calm and feeling supportive before talking to the person. </w:t>
      </w:r>
    </w:p>
    <w:p w14:paraId="215B35C8" w14:textId="77777777" w:rsidR="002D7C4B" w:rsidRDefault="00994069" w:rsidP="00D85C79">
      <w:pPr>
        <w:numPr>
          <w:ilvl w:val="0"/>
          <w:numId w:val="119"/>
        </w:numPr>
        <w:rPr>
          <w:sz w:val="20"/>
          <w:szCs w:val="21"/>
        </w:rPr>
      </w:pPr>
      <w:r w:rsidRPr="00335B24">
        <w:rPr>
          <w:sz w:val="20"/>
          <w:szCs w:val="21"/>
        </w:rPr>
        <w:t xml:space="preserve">Document what happen. Remember if it isn't written down…it didn’t happen!! DSP’s need to document in ‘detail’ specifically what they did to help the person calm down. The more you share this information with others the more your co-workers will be able to be consistent in their interactions with the individual. This is especially important for people who cause challenging behaviors. </w:t>
      </w:r>
      <w:proofErr w:type="spellStart"/>
      <w:r w:rsidRPr="00335B24">
        <w:rPr>
          <w:sz w:val="20"/>
          <w:szCs w:val="21"/>
        </w:rPr>
        <w:t>Don’s</w:t>
      </w:r>
      <w:proofErr w:type="spellEnd"/>
      <w:r w:rsidRPr="00335B24">
        <w:rPr>
          <w:sz w:val="20"/>
          <w:szCs w:val="21"/>
        </w:rPr>
        <w:t xml:space="preserve"> forget to include the “good news” too! There should be guidelines in place where you work for documenting these types of incidents. </w:t>
      </w:r>
    </w:p>
    <w:p w14:paraId="0861C5C0" w14:textId="2F8468B1" w:rsidR="00994069" w:rsidRPr="002D7C4B" w:rsidRDefault="00994069" w:rsidP="00D85C79">
      <w:pPr>
        <w:numPr>
          <w:ilvl w:val="0"/>
          <w:numId w:val="119"/>
        </w:numPr>
        <w:rPr>
          <w:sz w:val="20"/>
          <w:szCs w:val="21"/>
        </w:rPr>
      </w:pPr>
      <w:r w:rsidRPr="002D7C4B">
        <w:rPr>
          <w:sz w:val="20"/>
          <w:szCs w:val="21"/>
        </w:rPr>
        <w:t>Confrontation Avoidance Techniques are considered standard procedure unless the person’s individual plan of services has</w:t>
      </w:r>
      <w:r w:rsidR="002D7C4B">
        <w:rPr>
          <w:sz w:val="20"/>
          <w:szCs w:val="21"/>
        </w:rPr>
        <w:t xml:space="preserve"> </w:t>
      </w:r>
      <w:r w:rsidRPr="002D7C4B">
        <w:rPr>
          <w:sz w:val="20"/>
          <w:szCs w:val="21"/>
        </w:rPr>
        <w:t xml:space="preserve">a behavior treatment plan in it. If a person has an ongoing treatment plan to assist with their Challenging behavior you need to do </w:t>
      </w:r>
      <w:r w:rsidRPr="002D7C4B">
        <w:rPr>
          <w:b/>
          <w:bCs/>
          <w:sz w:val="20"/>
          <w:szCs w:val="21"/>
        </w:rPr>
        <w:t xml:space="preserve">exactly </w:t>
      </w:r>
      <w:r w:rsidRPr="002D7C4B">
        <w:rPr>
          <w:sz w:val="20"/>
          <w:szCs w:val="21"/>
        </w:rPr>
        <w:t xml:space="preserve">what the plan tells you to do. DSP’s should receive specific training for that person’s plan. If at any point during a confrontation you do not feel you can handle the situation you need to call for help from another co-worker. Sometimes you may need to admit that you may not be the best DSP to help this person. </w:t>
      </w:r>
      <w:r w:rsidRPr="005C0E47">
        <w:rPr>
          <w:sz w:val="20"/>
          <w:szCs w:val="21"/>
          <w:highlight w:val="yellow"/>
        </w:rPr>
        <w:t>The DSP that has the “best” relationship with the person usually has the most success with helping the person calm down.</w:t>
      </w:r>
      <w:r w:rsidRPr="002D7C4B">
        <w:rPr>
          <w:sz w:val="20"/>
          <w:szCs w:val="21"/>
        </w:rPr>
        <w:t xml:space="preserve"> </w:t>
      </w:r>
    </w:p>
    <w:p w14:paraId="0EA4DE0B" w14:textId="47B1C8F4" w:rsidR="00994069" w:rsidRPr="00335B24" w:rsidRDefault="00994069" w:rsidP="00994069">
      <w:pPr>
        <w:rPr>
          <w:sz w:val="20"/>
          <w:szCs w:val="21"/>
        </w:rPr>
      </w:pPr>
    </w:p>
    <w:p w14:paraId="0A77116F" w14:textId="46DBEBED" w:rsidR="00D03851" w:rsidRPr="00335B24" w:rsidRDefault="00D03851" w:rsidP="00AF5471">
      <w:pPr>
        <w:pStyle w:val="Heading3"/>
      </w:pPr>
      <w:r w:rsidRPr="00335B24">
        <w:t>POSITIVE BEHAVIOR SUPPORT PLANS</w:t>
      </w:r>
    </w:p>
    <w:p w14:paraId="0D738AB9" w14:textId="77777777" w:rsidR="00D03851" w:rsidRPr="00335B24" w:rsidRDefault="00D03851" w:rsidP="004C43CB">
      <w:pPr>
        <w:ind w:firstLine="720"/>
        <w:rPr>
          <w:sz w:val="20"/>
          <w:szCs w:val="21"/>
        </w:rPr>
      </w:pPr>
      <w:r w:rsidRPr="00335B24">
        <w:rPr>
          <w:sz w:val="20"/>
          <w:szCs w:val="21"/>
        </w:rPr>
        <w:t>People who have regularly occurring behavior challenges may require positive behavior support plans.</w:t>
      </w:r>
    </w:p>
    <w:p w14:paraId="249D9A13" w14:textId="77777777" w:rsidR="00D03851" w:rsidRPr="00335B24" w:rsidRDefault="00D03851" w:rsidP="00D03851">
      <w:pPr>
        <w:rPr>
          <w:sz w:val="20"/>
          <w:szCs w:val="21"/>
        </w:rPr>
      </w:pPr>
      <w:r w:rsidRPr="00335B24">
        <w:rPr>
          <w:sz w:val="20"/>
          <w:szCs w:val="21"/>
        </w:rPr>
        <w:t>The supports coordinator/or case manager will coordinate the development of a positive support plan with input from the DSP staff and the person-centered planning team.</w:t>
      </w:r>
    </w:p>
    <w:p w14:paraId="344C2920" w14:textId="6C613EF6" w:rsidR="00D03851" w:rsidRPr="00335B24" w:rsidRDefault="00D03851" w:rsidP="00994069">
      <w:pPr>
        <w:rPr>
          <w:sz w:val="20"/>
          <w:szCs w:val="21"/>
        </w:rPr>
      </w:pPr>
    </w:p>
    <w:p w14:paraId="69B94ED0" w14:textId="4E54351F" w:rsidR="00D03851" w:rsidRPr="00335B24" w:rsidRDefault="00D03851" w:rsidP="00AF5471">
      <w:pPr>
        <w:pStyle w:val="Heading3"/>
      </w:pPr>
      <w:r w:rsidRPr="00335B24">
        <w:t>KEYS STEPS IN DEVELOPMENT OF THE PLAN</w:t>
      </w:r>
    </w:p>
    <w:p w14:paraId="6974379B" w14:textId="77777777" w:rsidR="00D03851" w:rsidRPr="00335B24" w:rsidRDefault="00D03851" w:rsidP="00D85C79">
      <w:pPr>
        <w:numPr>
          <w:ilvl w:val="0"/>
          <w:numId w:val="120"/>
        </w:numPr>
        <w:rPr>
          <w:sz w:val="20"/>
          <w:szCs w:val="21"/>
        </w:rPr>
      </w:pPr>
      <w:r w:rsidRPr="00335B24">
        <w:rPr>
          <w:b/>
          <w:bCs/>
          <w:sz w:val="20"/>
          <w:szCs w:val="21"/>
          <w:u w:val="single"/>
        </w:rPr>
        <w:t xml:space="preserve">Develop a support team: </w:t>
      </w:r>
      <w:r w:rsidRPr="00335B24">
        <w:rPr>
          <w:sz w:val="20"/>
          <w:szCs w:val="21"/>
        </w:rPr>
        <w:t xml:space="preserve">The support team should include key people in the person’s life. Some of these people may include: Direct Support Professionals, Family Members, Guardians, mental health Professionals, school and/or work personnel, Friends and anyone else that knows the person well. The team will meet to share information about everything they know about the person. The meetings should be positive and everyone needs to agree to the plan. </w:t>
      </w:r>
      <w:r w:rsidRPr="005C0E47">
        <w:rPr>
          <w:sz w:val="20"/>
          <w:szCs w:val="21"/>
          <w:highlight w:val="yellow"/>
        </w:rPr>
        <w:t>The team should discuss the person’s strengths and abilities, and be able to help put together that will promote a positive future for the person based on those strengths and abilities.</w:t>
      </w:r>
      <w:r w:rsidRPr="00335B24">
        <w:rPr>
          <w:sz w:val="20"/>
          <w:szCs w:val="21"/>
        </w:rPr>
        <w:t xml:space="preserve"> The team needs to be willing to meet and review the plan as needed to fine tune the plan or make specific changes. As a direct support professional you play an important role as a team member. You are a key person in providing information to the team. Never be afraid to “speak up” and let other team members know how you feel about what is going on in the person’s life. </w:t>
      </w:r>
    </w:p>
    <w:p w14:paraId="2A86160B" w14:textId="77777777" w:rsidR="00D03851" w:rsidRPr="00335B24" w:rsidRDefault="00D03851" w:rsidP="00D85C79">
      <w:pPr>
        <w:numPr>
          <w:ilvl w:val="0"/>
          <w:numId w:val="120"/>
        </w:numPr>
        <w:rPr>
          <w:sz w:val="20"/>
          <w:szCs w:val="21"/>
        </w:rPr>
      </w:pPr>
      <w:r w:rsidRPr="00335B24">
        <w:rPr>
          <w:b/>
          <w:bCs/>
          <w:sz w:val="20"/>
          <w:szCs w:val="21"/>
          <w:u w:val="single"/>
        </w:rPr>
        <w:t xml:space="preserve">The Severe Behavior (s) needs to be clearly defined:  </w:t>
      </w:r>
      <w:r w:rsidRPr="00335B24">
        <w:rPr>
          <w:sz w:val="20"/>
          <w:szCs w:val="21"/>
        </w:rPr>
        <w:t xml:space="preserve">A severe behavior is a behavior that causes harm to the individual themselves, others in their environment, or cause severe property damage. Specific information on where, how often, and when the behavior occurs needs to be established so it can be monitored regularly. </w:t>
      </w:r>
    </w:p>
    <w:p w14:paraId="4DEF6A79" w14:textId="39D404B8" w:rsidR="00D03851" w:rsidRPr="00335B24" w:rsidRDefault="00D03851" w:rsidP="00D85C79">
      <w:pPr>
        <w:numPr>
          <w:ilvl w:val="0"/>
          <w:numId w:val="120"/>
        </w:numPr>
        <w:rPr>
          <w:sz w:val="20"/>
          <w:szCs w:val="21"/>
        </w:rPr>
      </w:pPr>
      <w:r w:rsidRPr="00335B24">
        <w:rPr>
          <w:b/>
          <w:bCs/>
          <w:sz w:val="20"/>
          <w:szCs w:val="21"/>
          <w:u w:val="single"/>
        </w:rPr>
        <w:t xml:space="preserve">Everyone involved in the planning process needs to be able to provide extra support to the individual while gathering information about the behavior: </w:t>
      </w:r>
      <w:r w:rsidRPr="00335B24">
        <w:rPr>
          <w:sz w:val="20"/>
          <w:szCs w:val="21"/>
        </w:rPr>
        <w:t xml:space="preserve">More focus should be given during “good times”. Find new ways to praising the person and giving positive feedback for “good behaviors”. Think of ways to provide more “choices” for the individual. People with challenging behaviors have little control over whom they live with, what they will have for dinner, when they will get to go out with friends etc. Most of the time restrictions are </w:t>
      </w:r>
      <w:proofErr w:type="spellStart"/>
      <w:r w:rsidRPr="00335B24">
        <w:rPr>
          <w:sz w:val="20"/>
          <w:szCs w:val="21"/>
        </w:rPr>
        <w:t>pit</w:t>
      </w:r>
      <w:proofErr w:type="spellEnd"/>
      <w:r w:rsidRPr="00335B24">
        <w:rPr>
          <w:sz w:val="20"/>
          <w:szCs w:val="21"/>
        </w:rPr>
        <w:t xml:space="preserve"> in place for people that may prevent the person from having some choices in their life. Everyone involved in the plan needs to be creative in how to offer more choices in the individual’s life and still keep everyone safe. Find out what the person likes and dislikes. Observe the person during good and bad times. During times when the person seems to be agitated try not to ask too much of the person. Try to get them involved in another activity they enjoy or change their environment to better meet their current needs. These simple changes in the person’s life and how you relate to them will be helpful with developing a positive support plan. </w:t>
      </w:r>
    </w:p>
    <w:p w14:paraId="76EC111C" w14:textId="628C53FA" w:rsidR="00D03851" w:rsidRPr="00335B24" w:rsidRDefault="00D03851" w:rsidP="00D85C79">
      <w:pPr>
        <w:numPr>
          <w:ilvl w:val="0"/>
          <w:numId w:val="121"/>
        </w:numPr>
        <w:rPr>
          <w:sz w:val="20"/>
          <w:szCs w:val="21"/>
        </w:rPr>
      </w:pPr>
      <w:r w:rsidRPr="00335B24">
        <w:rPr>
          <w:b/>
          <w:bCs/>
          <w:sz w:val="20"/>
          <w:szCs w:val="21"/>
          <w:u w:val="single"/>
        </w:rPr>
        <w:t xml:space="preserve">Being the process of a comprehensive assessment: </w:t>
      </w:r>
      <w:r w:rsidR="00011AED" w:rsidRPr="00335B24">
        <w:rPr>
          <w:sz w:val="20"/>
          <w:szCs w:val="21"/>
        </w:rPr>
        <w:tab/>
      </w:r>
      <w:r w:rsidRPr="00335B24">
        <w:rPr>
          <w:sz w:val="20"/>
          <w:szCs w:val="21"/>
        </w:rPr>
        <w:t xml:space="preserve">As a DSP you will be asked to describe how the person spends their time. Other team members will be asked to do this too. Everyone should takes note of the overall quality of life for the person. Do they have community involvement? To what extent? Do they have friends outside of their home life? Do they have hobbies or activities they enjoy?  Do they like to be around people? Do they like to have some “alone time”? Do they like a quite environment or noisy one? Do they like their daily schedule? Do they have input on their daily/weekly schedule? Do they like to go to work/school? What are they good at doing? What things are most important for them to learn? Do they actively participate in their person centered plan? Are the goals in their plan encouraging them to learn new things they enjoy? Do they have choices in their life? Do they appear to like where they are live? Are there certain DSP’s they “connect” with? Do they have positive role models in their life? Do they like their housemates? Do they have health problems? Do they have adequate diet? Are they taking medications? Are there side effects of the medications that could have an impact on how they behave? These are just some of the examples of questions that should be looked at to get a clear picture of the person’s life. </w:t>
      </w:r>
      <w:r w:rsidRPr="00335B24">
        <w:rPr>
          <w:b/>
          <w:bCs/>
          <w:sz w:val="20"/>
          <w:szCs w:val="21"/>
        </w:rPr>
        <w:t xml:space="preserve"> </w:t>
      </w:r>
      <w:r w:rsidRPr="005C0E47">
        <w:rPr>
          <w:sz w:val="20"/>
          <w:szCs w:val="21"/>
          <w:highlight w:val="yellow"/>
        </w:rPr>
        <w:t>It is important to remember that quality of life issues are among the most important factors that influence behaviors. If someone’s life quality isn’t what it could be, it can affect behavior.</w:t>
      </w:r>
      <w:r w:rsidRPr="00335B24">
        <w:rPr>
          <w:b/>
          <w:bCs/>
          <w:sz w:val="20"/>
          <w:szCs w:val="21"/>
        </w:rPr>
        <w:t xml:space="preserve"> </w:t>
      </w:r>
    </w:p>
    <w:p w14:paraId="04CC4D1F" w14:textId="77777777" w:rsidR="00D03851" w:rsidRPr="00335B24" w:rsidRDefault="00D03851" w:rsidP="00D85C79">
      <w:pPr>
        <w:numPr>
          <w:ilvl w:val="0"/>
          <w:numId w:val="122"/>
        </w:numPr>
        <w:rPr>
          <w:sz w:val="20"/>
          <w:szCs w:val="21"/>
        </w:rPr>
      </w:pPr>
      <w:r w:rsidRPr="00335B24">
        <w:rPr>
          <w:b/>
          <w:bCs/>
          <w:sz w:val="20"/>
          <w:szCs w:val="21"/>
          <w:u w:val="single"/>
        </w:rPr>
        <w:lastRenderedPageBreak/>
        <w:t xml:space="preserve">Conduct a Functional Assessment: </w:t>
      </w:r>
      <w:r w:rsidRPr="00335B24">
        <w:rPr>
          <w:sz w:val="20"/>
          <w:szCs w:val="21"/>
        </w:rPr>
        <w:t xml:space="preserve"> Once all the necessary information is gathered and discussed it is time to conduct a functional assessment of the challenging behavior the person is doing. All behavior that happens regularly serves some purpose for the person. Every person is a unique individual. The best way to help someone change their behavior is to first understand the reason behind the behavior. Some good questions to consider might be: What does the behavior do for the person? Does the behavior help them get away from something they don’t like or don't want to do? Does the behavior help them avoid a situation where they are likely to fail or feel threaten by demands being placed on them What “need” is the behavior trying to communicate? Why does the person feel the need to resort to such extremes to get someone’s attention or protect themselves from something they see as threating? </w:t>
      </w:r>
      <w:r w:rsidRPr="00335B24">
        <w:rPr>
          <w:b/>
          <w:bCs/>
          <w:sz w:val="20"/>
          <w:szCs w:val="21"/>
          <w:u w:val="single"/>
        </w:rPr>
        <w:t xml:space="preserve"> </w:t>
      </w:r>
    </w:p>
    <w:p w14:paraId="2CB74A3F" w14:textId="3F686D39" w:rsidR="00D03851" w:rsidRPr="00335B24" w:rsidRDefault="00D03851" w:rsidP="00D85C79">
      <w:pPr>
        <w:pStyle w:val="ListParagraph"/>
        <w:numPr>
          <w:ilvl w:val="0"/>
          <w:numId w:val="130"/>
        </w:numPr>
        <w:rPr>
          <w:sz w:val="20"/>
          <w:szCs w:val="21"/>
        </w:rPr>
      </w:pPr>
      <w:r w:rsidRPr="00335B24">
        <w:rPr>
          <w:sz w:val="20"/>
          <w:szCs w:val="21"/>
        </w:rPr>
        <w:t xml:space="preserve">So how do we figure out the purpose or function of a behavior We start with the </w:t>
      </w:r>
      <w:r w:rsidRPr="00335B24">
        <w:rPr>
          <w:b/>
          <w:bCs/>
          <w:sz w:val="20"/>
          <w:szCs w:val="21"/>
        </w:rPr>
        <w:t xml:space="preserve">“A”, “B”,  “C”. A </w:t>
      </w:r>
      <w:r w:rsidRPr="00335B24">
        <w:rPr>
          <w:sz w:val="20"/>
          <w:szCs w:val="21"/>
        </w:rPr>
        <w:t xml:space="preserve">is for </w:t>
      </w:r>
      <w:r w:rsidRPr="00335B24">
        <w:rPr>
          <w:b/>
          <w:bCs/>
          <w:sz w:val="20"/>
          <w:szCs w:val="21"/>
        </w:rPr>
        <w:t>Antecedent</w:t>
      </w:r>
      <w:r w:rsidRPr="00335B24">
        <w:rPr>
          <w:sz w:val="20"/>
          <w:szCs w:val="21"/>
        </w:rPr>
        <w:t xml:space="preserve"> (and/or) which occurs before the behavior. </w:t>
      </w:r>
      <w:r w:rsidRPr="00335B24">
        <w:rPr>
          <w:b/>
          <w:bCs/>
          <w:sz w:val="20"/>
          <w:szCs w:val="21"/>
        </w:rPr>
        <w:t>B</w:t>
      </w:r>
      <w:r w:rsidRPr="00335B24">
        <w:rPr>
          <w:sz w:val="20"/>
          <w:szCs w:val="21"/>
        </w:rPr>
        <w:t xml:space="preserve"> is for the </w:t>
      </w:r>
      <w:r w:rsidRPr="00335B24">
        <w:rPr>
          <w:b/>
          <w:bCs/>
          <w:sz w:val="20"/>
          <w:szCs w:val="21"/>
        </w:rPr>
        <w:t>Behavior</w:t>
      </w:r>
      <w:r w:rsidRPr="00335B24">
        <w:rPr>
          <w:sz w:val="20"/>
          <w:szCs w:val="21"/>
        </w:rPr>
        <w:t xml:space="preserve"> which refers to the specific challenging behavior that can be clearly seen when it occurs. </w:t>
      </w:r>
      <w:r w:rsidRPr="00335B24">
        <w:rPr>
          <w:b/>
          <w:bCs/>
          <w:sz w:val="20"/>
          <w:szCs w:val="21"/>
        </w:rPr>
        <w:t>C</w:t>
      </w:r>
      <w:r w:rsidRPr="00335B24">
        <w:rPr>
          <w:sz w:val="20"/>
          <w:szCs w:val="21"/>
        </w:rPr>
        <w:t xml:space="preserve"> is for </w:t>
      </w:r>
      <w:r w:rsidRPr="00335B24">
        <w:rPr>
          <w:b/>
          <w:bCs/>
          <w:sz w:val="20"/>
          <w:szCs w:val="21"/>
        </w:rPr>
        <w:t>Consequence</w:t>
      </w:r>
      <w:r w:rsidRPr="00335B24">
        <w:rPr>
          <w:sz w:val="20"/>
          <w:szCs w:val="21"/>
        </w:rPr>
        <w:t xml:space="preserve"> which refers to what happens after the challenging behavior or as a result of the behavior.  As a DSP you will be asked to record the person’s challenging behavior based on the A,B,C’s you have observed happening. There will be a specific data sheet set up for the person for you to record whenever you see the behavior happening. The support team you are working with will assist you in learning how to best record the data on the challenging behavior. </w:t>
      </w:r>
    </w:p>
    <w:p w14:paraId="740EE72F" w14:textId="77777777" w:rsidR="00D03851" w:rsidRPr="00335B24" w:rsidRDefault="00D03851" w:rsidP="00D85C79">
      <w:pPr>
        <w:numPr>
          <w:ilvl w:val="0"/>
          <w:numId w:val="123"/>
        </w:numPr>
        <w:rPr>
          <w:sz w:val="20"/>
          <w:szCs w:val="21"/>
        </w:rPr>
      </w:pPr>
      <w:r w:rsidRPr="00335B24">
        <w:rPr>
          <w:b/>
          <w:bCs/>
          <w:sz w:val="20"/>
          <w:szCs w:val="21"/>
          <w:u w:val="single"/>
        </w:rPr>
        <w:t xml:space="preserve">Continue to gather information to evaluate what is going on: </w:t>
      </w:r>
      <w:r w:rsidRPr="00335B24">
        <w:rPr>
          <w:sz w:val="20"/>
          <w:szCs w:val="21"/>
        </w:rPr>
        <w:t xml:space="preserve">The information about the person’s challenging behavior needs to be evaluated regularly. The steps that have been taken to help the person should have a positive impact on the behavior and overall quality of the person’s life. As information is reviewed it should focus on overall improvements in the person’s life, </w:t>
      </w:r>
      <w:proofErr w:type="spellStart"/>
      <w:r w:rsidRPr="00335B24">
        <w:rPr>
          <w:sz w:val="20"/>
          <w:szCs w:val="21"/>
        </w:rPr>
        <w:t>an</w:t>
      </w:r>
      <w:proofErr w:type="spellEnd"/>
      <w:r w:rsidRPr="00335B24">
        <w:rPr>
          <w:sz w:val="20"/>
          <w:szCs w:val="21"/>
        </w:rPr>
        <w:t xml:space="preserve"> not whether the challenging behavior ever occurs. </w:t>
      </w:r>
    </w:p>
    <w:p w14:paraId="7AC7EB8F" w14:textId="77777777" w:rsidR="00D03851" w:rsidRPr="00335B24" w:rsidRDefault="00D03851" w:rsidP="00D85C79">
      <w:pPr>
        <w:numPr>
          <w:ilvl w:val="0"/>
          <w:numId w:val="123"/>
        </w:numPr>
        <w:rPr>
          <w:sz w:val="20"/>
          <w:szCs w:val="21"/>
        </w:rPr>
      </w:pPr>
      <w:r w:rsidRPr="00335B24">
        <w:rPr>
          <w:b/>
          <w:bCs/>
          <w:sz w:val="20"/>
          <w:szCs w:val="21"/>
          <w:u w:val="single"/>
        </w:rPr>
        <w:t xml:space="preserve">Design a Support Plan (based on the data collected) which should indicate what the team thinks the purpose or function of the behavior is: </w:t>
      </w:r>
      <w:r w:rsidRPr="00335B24">
        <w:rPr>
          <w:sz w:val="20"/>
          <w:szCs w:val="21"/>
        </w:rPr>
        <w:t xml:space="preserve"> The plan needs to address the changes needed to reduce the amount of time the challenging behavior happens. The plan should note the amount of times the challenging behavior happens. The plan should note the conditions present before or during the behavior, and what happens after the behavior occurs. What specific skills can be taught to the person to make the challenging behavior unnecessary? What changes need to be made in the environment or other area of the person's life? When making a positive support plan it is important to involve teaching skills that allow the person to have success and encourage independence. This will help teach new, socially acceptable behaviors and sills to replace the challenging behaviors. The plan also needs to include what to do when the person has a bad day and the challenging behavior increases.  Hopefully this will not happen but those situations need to be addressed to promote a safe environment for everyone. Once the support plan is developed the DSP’s that work with the individual should be “trained” on the plan. The DSP’s will be responsible for implementation of the plan when the challenging behaviors occurs. </w:t>
      </w:r>
      <w:r w:rsidRPr="005C0E47">
        <w:rPr>
          <w:sz w:val="20"/>
          <w:szCs w:val="21"/>
          <w:highlight w:val="yellow"/>
        </w:rPr>
        <w:t>The positive support plan is considered “treatment” and is part of the individual’s person centered plan of service.</w:t>
      </w:r>
      <w:r w:rsidRPr="00335B24">
        <w:rPr>
          <w:sz w:val="20"/>
          <w:szCs w:val="21"/>
        </w:rPr>
        <w:t xml:space="preserve"> </w:t>
      </w:r>
      <w:r w:rsidRPr="00335B24">
        <w:rPr>
          <w:b/>
          <w:bCs/>
          <w:sz w:val="20"/>
          <w:szCs w:val="21"/>
        </w:rPr>
        <w:t>All DSP’s are required to follow the plan and be consistent with how they implement the plan</w:t>
      </w:r>
    </w:p>
    <w:p w14:paraId="6E09E83B" w14:textId="77777777" w:rsidR="00D03851" w:rsidRPr="00335B24" w:rsidRDefault="00D03851" w:rsidP="00D85C79">
      <w:pPr>
        <w:numPr>
          <w:ilvl w:val="0"/>
          <w:numId w:val="124"/>
        </w:numPr>
        <w:rPr>
          <w:sz w:val="20"/>
          <w:szCs w:val="21"/>
        </w:rPr>
      </w:pPr>
      <w:r w:rsidRPr="00335B24">
        <w:rPr>
          <w:b/>
          <w:bCs/>
          <w:sz w:val="20"/>
          <w:szCs w:val="21"/>
          <w:u w:val="single"/>
        </w:rPr>
        <w:t xml:space="preserve">Regular Reviews of the plan should occur: </w:t>
      </w:r>
      <w:r w:rsidRPr="00335B24">
        <w:rPr>
          <w:sz w:val="20"/>
          <w:szCs w:val="21"/>
        </w:rPr>
        <w:t xml:space="preserve">A positive support is nor written in stone. There should be regular opportunities </w:t>
      </w:r>
      <w:proofErr w:type="spellStart"/>
      <w:r w:rsidRPr="00335B24">
        <w:rPr>
          <w:sz w:val="20"/>
          <w:szCs w:val="21"/>
        </w:rPr>
        <w:t>t</w:t>
      </w:r>
      <w:proofErr w:type="spellEnd"/>
      <w:r w:rsidRPr="00335B24">
        <w:rPr>
          <w:sz w:val="20"/>
          <w:szCs w:val="21"/>
        </w:rPr>
        <w:t xml:space="preserve"> review what is working and to change the plan to make it more effective. The DPS need to be sure to chart progress or lack of progress on the data sheets regularly. The review of the data along with daily progress notes should give the team the information they need to report progress or make the appropriate changes to the plan.  As with goals in the person’s plan of service we should not keep doing things </w:t>
      </w:r>
      <w:proofErr w:type="spellStart"/>
      <w:r w:rsidRPr="00335B24">
        <w:rPr>
          <w:sz w:val="20"/>
          <w:szCs w:val="21"/>
        </w:rPr>
        <w:t>hat</w:t>
      </w:r>
      <w:proofErr w:type="spellEnd"/>
      <w:r w:rsidRPr="00335B24">
        <w:rPr>
          <w:sz w:val="20"/>
          <w:szCs w:val="21"/>
        </w:rPr>
        <w:t xml:space="preserve"> are not working! As a DSP your ongoing input on the plan is important. Don’t be afraid to voice your concerns if the plan is not helping the person to improve. </w:t>
      </w:r>
    </w:p>
    <w:p w14:paraId="0D1F1753" w14:textId="77777777" w:rsidR="00D03851" w:rsidRPr="00335B24" w:rsidRDefault="00D03851" w:rsidP="004F1C88">
      <w:pPr>
        <w:ind w:firstLine="720"/>
        <w:rPr>
          <w:sz w:val="20"/>
          <w:szCs w:val="21"/>
        </w:rPr>
      </w:pPr>
      <w:r w:rsidRPr="00335B24">
        <w:rPr>
          <w:b/>
          <w:bCs/>
          <w:sz w:val="20"/>
          <w:szCs w:val="21"/>
        </w:rPr>
        <w:t xml:space="preserve">Basic guidelines for improving and modifying plans to ensure success: </w:t>
      </w:r>
    </w:p>
    <w:p w14:paraId="7CCE7BC7" w14:textId="77777777" w:rsidR="00D03851" w:rsidRPr="00335B24" w:rsidRDefault="00D03851" w:rsidP="00D85C79">
      <w:pPr>
        <w:numPr>
          <w:ilvl w:val="0"/>
          <w:numId w:val="125"/>
        </w:numPr>
        <w:rPr>
          <w:sz w:val="20"/>
          <w:szCs w:val="21"/>
        </w:rPr>
      </w:pPr>
      <w:r w:rsidRPr="005F1D39">
        <w:rPr>
          <w:b/>
          <w:bCs/>
          <w:sz w:val="20"/>
          <w:szCs w:val="21"/>
        </w:rPr>
        <w:t>Teaching opportunities</w:t>
      </w:r>
      <w:r w:rsidRPr="00335B24">
        <w:rPr>
          <w:sz w:val="20"/>
          <w:szCs w:val="21"/>
        </w:rPr>
        <w:t xml:space="preserve"> should happen regularly.</w:t>
      </w:r>
    </w:p>
    <w:p w14:paraId="186F7D14" w14:textId="77777777" w:rsidR="00D03851" w:rsidRPr="00335B24" w:rsidRDefault="00D03851" w:rsidP="00D85C79">
      <w:pPr>
        <w:numPr>
          <w:ilvl w:val="0"/>
          <w:numId w:val="125"/>
        </w:numPr>
        <w:rPr>
          <w:sz w:val="20"/>
          <w:szCs w:val="21"/>
        </w:rPr>
      </w:pPr>
      <w:r w:rsidRPr="005F1D39">
        <w:rPr>
          <w:b/>
          <w:bCs/>
          <w:sz w:val="20"/>
          <w:szCs w:val="21"/>
        </w:rPr>
        <w:t>Rewards/Reinforcement</w:t>
      </w:r>
      <w:r w:rsidRPr="00335B24">
        <w:rPr>
          <w:sz w:val="20"/>
          <w:szCs w:val="21"/>
        </w:rPr>
        <w:t xml:space="preserve"> should be based on the individual’s likes and choices. If the behavior is not improving, it could be that the reinforcement isn’t meaningful.to the person, or the goal set is too high for the person to earn reinforcement. </w:t>
      </w:r>
    </w:p>
    <w:p w14:paraId="081E1E71" w14:textId="77777777" w:rsidR="00D03851" w:rsidRPr="00335B24" w:rsidRDefault="00D03851" w:rsidP="00D85C79">
      <w:pPr>
        <w:numPr>
          <w:ilvl w:val="0"/>
          <w:numId w:val="125"/>
        </w:numPr>
        <w:rPr>
          <w:sz w:val="20"/>
          <w:szCs w:val="21"/>
        </w:rPr>
      </w:pPr>
      <w:r w:rsidRPr="00335B24">
        <w:rPr>
          <w:sz w:val="20"/>
          <w:szCs w:val="21"/>
        </w:rPr>
        <w:t>If the plan is working…</w:t>
      </w:r>
      <w:r w:rsidRPr="005F1D39">
        <w:rPr>
          <w:b/>
          <w:bCs/>
          <w:sz w:val="20"/>
          <w:szCs w:val="21"/>
        </w:rPr>
        <w:t>celebrate the success</w:t>
      </w:r>
      <w:r w:rsidRPr="00335B24">
        <w:rPr>
          <w:sz w:val="20"/>
          <w:szCs w:val="21"/>
        </w:rPr>
        <w:t xml:space="preserve"> no matter how small the improvement may be</w:t>
      </w:r>
    </w:p>
    <w:p w14:paraId="0682950B" w14:textId="77777777" w:rsidR="00D03851" w:rsidRPr="00335B24" w:rsidRDefault="00D03851" w:rsidP="00D85C79">
      <w:pPr>
        <w:numPr>
          <w:ilvl w:val="0"/>
          <w:numId w:val="125"/>
        </w:numPr>
        <w:rPr>
          <w:sz w:val="20"/>
          <w:szCs w:val="21"/>
        </w:rPr>
      </w:pPr>
      <w:r w:rsidRPr="00335B24">
        <w:rPr>
          <w:sz w:val="20"/>
          <w:szCs w:val="21"/>
        </w:rPr>
        <w:t xml:space="preserve">The team should </w:t>
      </w:r>
      <w:r w:rsidRPr="005F1D39">
        <w:rPr>
          <w:b/>
          <w:bCs/>
          <w:sz w:val="20"/>
          <w:szCs w:val="21"/>
        </w:rPr>
        <w:t>meet regularly</w:t>
      </w:r>
      <w:r w:rsidRPr="00335B24">
        <w:rPr>
          <w:sz w:val="20"/>
          <w:szCs w:val="21"/>
        </w:rPr>
        <w:t xml:space="preserve"> and have good communication. Everyone needs support during this process. The team needs to encourage everyone to have input on the plan and be able to discuss what is working and not working. </w:t>
      </w:r>
    </w:p>
    <w:p w14:paraId="5A9C7F1E" w14:textId="77777777" w:rsidR="00D03851" w:rsidRPr="00335B24" w:rsidRDefault="00D03851" w:rsidP="00D85C79">
      <w:pPr>
        <w:numPr>
          <w:ilvl w:val="0"/>
          <w:numId w:val="125"/>
        </w:numPr>
        <w:rPr>
          <w:sz w:val="20"/>
          <w:szCs w:val="21"/>
        </w:rPr>
      </w:pPr>
      <w:r w:rsidRPr="00335B24">
        <w:rPr>
          <w:sz w:val="20"/>
          <w:szCs w:val="21"/>
        </w:rPr>
        <w:t xml:space="preserve">Most of the time the whole plan will not need to be changed. It might only need to be </w:t>
      </w:r>
      <w:r w:rsidRPr="005F1D39">
        <w:rPr>
          <w:b/>
          <w:bCs/>
          <w:sz w:val="20"/>
          <w:szCs w:val="21"/>
        </w:rPr>
        <w:t>modified</w:t>
      </w:r>
      <w:r w:rsidRPr="00335B24">
        <w:rPr>
          <w:sz w:val="20"/>
          <w:szCs w:val="21"/>
        </w:rPr>
        <w:t xml:space="preserve"> in some areas or new strategies may need to be added. As a DSP, you should be attending the team meetings to share your experiences with implementing the plan.</w:t>
      </w:r>
    </w:p>
    <w:p w14:paraId="40C57D9C" w14:textId="77777777" w:rsidR="00D03851" w:rsidRPr="00335B24" w:rsidRDefault="00D03851" w:rsidP="00D85C79">
      <w:pPr>
        <w:numPr>
          <w:ilvl w:val="0"/>
          <w:numId w:val="125"/>
        </w:numPr>
        <w:rPr>
          <w:sz w:val="20"/>
          <w:szCs w:val="21"/>
        </w:rPr>
      </w:pPr>
      <w:r w:rsidRPr="005F1D39">
        <w:rPr>
          <w:b/>
          <w:bCs/>
          <w:sz w:val="20"/>
          <w:szCs w:val="21"/>
        </w:rPr>
        <w:t>Provide more Training and/or Technical Assistance</w:t>
      </w:r>
      <w:r w:rsidRPr="00335B24">
        <w:rPr>
          <w:sz w:val="20"/>
          <w:szCs w:val="21"/>
        </w:rPr>
        <w:t xml:space="preserve">:  As a DSP it is not enough to just “read” a support plan. You should have opportunity to ask questions, watch someone demonstrate; receive frequent reminders and frequent feedback on how you are doing. A DSP needs to have “Role Models” to assist them in carrying to the plan effectively. This true for a “new’ Direct Support Professional. </w:t>
      </w:r>
    </w:p>
    <w:p w14:paraId="4B8C28FB" w14:textId="77777777" w:rsidR="00D03851" w:rsidRPr="00335B24" w:rsidRDefault="00D03851" w:rsidP="00D85C79">
      <w:pPr>
        <w:numPr>
          <w:ilvl w:val="0"/>
          <w:numId w:val="125"/>
        </w:numPr>
        <w:rPr>
          <w:sz w:val="20"/>
          <w:szCs w:val="21"/>
        </w:rPr>
      </w:pPr>
      <w:r w:rsidRPr="00335B24">
        <w:rPr>
          <w:b/>
          <w:bCs/>
          <w:sz w:val="20"/>
          <w:szCs w:val="21"/>
          <w:u w:val="single"/>
        </w:rPr>
        <w:t xml:space="preserve">The Successes from the plan do not stop after the challenging behavior decreases: </w:t>
      </w:r>
      <w:r w:rsidRPr="00335B24">
        <w:rPr>
          <w:sz w:val="20"/>
          <w:szCs w:val="21"/>
        </w:rPr>
        <w:t xml:space="preserve">Changing a person’s challenging behavior is never a quick or simple process. Challenging Behavior will being to increase again if </w:t>
      </w:r>
      <w:r w:rsidRPr="00335B24">
        <w:rPr>
          <w:sz w:val="20"/>
          <w:szCs w:val="21"/>
        </w:rPr>
        <w:lastRenderedPageBreak/>
        <w:t xml:space="preserve">long-term support is not provided. There should be “Guidelines” put in place to guide DSP”s in providing the necessary supports to the individual. Just because the challenging behavior has ended or decreased does not  mean your support ends. The Person will need continued support to stay on the right track. </w:t>
      </w:r>
    </w:p>
    <w:p w14:paraId="0F86BCBB" w14:textId="515F6DF9" w:rsidR="00D03851" w:rsidRPr="00335B24" w:rsidRDefault="00D03851" w:rsidP="00D03851">
      <w:pPr>
        <w:rPr>
          <w:sz w:val="20"/>
          <w:szCs w:val="21"/>
        </w:rPr>
      </w:pPr>
    </w:p>
    <w:p w14:paraId="550AD02F" w14:textId="5CC9056D" w:rsidR="00D03851" w:rsidRPr="00335B24" w:rsidRDefault="00D03851" w:rsidP="00AF5471">
      <w:pPr>
        <w:pStyle w:val="Heading3"/>
      </w:pPr>
      <w:r w:rsidRPr="00335B24">
        <w:t>CRISIS INTERVENTION</w:t>
      </w:r>
    </w:p>
    <w:p w14:paraId="3E371CF8" w14:textId="77777777" w:rsidR="00D03851" w:rsidRPr="00335B24" w:rsidRDefault="00D03851" w:rsidP="00011AED">
      <w:pPr>
        <w:ind w:firstLine="720"/>
        <w:rPr>
          <w:sz w:val="20"/>
          <w:szCs w:val="21"/>
        </w:rPr>
      </w:pPr>
      <w:r w:rsidRPr="00335B24">
        <w:rPr>
          <w:sz w:val="20"/>
          <w:szCs w:val="21"/>
        </w:rPr>
        <w:t xml:space="preserve">You now have a much better idea of how to provide an environment that supports choices, control, quality of life, and healthy relationships for the individuals who live in a residential setting. </w:t>
      </w:r>
      <w:r w:rsidRPr="005C0E47">
        <w:rPr>
          <w:sz w:val="20"/>
          <w:szCs w:val="21"/>
          <w:highlight w:val="yellow"/>
        </w:rPr>
        <w:t>You know that offering choices is one of the most important things a DSP can do to encourage independence.</w:t>
      </w:r>
      <w:r w:rsidRPr="00335B24">
        <w:rPr>
          <w:sz w:val="20"/>
          <w:szCs w:val="21"/>
        </w:rPr>
        <w:t xml:space="preserve"> </w:t>
      </w:r>
    </w:p>
    <w:p w14:paraId="635F219F" w14:textId="77777777" w:rsidR="00D03851" w:rsidRPr="00335B24" w:rsidRDefault="00D03851" w:rsidP="00D03851">
      <w:pPr>
        <w:rPr>
          <w:sz w:val="20"/>
          <w:szCs w:val="21"/>
        </w:rPr>
      </w:pPr>
      <w:r w:rsidRPr="00335B24">
        <w:rPr>
          <w:sz w:val="20"/>
          <w:szCs w:val="21"/>
        </w:rPr>
        <w:t xml:space="preserve">Effective teaching strategies and developing trust positive relationships with the individuals you work with will help you respond to challenging behavior in a caring and supportive manner. Since you have taken the time to get to know the individual you are able to help the individual to learn new coping skills for dealing with fear, frustration, and anger. </w:t>
      </w:r>
    </w:p>
    <w:p w14:paraId="5399AE32" w14:textId="77777777" w:rsidR="00D03851" w:rsidRPr="00335B24" w:rsidRDefault="00D03851" w:rsidP="00011AED">
      <w:pPr>
        <w:ind w:firstLine="720"/>
        <w:rPr>
          <w:sz w:val="20"/>
          <w:szCs w:val="21"/>
        </w:rPr>
      </w:pPr>
      <w:r w:rsidRPr="00335B24">
        <w:rPr>
          <w:sz w:val="20"/>
          <w:szCs w:val="21"/>
        </w:rPr>
        <w:t xml:space="preserve">You have learned that behavior is a form of communication. A DSP must :hear” the behavior and use that information to assist the individual to cope with an uncomfortable situation or environment. Even when the DSP staff do everything that is outlined in this unit and know people well there is still a possibility that you </w:t>
      </w:r>
      <w:r w:rsidRPr="00335B24">
        <w:rPr>
          <w:b/>
          <w:bCs/>
          <w:sz w:val="20"/>
          <w:szCs w:val="21"/>
          <w:u w:val="single"/>
        </w:rPr>
        <w:t xml:space="preserve">MAY NOT </w:t>
      </w:r>
      <w:r w:rsidRPr="00335B24">
        <w:rPr>
          <w:sz w:val="20"/>
          <w:szCs w:val="21"/>
        </w:rPr>
        <w:t xml:space="preserve">be effective in de-escalating a challenging behavior or avoiding a crisis situation. </w:t>
      </w:r>
      <w:r w:rsidRPr="00335B24">
        <w:rPr>
          <w:b/>
          <w:bCs/>
          <w:sz w:val="20"/>
          <w:szCs w:val="21"/>
          <w:u w:val="single"/>
        </w:rPr>
        <w:t xml:space="preserve">  </w:t>
      </w:r>
      <w:r w:rsidRPr="00335B24">
        <w:rPr>
          <w:sz w:val="20"/>
          <w:szCs w:val="21"/>
        </w:rPr>
        <w:t xml:space="preserve">Remember the Individuals that you assist are not always capable of avoiding confrontations with others. The DSP must accept this responsibility-aggressions and conflicts are often related to what DSP staff do and don’s do. </w:t>
      </w:r>
    </w:p>
    <w:p w14:paraId="4F351892" w14:textId="77777777" w:rsidR="00D03851" w:rsidRPr="00335B24" w:rsidRDefault="00D03851" w:rsidP="00011AED">
      <w:pPr>
        <w:ind w:firstLine="720"/>
        <w:rPr>
          <w:sz w:val="20"/>
          <w:szCs w:val="21"/>
        </w:rPr>
      </w:pPr>
      <w:r w:rsidRPr="00335B24">
        <w:rPr>
          <w:sz w:val="20"/>
          <w:szCs w:val="21"/>
        </w:rPr>
        <w:t>So, what is a crisis situation? A crisis or emergency situation is defined as seriously aggressive, self-injurious or other behaviors that place the individual or others at risk of harm. A more detailed definition is included later in this unit. This is not a typical behavior for the individual. This is the first time the individual has responded in this way or there has not been time to develop a positive behavior support/treatment plan.</w:t>
      </w:r>
    </w:p>
    <w:p w14:paraId="42FC6EFB" w14:textId="77777777" w:rsidR="00D03851" w:rsidRPr="00335B24" w:rsidRDefault="00D03851" w:rsidP="00D03851">
      <w:pPr>
        <w:rPr>
          <w:sz w:val="20"/>
          <w:szCs w:val="21"/>
        </w:rPr>
      </w:pPr>
      <w:r w:rsidRPr="00335B24">
        <w:rPr>
          <w:sz w:val="20"/>
          <w:szCs w:val="21"/>
        </w:rPr>
        <w:t xml:space="preserve">Remember if the individuals’ you support have a history of challenging behavior this is not a new behavior for them. There should be a positive behavior support/treatment plan in place. If there is a plan in place you must follow the plan. </w:t>
      </w:r>
    </w:p>
    <w:p w14:paraId="693A7A22" w14:textId="77777777" w:rsidR="00D03851" w:rsidRPr="00335B24" w:rsidRDefault="00D03851" w:rsidP="00D03851">
      <w:pPr>
        <w:rPr>
          <w:sz w:val="20"/>
          <w:szCs w:val="21"/>
        </w:rPr>
      </w:pPr>
      <w:r w:rsidRPr="00335B24">
        <w:rPr>
          <w:sz w:val="20"/>
          <w:szCs w:val="21"/>
        </w:rPr>
        <w:t>A positive behavior support (PBS) plan may sometimes include a “restrictive” component. Plans that include restrictions must be reviewed and approved by the Behavior treatment committee to assure that the individual’s rights are not violated in any way by the techniques in the PBS plan.</w:t>
      </w:r>
    </w:p>
    <w:p w14:paraId="036C5A39" w14:textId="77777777" w:rsidR="00D03851" w:rsidRPr="00335B24" w:rsidRDefault="00D03851" w:rsidP="00011AED">
      <w:pPr>
        <w:ind w:firstLine="720"/>
        <w:rPr>
          <w:sz w:val="20"/>
          <w:szCs w:val="21"/>
        </w:rPr>
      </w:pPr>
      <w:r w:rsidRPr="00335B24">
        <w:rPr>
          <w:sz w:val="20"/>
          <w:szCs w:val="21"/>
        </w:rPr>
        <w:t xml:space="preserve">If you are providing support for an individual with a PBS plan that includes restrictive techniques you must receive training on the plan and techniques before carrying out the plan. The training must be provided by a qualified instructor and documentation of the training must include the following information: date, length of training, type of training, specific techniques covered, and whether the DSP is able to perform the techniques. DSP staff should receive training on the plan any time the plan is revised or modified. Frequent review and practice of the techniques is recommended to assure that he DSP is able to perform the techniques in the PBS plan when/if it becomes necessary. </w:t>
      </w:r>
    </w:p>
    <w:p w14:paraId="0B388E51" w14:textId="77777777" w:rsidR="00D03851" w:rsidRPr="00335B24" w:rsidRDefault="00D03851" w:rsidP="00D03851">
      <w:pPr>
        <w:rPr>
          <w:sz w:val="20"/>
          <w:szCs w:val="21"/>
        </w:rPr>
      </w:pPr>
      <w:r w:rsidRPr="00335B24">
        <w:rPr>
          <w:sz w:val="20"/>
          <w:szCs w:val="21"/>
        </w:rPr>
        <w:t xml:space="preserve">If the PBS plan is working and the individual is learning new coping skills the more restrictive parts of the plan will not be used often and eventually will not be needed in the plan. If the more restrictive techniques are used often this  usually means that the positive support included in the plan should be reviewed and changed. DSP staff should make the effort to be involved and participate in this process to share their experiences and observations about an individual and learn what works for others. </w:t>
      </w:r>
    </w:p>
    <w:p w14:paraId="13B87A64" w14:textId="77777777" w:rsidR="00D03851" w:rsidRPr="00335B24" w:rsidRDefault="00D03851" w:rsidP="00011AED">
      <w:pPr>
        <w:ind w:firstLine="720"/>
        <w:rPr>
          <w:sz w:val="20"/>
          <w:szCs w:val="21"/>
        </w:rPr>
      </w:pPr>
      <w:r w:rsidRPr="00335B24">
        <w:rPr>
          <w:sz w:val="20"/>
          <w:szCs w:val="21"/>
        </w:rPr>
        <w:t>You know that sometimes the reason an individual may display a behavior is obvious and at other times may be much harder to determine the reason for the behavior. It may appear as if there is not trigger or precursor. It is very important that DSP staff work together as a team and communicate what they have observed  during their interactions in the residential setting and what has been successful. This information should be shared with the case manager and other team members.  Remember to involve the individual as much as possible in the plan development. A good PBS plan allows opportunities for the individual to learn to make “real” choices that are meaningful and this will help the person gain control and independence!</w:t>
      </w:r>
    </w:p>
    <w:p w14:paraId="273C1450" w14:textId="77777777" w:rsidR="00D03851" w:rsidRPr="00335B24" w:rsidRDefault="00D03851" w:rsidP="00D03851">
      <w:pPr>
        <w:rPr>
          <w:sz w:val="20"/>
          <w:szCs w:val="21"/>
        </w:rPr>
      </w:pPr>
      <w:r w:rsidRPr="00335B24">
        <w:rPr>
          <w:sz w:val="20"/>
          <w:szCs w:val="21"/>
        </w:rPr>
        <w:t xml:space="preserve">Be sure to review the </w:t>
      </w:r>
      <w:r w:rsidRPr="00335B24">
        <w:rPr>
          <w:b/>
          <w:bCs/>
          <w:sz w:val="20"/>
          <w:szCs w:val="21"/>
          <w:u w:val="single"/>
        </w:rPr>
        <w:t xml:space="preserve">Positive Behavior Support (PBS) </w:t>
      </w:r>
      <w:r w:rsidRPr="00335B24">
        <w:rPr>
          <w:sz w:val="20"/>
          <w:szCs w:val="21"/>
        </w:rPr>
        <w:t>handout which is used with permission from Development Enhancement, PLC.</w:t>
      </w:r>
    </w:p>
    <w:p w14:paraId="26E21BCA" w14:textId="678ABD4F" w:rsidR="00D03851" w:rsidRPr="00335B24" w:rsidRDefault="00D03851" w:rsidP="00D03851">
      <w:pPr>
        <w:rPr>
          <w:sz w:val="20"/>
          <w:szCs w:val="21"/>
        </w:rPr>
      </w:pPr>
    </w:p>
    <w:p w14:paraId="508D6F0B" w14:textId="5CE9CFB0" w:rsidR="00D03851" w:rsidRPr="00335B24" w:rsidRDefault="00D03851" w:rsidP="00D03851">
      <w:pPr>
        <w:rPr>
          <w:sz w:val="20"/>
          <w:szCs w:val="21"/>
        </w:rPr>
      </w:pPr>
    </w:p>
    <w:p w14:paraId="10D172D9" w14:textId="0C0837EB" w:rsidR="00D03851" w:rsidRPr="00335B24" w:rsidRDefault="00D03851" w:rsidP="00AF5471">
      <w:pPr>
        <w:pStyle w:val="Heading3"/>
      </w:pPr>
      <w:r w:rsidRPr="00335B24">
        <w:t>WHAT IS A CRISIS OR EMERGENCY SITUATION?</w:t>
      </w:r>
    </w:p>
    <w:p w14:paraId="4DE4C1F3" w14:textId="77777777" w:rsidR="00D03851" w:rsidRPr="00335B24" w:rsidRDefault="00D03851" w:rsidP="004C43CB">
      <w:pPr>
        <w:ind w:firstLine="720"/>
        <w:rPr>
          <w:sz w:val="20"/>
          <w:szCs w:val="21"/>
        </w:rPr>
      </w:pPr>
      <w:r w:rsidRPr="00335B24">
        <w:rPr>
          <w:sz w:val="20"/>
          <w:szCs w:val="21"/>
        </w:rPr>
        <w:t xml:space="preserve">A crisis or emergency situation is defined as:  A situation in which an individual has a serious mental illness or development disability and one of the following apply: </w:t>
      </w:r>
    </w:p>
    <w:p w14:paraId="5BF15A72" w14:textId="77777777" w:rsidR="00D03851" w:rsidRPr="00335B24" w:rsidRDefault="00D03851" w:rsidP="00D85C79">
      <w:pPr>
        <w:numPr>
          <w:ilvl w:val="0"/>
          <w:numId w:val="126"/>
        </w:numPr>
        <w:rPr>
          <w:sz w:val="20"/>
          <w:szCs w:val="21"/>
        </w:rPr>
      </w:pPr>
      <w:r w:rsidRPr="00335B24">
        <w:rPr>
          <w:sz w:val="20"/>
          <w:szCs w:val="21"/>
        </w:rPr>
        <w:t>The individual can reasonably be excepted within the near future to physically injure himself, herself, or another individual either intentionally or unintentionally.</w:t>
      </w:r>
    </w:p>
    <w:p w14:paraId="5527B914" w14:textId="77777777" w:rsidR="00D03851" w:rsidRPr="00335B24" w:rsidRDefault="00D03851" w:rsidP="00D85C79">
      <w:pPr>
        <w:numPr>
          <w:ilvl w:val="0"/>
          <w:numId w:val="126"/>
        </w:numPr>
        <w:rPr>
          <w:sz w:val="20"/>
          <w:szCs w:val="21"/>
        </w:rPr>
      </w:pPr>
      <w:r w:rsidRPr="00335B24">
        <w:rPr>
          <w:sz w:val="20"/>
          <w:szCs w:val="21"/>
        </w:rPr>
        <w:t>The individual is unable to provide himself or herself food, clothing, or shelter or attend to basic physical activities such as eating, using the toilet, bathing, grooming, dressing or walking, and this inability may lead in the near future to harm to the individual or to another individual.</w:t>
      </w:r>
    </w:p>
    <w:p w14:paraId="6FF42328" w14:textId="77777777" w:rsidR="00D03851" w:rsidRPr="00335B24" w:rsidRDefault="00D03851" w:rsidP="00D03851">
      <w:pPr>
        <w:rPr>
          <w:sz w:val="20"/>
          <w:szCs w:val="21"/>
        </w:rPr>
      </w:pPr>
      <w:r w:rsidRPr="00335B24">
        <w:rPr>
          <w:b/>
          <w:bCs/>
          <w:sz w:val="20"/>
          <w:szCs w:val="21"/>
          <w:u w:val="single"/>
        </w:rPr>
        <w:t>Remember this is not a typical behavior for the individual!</w:t>
      </w:r>
    </w:p>
    <w:p w14:paraId="3255D776" w14:textId="77777777" w:rsidR="00D03851" w:rsidRPr="00335B24" w:rsidRDefault="00D03851" w:rsidP="00D03851">
      <w:pPr>
        <w:rPr>
          <w:sz w:val="20"/>
          <w:szCs w:val="21"/>
        </w:rPr>
      </w:pPr>
    </w:p>
    <w:p w14:paraId="33E2FA23" w14:textId="1BDD4937" w:rsidR="00335B24" w:rsidRDefault="00D03851" w:rsidP="00335B24">
      <w:pPr>
        <w:ind w:firstLine="720"/>
        <w:rPr>
          <w:sz w:val="20"/>
          <w:szCs w:val="21"/>
        </w:rPr>
      </w:pPr>
      <w:r w:rsidRPr="00335B24">
        <w:rPr>
          <w:sz w:val="20"/>
          <w:szCs w:val="21"/>
        </w:rPr>
        <w:lastRenderedPageBreak/>
        <w:t xml:space="preserve">In a crisis/emergency the DSP has multiple responsibilities and must act quickly to de-escalated the situation, assist the individual to call down, and ensure the safety of the individual and others who may be present. The DSP who has the best relationship with the individual will have a better chance of finding out what is wrong and helping the person calm down. Emphasis should be placed on using verbal and non-verbal communication including body language as the DSP approaches the individual. </w:t>
      </w:r>
    </w:p>
    <w:p w14:paraId="46BB3A4D" w14:textId="77777777" w:rsidR="009A051B" w:rsidRPr="00335B24" w:rsidRDefault="009A051B" w:rsidP="009A051B">
      <w:pPr>
        <w:ind w:firstLine="720"/>
        <w:rPr>
          <w:sz w:val="20"/>
          <w:szCs w:val="21"/>
        </w:rPr>
      </w:pPr>
      <w:r w:rsidRPr="00335B24">
        <w:rPr>
          <w:sz w:val="20"/>
          <w:szCs w:val="21"/>
        </w:rPr>
        <w:t xml:space="preserve">Attempt to find out what is wrong, listen carefully and non-judgmentally. This is the perfect time to use the Confrontation Avoidance Techniques (C.A.T.) and Proactive Options which were covered earlier in this unit. </w:t>
      </w:r>
    </w:p>
    <w:p w14:paraId="17B87C7C" w14:textId="77777777" w:rsidR="009A051B" w:rsidRPr="00335B24" w:rsidRDefault="009A051B" w:rsidP="009A051B">
      <w:pPr>
        <w:ind w:firstLine="720"/>
        <w:rPr>
          <w:sz w:val="20"/>
          <w:szCs w:val="21"/>
        </w:rPr>
      </w:pPr>
      <w:r w:rsidRPr="00335B24">
        <w:rPr>
          <w:sz w:val="20"/>
          <w:szCs w:val="21"/>
        </w:rPr>
        <w:t xml:space="preserve">Your approach and ability to listen respectfully will send a message of support, care, and concern. Individuals may become upset, anxious, or agitated for a variety of reason. It could be a symptom of a mental illness; it could be as a result of a traumatic event that the individual experienced or a reaction to a medication. Investigation the cause or rigger for the agitation will occur after the DSP has successfully helped the person to calm down. </w:t>
      </w:r>
    </w:p>
    <w:p w14:paraId="1B8C52BA" w14:textId="77777777" w:rsidR="009A051B" w:rsidRDefault="009A051B" w:rsidP="009A051B">
      <w:pPr>
        <w:rPr>
          <w:sz w:val="20"/>
          <w:szCs w:val="21"/>
        </w:rPr>
      </w:pPr>
      <w:r w:rsidRPr="00335B24">
        <w:rPr>
          <w:sz w:val="20"/>
          <w:szCs w:val="21"/>
        </w:rPr>
        <w:t xml:space="preserve">The following guidelines will help you understand the  </w:t>
      </w:r>
      <w:r w:rsidRPr="00335B24">
        <w:rPr>
          <w:b/>
          <w:bCs/>
          <w:sz w:val="20"/>
          <w:szCs w:val="21"/>
        </w:rPr>
        <w:t xml:space="preserve">“DO’S AND DON’TS”  </w:t>
      </w:r>
      <w:r w:rsidRPr="00335B24">
        <w:rPr>
          <w:sz w:val="20"/>
          <w:szCs w:val="21"/>
        </w:rPr>
        <w:t xml:space="preserve">for working with an individual who has become upset and could become violent or aggressive. </w:t>
      </w:r>
    </w:p>
    <w:p w14:paraId="134E87C5" w14:textId="77777777" w:rsidR="009A051B" w:rsidRPr="00335B24" w:rsidRDefault="009A051B" w:rsidP="00335B24">
      <w:pPr>
        <w:ind w:firstLine="720"/>
        <w:rPr>
          <w:sz w:val="20"/>
          <w:szCs w:val="21"/>
        </w:rPr>
      </w:pPr>
    </w:p>
    <w:tbl>
      <w:tblPr>
        <w:tblW w:w="11150" w:type="dxa"/>
        <w:tblCellMar>
          <w:left w:w="0" w:type="dxa"/>
          <w:right w:w="0" w:type="dxa"/>
        </w:tblCellMar>
        <w:tblLook w:val="0420" w:firstRow="1" w:lastRow="0" w:firstColumn="0" w:lastColumn="0" w:noHBand="0" w:noVBand="1"/>
      </w:tblPr>
      <w:tblGrid>
        <w:gridCol w:w="2325"/>
        <w:gridCol w:w="273"/>
        <w:gridCol w:w="8530"/>
        <w:gridCol w:w="22"/>
      </w:tblGrid>
      <w:tr w:rsidR="00335B24" w:rsidRPr="00335B24" w14:paraId="46D2D110" w14:textId="77777777" w:rsidTr="009A051B">
        <w:trPr>
          <w:gridAfter w:val="1"/>
          <w:wAfter w:w="22" w:type="dxa"/>
          <w:trHeight w:val="911"/>
        </w:trPr>
        <w:tc>
          <w:tcPr>
            <w:tcW w:w="2325" w:type="dxa"/>
            <w:tcBorders>
              <w:top w:val="single" w:sz="8" w:space="0" w:color="FFFFFF"/>
              <w:left w:val="single" w:sz="8" w:space="0" w:color="FFFFFF"/>
              <w:bottom w:val="single" w:sz="24" w:space="0" w:color="FFFFFF"/>
              <w:right w:val="single" w:sz="8" w:space="0" w:color="FFFFFF"/>
            </w:tcBorders>
            <w:shd w:val="clear" w:color="auto" w:fill="F6A21D"/>
            <w:tcMar>
              <w:top w:w="72" w:type="dxa"/>
              <w:left w:w="144" w:type="dxa"/>
              <w:bottom w:w="72" w:type="dxa"/>
              <w:right w:w="144" w:type="dxa"/>
            </w:tcMar>
            <w:hideMark/>
          </w:tcPr>
          <w:p w14:paraId="25A2DDBE" w14:textId="1EC312D4" w:rsidR="00335B24" w:rsidRPr="009A051B" w:rsidRDefault="00335B24" w:rsidP="00864222">
            <w:pPr>
              <w:pStyle w:val="Heading1"/>
              <w:jc w:val="center"/>
              <w:rPr>
                <w:color w:val="000000" w:themeColor="text1"/>
                <w:sz w:val="28"/>
                <w:szCs w:val="20"/>
              </w:rPr>
            </w:pPr>
            <w:bookmarkStart w:id="312" w:name="_Toc49683989"/>
            <w:r w:rsidRPr="009A051B">
              <w:rPr>
                <w:b/>
                <w:bCs/>
                <w:color w:val="000000" w:themeColor="text1"/>
                <w:sz w:val="28"/>
                <w:szCs w:val="20"/>
              </w:rPr>
              <w:t>DO:</w:t>
            </w:r>
            <w:bookmarkEnd w:id="312"/>
          </w:p>
        </w:tc>
        <w:tc>
          <w:tcPr>
            <w:tcW w:w="8803" w:type="dxa"/>
            <w:gridSpan w:val="2"/>
            <w:tcBorders>
              <w:top w:val="single" w:sz="8" w:space="0" w:color="FFFFFF"/>
              <w:left w:val="single" w:sz="8" w:space="0" w:color="FFFFFF"/>
              <w:bottom w:val="single" w:sz="24" w:space="0" w:color="FFFFFF"/>
              <w:right w:val="single" w:sz="8" w:space="0" w:color="FFFFFF"/>
            </w:tcBorders>
            <w:shd w:val="clear" w:color="auto" w:fill="F6A21D"/>
            <w:tcMar>
              <w:top w:w="72" w:type="dxa"/>
              <w:left w:w="144" w:type="dxa"/>
              <w:bottom w:w="72" w:type="dxa"/>
              <w:right w:w="144" w:type="dxa"/>
            </w:tcMar>
            <w:hideMark/>
          </w:tcPr>
          <w:p w14:paraId="7421915F" w14:textId="77777777" w:rsidR="00335B24" w:rsidRPr="009A051B" w:rsidRDefault="00335B24" w:rsidP="00864222">
            <w:pPr>
              <w:pStyle w:val="Heading1"/>
              <w:jc w:val="center"/>
              <w:rPr>
                <w:color w:val="000000" w:themeColor="text1"/>
                <w:sz w:val="28"/>
                <w:szCs w:val="20"/>
              </w:rPr>
            </w:pPr>
            <w:bookmarkStart w:id="313" w:name="_Toc49683990"/>
            <w:r w:rsidRPr="009A051B">
              <w:rPr>
                <w:b/>
                <w:bCs/>
                <w:color w:val="000000" w:themeColor="text1"/>
                <w:sz w:val="28"/>
                <w:szCs w:val="20"/>
              </w:rPr>
              <w:t>Explanation</w:t>
            </w:r>
            <w:bookmarkEnd w:id="313"/>
          </w:p>
        </w:tc>
      </w:tr>
      <w:tr w:rsidR="00335B24" w:rsidRPr="00335B24" w14:paraId="5431853F" w14:textId="77777777" w:rsidTr="009A051B">
        <w:trPr>
          <w:gridAfter w:val="1"/>
          <w:wAfter w:w="22" w:type="dxa"/>
          <w:trHeight w:val="952"/>
        </w:trPr>
        <w:tc>
          <w:tcPr>
            <w:tcW w:w="2325" w:type="dxa"/>
            <w:tcBorders>
              <w:top w:val="single" w:sz="24"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20AB2DDA" w14:textId="77777777" w:rsidR="00335B24" w:rsidRPr="009A051B" w:rsidRDefault="00335B24" w:rsidP="009A051B">
            <w:pPr>
              <w:pStyle w:val="Heading1"/>
              <w:rPr>
                <w:color w:val="000000" w:themeColor="text1"/>
                <w:sz w:val="24"/>
                <w:szCs w:val="18"/>
              </w:rPr>
            </w:pPr>
            <w:bookmarkStart w:id="314" w:name="_Toc49683991"/>
            <w:r w:rsidRPr="009A051B">
              <w:rPr>
                <w:color w:val="000000" w:themeColor="text1"/>
                <w:sz w:val="24"/>
                <w:szCs w:val="18"/>
              </w:rPr>
              <w:t>1. Be aware of warning signs.</w:t>
            </w:r>
            <w:bookmarkEnd w:id="314"/>
          </w:p>
        </w:tc>
        <w:tc>
          <w:tcPr>
            <w:tcW w:w="8803" w:type="dxa"/>
            <w:gridSpan w:val="2"/>
            <w:tcBorders>
              <w:top w:val="single" w:sz="24"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620AD245" w14:textId="76F7F6A0" w:rsidR="00335B24" w:rsidRPr="009A051B" w:rsidRDefault="0088131A" w:rsidP="009A051B">
            <w:pPr>
              <w:pStyle w:val="Heading1"/>
              <w:rPr>
                <w:color w:val="000000" w:themeColor="text1"/>
                <w:sz w:val="24"/>
                <w:szCs w:val="18"/>
              </w:rPr>
            </w:pPr>
            <w:bookmarkStart w:id="315" w:name="_Toc49683992"/>
            <w:r w:rsidRPr="009A051B">
              <w:rPr>
                <w:caps w:val="0"/>
                <w:color w:val="000000" w:themeColor="text1"/>
                <w:sz w:val="24"/>
                <w:szCs w:val="18"/>
              </w:rPr>
              <w:t>Pacing, change in muscle tone, gestures, voice tone, posture, breathing an eye contact are warning signs.</w:t>
            </w:r>
            <w:bookmarkEnd w:id="315"/>
            <w:r w:rsidRPr="009A051B">
              <w:rPr>
                <w:caps w:val="0"/>
                <w:color w:val="000000" w:themeColor="text1"/>
                <w:sz w:val="24"/>
                <w:szCs w:val="18"/>
              </w:rPr>
              <w:t xml:space="preserve"> </w:t>
            </w:r>
          </w:p>
        </w:tc>
      </w:tr>
      <w:tr w:rsidR="00335B24" w:rsidRPr="00335B24" w14:paraId="17851E1E"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0AD1961C" w14:textId="77777777" w:rsidR="00335B24" w:rsidRPr="009A051B" w:rsidRDefault="00335B24" w:rsidP="009A051B">
            <w:pPr>
              <w:pStyle w:val="Heading1"/>
              <w:rPr>
                <w:color w:val="000000" w:themeColor="text1"/>
                <w:sz w:val="24"/>
                <w:szCs w:val="18"/>
              </w:rPr>
            </w:pPr>
            <w:bookmarkStart w:id="316" w:name="_Toc49683993"/>
            <w:r w:rsidRPr="009A051B">
              <w:rPr>
                <w:color w:val="000000" w:themeColor="text1"/>
                <w:sz w:val="24"/>
                <w:szCs w:val="18"/>
              </w:rPr>
              <w:t>2. Intervene early.</w:t>
            </w:r>
            <w:bookmarkEnd w:id="316"/>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257869F2" w14:textId="655250E6" w:rsidR="00335B24" w:rsidRPr="009A051B" w:rsidRDefault="0088131A" w:rsidP="009A051B">
            <w:pPr>
              <w:pStyle w:val="Heading1"/>
              <w:rPr>
                <w:color w:val="000000" w:themeColor="text1"/>
                <w:sz w:val="24"/>
                <w:szCs w:val="18"/>
              </w:rPr>
            </w:pPr>
            <w:bookmarkStart w:id="317" w:name="_Toc49683994"/>
            <w:r w:rsidRPr="009A051B">
              <w:rPr>
                <w:caps w:val="0"/>
                <w:color w:val="000000" w:themeColor="text1"/>
                <w:sz w:val="24"/>
                <w:szCs w:val="18"/>
              </w:rPr>
              <w:t>Early intervention usually stops escalation. But ask: “what would happen if we did nothing?” If the situation would likely calm down leave it alone</w:t>
            </w:r>
            <w:bookmarkEnd w:id="317"/>
          </w:p>
        </w:tc>
      </w:tr>
      <w:tr w:rsidR="00335B24" w:rsidRPr="00335B24" w14:paraId="2C3C1E38"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68E11706" w14:textId="77777777" w:rsidR="00335B24" w:rsidRPr="009A051B" w:rsidRDefault="00335B24" w:rsidP="009A051B">
            <w:pPr>
              <w:pStyle w:val="Heading1"/>
              <w:rPr>
                <w:color w:val="000000" w:themeColor="text1"/>
                <w:sz w:val="24"/>
                <w:szCs w:val="18"/>
              </w:rPr>
            </w:pPr>
            <w:bookmarkStart w:id="318" w:name="_Toc49683995"/>
            <w:r w:rsidRPr="009A051B">
              <w:rPr>
                <w:color w:val="000000" w:themeColor="text1"/>
                <w:sz w:val="24"/>
                <w:szCs w:val="18"/>
              </w:rPr>
              <w:t>3. Find out about the person.</w:t>
            </w:r>
            <w:bookmarkEnd w:id="318"/>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1E3D2EE1" w14:textId="40E98689" w:rsidR="00335B24" w:rsidRPr="009A051B" w:rsidRDefault="0088131A" w:rsidP="009A051B">
            <w:pPr>
              <w:pStyle w:val="Heading1"/>
              <w:rPr>
                <w:color w:val="000000" w:themeColor="text1"/>
                <w:sz w:val="24"/>
                <w:szCs w:val="18"/>
              </w:rPr>
            </w:pPr>
            <w:bookmarkStart w:id="319" w:name="_Toc49683996"/>
            <w:r w:rsidRPr="009A051B">
              <w:rPr>
                <w:caps w:val="0"/>
                <w:color w:val="000000" w:themeColor="text1"/>
                <w:sz w:val="24"/>
                <w:szCs w:val="18"/>
              </w:rPr>
              <w:t>Use any and every source. Is the person calmer with a male or female? Is he angry or fearful?</w:t>
            </w:r>
            <w:bookmarkEnd w:id="319"/>
          </w:p>
        </w:tc>
      </w:tr>
      <w:tr w:rsidR="00335B24" w:rsidRPr="00335B24" w14:paraId="1DB55191"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196011D4" w14:textId="77777777" w:rsidR="00335B24" w:rsidRPr="009A051B" w:rsidRDefault="00335B24" w:rsidP="009A051B">
            <w:pPr>
              <w:pStyle w:val="Heading1"/>
              <w:rPr>
                <w:color w:val="000000" w:themeColor="text1"/>
                <w:sz w:val="24"/>
                <w:szCs w:val="18"/>
              </w:rPr>
            </w:pPr>
            <w:bookmarkStart w:id="320" w:name="_Toc49683997"/>
            <w:r w:rsidRPr="009A051B">
              <w:rPr>
                <w:color w:val="000000" w:themeColor="text1"/>
                <w:sz w:val="24"/>
                <w:szCs w:val="18"/>
              </w:rPr>
              <w:t>4. Get the person to talk.</w:t>
            </w:r>
            <w:bookmarkEnd w:id="320"/>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1598B06F" w14:textId="5A9D805B" w:rsidR="00335B24" w:rsidRPr="009A051B" w:rsidRDefault="0088131A" w:rsidP="009A051B">
            <w:pPr>
              <w:pStyle w:val="Heading1"/>
              <w:rPr>
                <w:color w:val="000000" w:themeColor="text1"/>
                <w:sz w:val="24"/>
                <w:szCs w:val="18"/>
              </w:rPr>
            </w:pPr>
            <w:bookmarkStart w:id="321" w:name="_Toc49683998"/>
            <w:r w:rsidRPr="009A051B">
              <w:rPr>
                <w:caps w:val="0"/>
                <w:color w:val="000000" w:themeColor="text1"/>
                <w:sz w:val="24"/>
                <w:szCs w:val="18"/>
              </w:rPr>
              <w:t>Use open-ended  questions on neutral topics. As much as possible, focus on reality and his her positive behaviors.</w:t>
            </w:r>
            <w:bookmarkEnd w:id="321"/>
            <w:r w:rsidRPr="009A051B">
              <w:rPr>
                <w:caps w:val="0"/>
                <w:color w:val="000000" w:themeColor="text1"/>
                <w:sz w:val="24"/>
                <w:szCs w:val="18"/>
              </w:rPr>
              <w:t xml:space="preserve"> </w:t>
            </w:r>
          </w:p>
        </w:tc>
      </w:tr>
      <w:tr w:rsidR="00335B24" w:rsidRPr="00335B24" w14:paraId="3303F071"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5006E6D7" w14:textId="77777777" w:rsidR="00335B24" w:rsidRPr="009A051B" w:rsidRDefault="00335B24" w:rsidP="009A051B">
            <w:pPr>
              <w:pStyle w:val="Heading1"/>
              <w:rPr>
                <w:color w:val="000000" w:themeColor="text1"/>
                <w:sz w:val="24"/>
                <w:szCs w:val="18"/>
              </w:rPr>
            </w:pPr>
            <w:bookmarkStart w:id="322" w:name="_Toc49683999"/>
            <w:r w:rsidRPr="009A051B">
              <w:rPr>
                <w:color w:val="000000" w:themeColor="text1"/>
                <w:sz w:val="24"/>
                <w:szCs w:val="18"/>
              </w:rPr>
              <w:t>5. Check external causes.</w:t>
            </w:r>
            <w:bookmarkEnd w:id="322"/>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33D2A4AB" w14:textId="6C37092B" w:rsidR="00335B24" w:rsidRPr="009A051B" w:rsidRDefault="0088131A" w:rsidP="009A051B">
            <w:pPr>
              <w:pStyle w:val="Heading1"/>
              <w:rPr>
                <w:color w:val="000000" w:themeColor="text1"/>
                <w:sz w:val="24"/>
                <w:szCs w:val="18"/>
              </w:rPr>
            </w:pPr>
            <w:bookmarkStart w:id="323" w:name="_Toc49684000"/>
            <w:r w:rsidRPr="009A051B">
              <w:rPr>
                <w:caps w:val="0"/>
                <w:color w:val="000000" w:themeColor="text1"/>
                <w:sz w:val="24"/>
                <w:szCs w:val="18"/>
              </w:rPr>
              <w:t>Is the problem really another person? Does the person have a valid complaint or fear? Does he or she have a physical problem?</w:t>
            </w:r>
            <w:bookmarkEnd w:id="323"/>
          </w:p>
        </w:tc>
      </w:tr>
      <w:tr w:rsidR="00335B24" w:rsidRPr="00335B24" w14:paraId="76784183"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392BDAFF" w14:textId="77777777" w:rsidR="00335B24" w:rsidRPr="009A051B" w:rsidRDefault="00335B24" w:rsidP="009A051B">
            <w:pPr>
              <w:pStyle w:val="Heading1"/>
              <w:rPr>
                <w:color w:val="000000" w:themeColor="text1"/>
                <w:sz w:val="24"/>
                <w:szCs w:val="18"/>
              </w:rPr>
            </w:pPr>
            <w:bookmarkStart w:id="324" w:name="_Toc49684001"/>
            <w:r w:rsidRPr="009A051B">
              <w:rPr>
                <w:color w:val="000000" w:themeColor="text1"/>
                <w:sz w:val="24"/>
                <w:szCs w:val="18"/>
              </w:rPr>
              <w:t>6. Check external causes.</w:t>
            </w:r>
            <w:bookmarkEnd w:id="324"/>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627D2819" w14:textId="296AD1B5" w:rsidR="00335B24" w:rsidRPr="009A051B" w:rsidRDefault="0088131A" w:rsidP="009A051B">
            <w:pPr>
              <w:pStyle w:val="Heading1"/>
              <w:rPr>
                <w:color w:val="000000" w:themeColor="text1"/>
                <w:sz w:val="24"/>
                <w:szCs w:val="18"/>
              </w:rPr>
            </w:pPr>
            <w:bookmarkStart w:id="325" w:name="_Toc49684002"/>
            <w:r w:rsidRPr="009A051B">
              <w:rPr>
                <w:caps w:val="0"/>
                <w:color w:val="000000" w:themeColor="text1"/>
                <w:sz w:val="24"/>
                <w:szCs w:val="18"/>
              </w:rPr>
              <w:t>Look for hallucinations, delusions, disconnected thought or speech, misperceptions of other’s actions or motives, unusual or unwarranted fears.</w:t>
            </w:r>
            <w:bookmarkEnd w:id="325"/>
            <w:r w:rsidRPr="009A051B">
              <w:rPr>
                <w:caps w:val="0"/>
                <w:color w:val="000000" w:themeColor="text1"/>
                <w:sz w:val="24"/>
                <w:szCs w:val="18"/>
              </w:rPr>
              <w:t xml:space="preserve"> </w:t>
            </w:r>
          </w:p>
        </w:tc>
      </w:tr>
      <w:tr w:rsidR="00335B24" w:rsidRPr="00335B24" w14:paraId="4D71685C"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7E763725" w14:textId="77777777" w:rsidR="00335B24" w:rsidRPr="009A051B" w:rsidRDefault="00335B24" w:rsidP="009A051B">
            <w:pPr>
              <w:pStyle w:val="Heading1"/>
              <w:rPr>
                <w:color w:val="000000" w:themeColor="text1"/>
                <w:sz w:val="24"/>
                <w:szCs w:val="18"/>
              </w:rPr>
            </w:pPr>
            <w:bookmarkStart w:id="326" w:name="_Toc49684003"/>
            <w:r w:rsidRPr="009A051B">
              <w:rPr>
                <w:color w:val="000000" w:themeColor="text1"/>
                <w:sz w:val="24"/>
                <w:szCs w:val="18"/>
              </w:rPr>
              <w:t>7. Use calming</w:t>
            </w:r>
            <w:bookmarkEnd w:id="326"/>
            <w:r w:rsidRPr="009A051B">
              <w:rPr>
                <w:color w:val="000000" w:themeColor="text1"/>
                <w:sz w:val="24"/>
                <w:szCs w:val="18"/>
              </w:rPr>
              <w:t xml:space="preserve"> </w:t>
            </w:r>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182E90B0" w14:textId="6977F305" w:rsidR="00335B24" w:rsidRPr="009A051B" w:rsidRDefault="0088131A" w:rsidP="009A051B">
            <w:pPr>
              <w:pStyle w:val="Heading1"/>
              <w:rPr>
                <w:color w:val="000000" w:themeColor="text1"/>
                <w:sz w:val="24"/>
                <w:szCs w:val="18"/>
              </w:rPr>
            </w:pPr>
            <w:bookmarkStart w:id="327" w:name="_Toc49684004"/>
            <w:r w:rsidRPr="009A051B">
              <w:rPr>
                <w:caps w:val="0"/>
                <w:color w:val="000000" w:themeColor="text1"/>
                <w:sz w:val="24"/>
                <w:szCs w:val="18"/>
              </w:rPr>
              <w:t>Acknowledge feeling and their intensity. Help clarify the source. Use a low voice. Reassure safety.</w:t>
            </w:r>
            <w:bookmarkEnd w:id="327"/>
            <w:r w:rsidRPr="009A051B">
              <w:rPr>
                <w:caps w:val="0"/>
                <w:color w:val="000000" w:themeColor="text1"/>
                <w:sz w:val="24"/>
                <w:szCs w:val="18"/>
              </w:rPr>
              <w:t xml:space="preserve"> </w:t>
            </w:r>
          </w:p>
        </w:tc>
      </w:tr>
      <w:tr w:rsidR="00335B24" w:rsidRPr="00335B24" w14:paraId="361767CB"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409DA497" w14:textId="77777777" w:rsidR="00335B24" w:rsidRPr="009A051B" w:rsidRDefault="00335B24" w:rsidP="009A051B">
            <w:pPr>
              <w:pStyle w:val="Heading1"/>
              <w:rPr>
                <w:color w:val="000000" w:themeColor="text1"/>
                <w:sz w:val="24"/>
                <w:szCs w:val="18"/>
              </w:rPr>
            </w:pPr>
            <w:bookmarkStart w:id="328" w:name="_Toc49684005"/>
            <w:r w:rsidRPr="009A051B">
              <w:rPr>
                <w:color w:val="000000" w:themeColor="text1"/>
                <w:sz w:val="24"/>
                <w:szCs w:val="18"/>
              </w:rPr>
              <w:t>8. Control your anger and anxiety.</w:t>
            </w:r>
            <w:bookmarkEnd w:id="328"/>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7AC015F6" w14:textId="5912DBB6" w:rsidR="00335B24" w:rsidRPr="009A051B" w:rsidRDefault="0088131A" w:rsidP="009A051B">
            <w:pPr>
              <w:pStyle w:val="Heading1"/>
              <w:rPr>
                <w:color w:val="000000" w:themeColor="text1"/>
                <w:sz w:val="24"/>
                <w:szCs w:val="18"/>
              </w:rPr>
            </w:pPr>
            <w:bookmarkStart w:id="329" w:name="_Toc49684006"/>
            <w:r w:rsidRPr="009A051B">
              <w:rPr>
                <w:caps w:val="0"/>
                <w:color w:val="000000" w:themeColor="text1"/>
                <w:sz w:val="24"/>
                <w:szCs w:val="18"/>
              </w:rPr>
              <w:t>Admit concern about danger and determination to do whatever is needed. Reassure that you want to help but that his or her behavior makes it difficult. Prepare to be extra tolerant before you intervene.</w:t>
            </w:r>
            <w:bookmarkEnd w:id="329"/>
            <w:r w:rsidRPr="009A051B">
              <w:rPr>
                <w:caps w:val="0"/>
                <w:color w:val="000000" w:themeColor="text1"/>
                <w:sz w:val="24"/>
                <w:szCs w:val="18"/>
              </w:rPr>
              <w:t xml:space="preserve"> </w:t>
            </w:r>
          </w:p>
        </w:tc>
      </w:tr>
      <w:tr w:rsidR="00335B24" w:rsidRPr="00335B24" w14:paraId="6D81F0B3"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3AF5A01A" w14:textId="77777777" w:rsidR="00335B24" w:rsidRPr="009A051B" w:rsidRDefault="00335B24" w:rsidP="009A051B">
            <w:pPr>
              <w:pStyle w:val="Heading1"/>
              <w:rPr>
                <w:color w:val="000000" w:themeColor="text1"/>
                <w:sz w:val="24"/>
                <w:szCs w:val="18"/>
              </w:rPr>
            </w:pPr>
            <w:bookmarkStart w:id="330" w:name="_Toc49684007"/>
            <w:r w:rsidRPr="009A051B">
              <w:rPr>
                <w:color w:val="000000" w:themeColor="text1"/>
                <w:sz w:val="24"/>
                <w:szCs w:val="18"/>
              </w:rPr>
              <w:lastRenderedPageBreak/>
              <w:t>9. Provide alternatives.</w:t>
            </w:r>
            <w:bookmarkEnd w:id="330"/>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7C0BD89D" w14:textId="3706E537" w:rsidR="00335B24" w:rsidRPr="009A051B" w:rsidRDefault="0088131A" w:rsidP="009A051B">
            <w:pPr>
              <w:pStyle w:val="Heading1"/>
              <w:rPr>
                <w:color w:val="000000" w:themeColor="text1"/>
                <w:sz w:val="24"/>
                <w:szCs w:val="18"/>
              </w:rPr>
            </w:pPr>
            <w:bookmarkStart w:id="331" w:name="_Toc49684008"/>
            <w:r w:rsidRPr="009A051B">
              <w:rPr>
                <w:caps w:val="0"/>
                <w:color w:val="000000" w:themeColor="text1"/>
                <w:sz w:val="24"/>
                <w:szCs w:val="18"/>
              </w:rPr>
              <w:t>Change the environment, provide other outlets. Distract only if danger is imminent.</w:t>
            </w:r>
            <w:bookmarkEnd w:id="331"/>
          </w:p>
        </w:tc>
      </w:tr>
      <w:tr w:rsidR="00335B24" w:rsidRPr="00335B24" w14:paraId="32DA6238"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2CFBF1FF" w14:textId="77777777" w:rsidR="00335B24" w:rsidRPr="009A051B" w:rsidRDefault="00335B24" w:rsidP="009A051B">
            <w:pPr>
              <w:pStyle w:val="Heading1"/>
              <w:rPr>
                <w:color w:val="000000" w:themeColor="text1"/>
                <w:sz w:val="28"/>
                <w:szCs w:val="20"/>
              </w:rPr>
            </w:pPr>
            <w:bookmarkStart w:id="332" w:name="_Toc49684009"/>
            <w:r w:rsidRPr="009A051B">
              <w:rPr>
                <w:color w:val="000000" w:themeColor="text1"/>
                <w:sz w:val="28"/>
                <w:szCs w:val="20"/>
              </w:rPr>
              <w:t>10. Have a Plan.</w:t>
            </w:r>
            <w:bookmarkEnd w:id="332"/>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587F9DED" w14:textId="08295674" w:rsidR="00335B24" w:rsidRPr="009A051B" w:rsidRDefault="0088131A" w:rsidP="009A051B">
            <w:pPr>
              <w:pStyle w:val="Heading1"/>
              <w:rPr>
                <w:color w:val="000000" w:themeColor="text1"/>
                <w:sz w:val="28"/>
                <w:szCs w:val="20"/>
              </w:rPr>
            </w:pPr>
            <w:bookmarkStart w:id="333" w:name="_Toc49684010"/>
            <w:r w:rsidRPr="009A051B">
              <w:rPr>
                <w:caps w:val="0"/>
                <w:color w:val="000000" w:themeColor="text1"/>
                <w:sz w:val="28"/>
                <w:szCs w:val="20"/>
              </w:rPr>
              <w:t>Include everyone. Be creative &amp; flexible. If it’s not working change it.</w:t>
            </w:r>
            <w:bookmarkEnd w:id="333"/>
            <w:r w:rsidRPr="009A051B">
              <w:rPr>
                <w:caps w:val="0"/>
                <w:color w:val="000000" w:themeColor="text1"/>
                <w:sz w:val="28"/>
                <w:szCs w:val="20"/>
              </w:rPr>
              <w:t xml:space="preserve"> </w:t>
            </w:r>
          </w:p>
        </w:tc>
      </w:tr>
      <w:tr w:rsidR="00335B24" w:rsidRPr="00335B24" w14:paraId="3CE501AA"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7EF6BF01" w14:textId="77777777" w:rsidR="00335B24" w:rsidRPr="009A051B" w:rsidRDefault="00335B24" w:rsidP="009A051B">
            <w:pPr>
              <w:pStyle w:val="Heading1"/>
              <w:rPr>
                <w:color w:val="000000" w:themeColor="text1"/>
                <w:sz w:val="28"/>
                <w:szCs w:val="20"/>
              </w:rPr>
            </w:pPr>
            <w:bookmarkStart w:id="334" w:name="_Toc49684011"/>
            <w:r w:rsidRPr="009A051B">
              <w:rPr>
                <w:color w:val="000000" w:themeColor="text1"/>
                <w:sz w:val="28"/>
                <w:szCs w:val="20"/>
              </w:rPr>
              <w:t>11.  Know when &amp; how to retreat.</w:t>
            </w:r>
            <w:bookmarkEnd w:id="334"/>
            <w:r w:rsidRPr="009A051B">
              <w:rPr>
                <w:color w:val="000000" w:themeColor="text1"/>
                <w:sz w:val="28"/>
                <w:szCs w:val="20"/>
              </w:rPr>
              <w:t xml:space="preserve"> </w:t>
            </w:r>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5B0A8033" w14:textId="31344155" w:rsidR="00335B24" w:rsidRPr="009A051B" w:rsidRDefault="0088131A" w:rsidP="009A051B">
            <w:pPr>
              <w:pStyle w:val="Heading1"/>
              <w:rPr>
                <w:color w:val="000000" w:themeColor="text1"/>
                <w:sz w:val="28"/>
                <w:szCs w:val="20"/>
              </w:rPr>
            </w:pPr>
            <w:bookmarkStart w:id="335" w:name="_Toc49684012"/>
            <w:r w:rsidRPr="009A051B">
              <w:rPr>
                <w:caps w:val="0"/>
                <w:color w:val="000000" w:themeColor="text1"/>
                <w:sz w:val="28"/>
                <w:szCs w:val="20"/>
              </w:rPr>
              <w:t>Move gradually into open space. If violent you can leave: with without an explanation. Do it! Being alone often settles people down.</w:t>
            </w:r>
            <w:bookmarkEnd w:id="335"/>
            <w:r w:rsidRPr="009A051B">
              <w:rPr>
                <w:caps w:val="0"/>
                <w:color w:val="000000" w:themeColor="text1"/>
                <w:sz w:val="28"/>
                <w:szCs w:val="20"/>
              </w:rPr>
              <w:t xml:space="preserve"> </w:t>
            </w:r>
          </w:p>
        </w:tc>
      </w:tr>
      <w:tr w:rsidR="00335B24" w:rsidRPr="00335B24" w14:paraId="0DF76C5C"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387DA821" w14:textId="77777777" w:rsidR="00335B24" w:rsidRPr="009A051B" w:rsidRDefault="00335B24" w:rsidP="009A051B">
            <w:pPr>
              <w:pStyle w:val="Heading1"/>
              <w:rPr>
                <w:color w:val="000000" w:themeColor="text1"/>
                <w:sz w:val="28"/>
                <w:szCs w:val="20"/>
              </w:rPr>
            </w:pPr>
            <w:bookmarkStart w:id="336" w:name="_Toc49684013"/>
            <w:r w:rsidRPr="009A051B">
              <w:rPr>
                <w:color w:val="000000" w:themeColor="text1"/>
                <w:sz w:val="28"/>
                <w:szCs w:val="20"/>
              </w:rPr>
              <w:t>12. Take action.</w:t>
            </w:r>
            <w:bookmarkEnd w:id="336"/>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47A7DDDE" w14:textId="64A96C6C" w:rsidR="00335B24" w:rsidRPr="009A051B" w:rsidRDefault="0088131A" w:rsidP="009A051B">
            <w:pPr>
              <w:pStyle w:val="Heading1"/>
              <w:rPr>
                <w:color w:val="000000" w:themeColor="text1"/>
                <w:sz w:val="28"/>
                <w:szCs w:val="20"/>
              </w:rPr>
            </w:pPr>
            <w:bookmarkStart w:id="337" w:name="_Toc49684014"/>
            <w:r w:rsidRPr="009A051B">
              <w:rPr>
                <w:caps w:val="0"/>
                <w:color w:val="000000" w:themeColor="text1"/>
                <w:sz w:val="28"/>
                <w:szCs w:val="20"/>
              </w:rPr>
              <w:t>Thank people who control themselves. Call for help if needed. Let others decide with you if the person is or is not responsible for their behavior.</w:t>
            </w:r>
            <w:bookmarkEnd w:id="337"/>
          </w:p>
        </w:tc>
      </w:tr>
      <w:tr w:rsidR="00335B24" w:rsidRPr="00335B24" w14:paraId="63434638"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6804CFAC" w14:textId="77777777" w:rsidR="00335B24" w:rsidRPr="009A051B" w:rsidRDefault="00335B24" w:rsidP="009A051B">
            <w:pPr>
              <w:pStyle w:val="Heading1"/>
              <w:rPr>
                <w:color w:val="000000" w:themeColor="text1"/>
                <w:sz w:val="28"/>
                <w:szCs w:val="20"/>
              </w:rPr>
            </w:pPr>
            <w:bookmarkStart w:id="338" w:name="_Toc49684015"/>
            <w:r w:rsidRPr="009A051B">
              <w:rPr>
                <w:color w:val="000000" w:themeColor="text1"/>
                <w:sz w:val="28"/>
                <w:szCs w:val="20"/>
              </w:rPr>
              <w:t>13. Follow up.</w:t>
            </w:r>
            <w:bookmarkEnd w:id="338"/>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1B9FF9EA" w14:textId="550368FF" w:rsidR="00335B24" w:rsidRPr="009A051B" w:rsidRDefault="0088131A" w:rsidP="009A051B">
            <w:pPr>
              <w:pStyle w:val="Heading1"/>
              <w:rPr>
                <w:color w:val="000000" w:themeColor="text1"/>
                <w:sz w:val="28"/>
                <w:szCs w:val="20"/>
              </w:rPr>
            </w:pPr>
            <w:bookmarkStart w:id="339" w:name="_Toc49684016"/>
            <w:r w:rsidRPr="009A051B">
              <w:rPr>
                <w:caps w:val="0"/>
                <w:color w:val="000000" w:themeColor="text1"/>
                <w:sz w:val="28"/>
                <w:szCs w:val="20"/>
              </w:rPr>
              <w:t>Defuse yourself. Do something physical to use up your adrenaline. Debrief each other to prepare for next time.</w:t>
            </w:r>
            <w:bookmarkEnd w:id="339"/>
            <w:r w:rsidRPr="009A051B">
              <w:rPr>
                <w:caps w:val="0"/>
                <w:color w:val="000000" w:themeColor="text1"/>
                <w:sz w:val="28"/>
                <w:szCs w:val="20"/>
              </w:rPr>
              <w:t xml:space="preserve"> </w:t>
            </w:r>
          </w:p>
        </w:tc>
      </w:tr>
      <w:tr w:rsidR="00335B24" w:rsidRPr="00335B24" w14:paraId="2D477D7E" w14:textId="77777777" w:rsidTr="009A051B">
        <w:trPr>
          <w:gridAfter w:val="1"/>
          <w:wAfter w:w="22" w:type="dxa"/>
          <w:trHeight w:val="952"/>
        </w:trPr>
        <w:tc>
          <w:tcPr>
            <w:tcW w:w="2325" w:type="dxa"/>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26E9C5BC" w14:textId="77777777" w:rsidR="00335B24" w:rsidRPr="009A051B" w:rsidRDefault="00335B24" w:rsidP="009A051B">
            <w:pPr>
              <w:pStyle w:val="Heading1"/>
              <w:rPr>
                <w:color w:val="000000" w:themeColor="text1"/>
                <w:sz w:val="28"/>
                <w:szCs w:val="20"/>
              </w:rPr>
            </w:pPr>
            <w:bookmarkStart w:id="340" w:name="_Toc49684017"/>
            <w:r w:rsidRPr="009A051B">
              <w:rPr>
                <w:color w:val="000000" w:themeColor="text1"/>
                <w:sz w:val="28"/>
                <w:szCs w:val="20"/>
              </w:rPr>
              <w:t>14. Use other professions.</w:t>
            </w:r>
            <w:bookmarkEnd w:id="340"/>
            <w:r w:rsidRPr="009A051B">
              <w:rPr>
                <w:color w:val="000000" w:themeColor="text1"/>
                <w:sz w:val="28"/>
                <w:szCs w:val="20"/>
              </w:rPr>
              <w:t xml:space="preserve"> </w:t>
            </w:r>
          </w:p>
        </w:tc>
        <w:tc>
          <w:tcPr>
            <w:tcW w:w="8803"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71538CA5" w14:textId="262F9B5E" w:rsidR="00335B24" w:rsidRPr="009A051B" w:rsidRDefault="0088131A" w:rsidP="009A051B">
            <w:pPr>
              <w:pStyle w:val="Heading1"/>
              <w:rPr>
                <w:color w:val="000000" w:themeColor="text1"/>
                <w:sz w:val="28"/>
                <w:szCs w:val="20"/>
              </w:rPr>
            </w:pPr>
            <w:bookmarkStart w:id="341" w:name="_Toc49684018"/>
            <w:r w:rsidRPr="009A051B">
              <w:rPr>
                <w:caps w:val="0"/>
                <w:color w:val="000000" w:themeColor="text1"/>
                <w:sz w:val="28"/>
                <w:szCs w:val="20"/>
              </w:rPr>
              <w:t>Trained professionals can give input and advise or talk to the person while you assess and maintain control of the situation.</w:t>
            </w:r>
            <w:bookmarkEnd w:id="341"/>
            <w:r w:rsidRPr="009A051B">
              <w:rPr>
                <w:caps w:val="0"/>
                <w:color w:val="000000" w:themeColor="text1"/>
                <w:sz w:val="28"/>
                <w:szCs w:val="20"/>
              </w:rPr>
              <w:t xml:space="preserve"> </w:t>
            </w:r>
          </w:p>
        </w:tc>
      </w:tr>
      <w:tr w:rsidR="0088131A" w:rsidRPr="00335B24" w14:paraId="5494F534" w14:textId="77777777" w:rsidTr="009A051B">
        <w:trPr>
          <w:trHeight w:val="1074"/>
        </w:trPr>
        <w:tc>
          <w:tcPr>
            <w:tcW w:w="2598" w:type="dxa"/>
            <w:gridSpan w:val="2"/>
            <w:tcBorders>
              <w:top w:val="single" w:sz="8" w:space="0" w:color="FFFFFF"/>
              <w:left w:val="single" w:sz="8" w:space="0" w:color="FFFFFF"/>
              <w:bottom w:val="single" w:sz="24" w:space="0" w:color="FFFFFF"/>
              <w:right w:val="single" w:sz="8" w:space="0" w:color="FFFFFF"/>
            </w:tcBorders>
            <w:shd w:val="clear" w:color="auto" w:fill="F6A21D"/>
            <w:tcMar>
              <w:top w:w="72" w:type="dxa"/>
              <w:left w:w="144" w:type="dxa"/>
              <w:bottom w:w="72" w:type="dxa"/>
              <w:right w:w="144" w:type="dxa"/>
            </w:tcMar>
            <w:hideMark/>
          </w:tcPr>
          <w:p w14:paraId="1C7BA9D4" w14:textId="30A6A9A0" w:rsidR="0088131A" w:rsidRPr="00864222" w:rsidRDefault="0088131A" w:rsidP="00864222">
            <w:pPr>
              <w:pStyle w:val="Heading1"/>
              <w:jc w:val="center"/>
              <w:rPr>
                <w:b/>
                <w:bCs/>
                <w:color w:val="000000" w:themeColor="text1"/>
                <w:sz w:val="28"/>
                <w:szCs w:val="20"/>
              </w:rPr>
            </w:pPr>
            <w:bookmarkStart w:id="342" w:name="_Toc49684019"/>
            <w:r w:rsidRPr="00864222">
              <w:rPr>
                <w:b/>
                <w:bCs/>
                <w:color w:val="000000" w:themeColor="text1"/>
                <w:sz w:val="28"/>
                <w:szCs w:val="20"/>
              </w:rPr>
              <w:t>DON’T:</w:t>
            </w:r>
            <w:bookmarkEnd w:id="342"/>
          </w:p>
        </w:tc>
        <w:tc>
          <w:tcPr>
            <w:tcW w:w="8552" w:type="dxa"/>
            <w:gridSpan w:val="2"/>
            <w:tcBorders>
              <w:top w:val="single" w:sz="8" w:space="0" w:color="FFFFFF"/>
              <w:left w:val="single" w:sz="8" w:space="0" w:color="FFFFFF"/>
              <w:bottom w:val="single" w:sz="24" w:space="0" w:color="FFFFFF"/>
              <w:right w:val="single" w:sz="8" w:space="0" w:color="FFFFFF"/>
            </w:tcBorders>
            <w:shd w:val="clear" w:color="auto" w:fill="F6A21D"/>
            <w:tcMar>
              <w:top w:w="72" w:type="dxa"/>
              <w:left w:w="144" w:type="dxa"/>
              <w:bottom w:w="72" w:type="dxa"/>
              <w:right w:w="144" w:type="dxa"/>
            </w:tcMar>
            <w:hideMark/>
          </w:tcPr>
          <w:p w14:paraId="4F2EE1B0" w14:textId="04C61B85" w:rsidR="0088131A" w:rsidRPr="00864222" w:rsidRDefault="0088131A" w:rsidP="00864222">
            <w:pPr>
              <w:pStyle w:val="Heading1"/>
              <w:jc w:val="center"/>
              <w:rPr>
                <w:b/>
                <w:bCs/>
                <w:color w:val="000000" w:themeColor="text1"/>
                <w:sz w:val="28"/>
                <w:szCs w:val="20"/>
              </w:rPr>
            </w:pPr>
            <w:bookmarkStart w:id="343" w:name="_Toc49684020"/>
            <w:r w:rsidRPr="00864222">
              <w:rPr>
                <w:b/>
                <w:bCs/>
                <w:color w:val="000000" w:themeColor="text1"/>
                <w:sz w:val="28"/>
                <w:szCs w:val="20"/>
              </w:rPr>
              <w:t>Explanation</w:t>
            </w:r>
            <w:bookmarkEnd w:id="343"/>
          </w:p>
        </w:tc>
      </w:tr>
      <w:tr w:rsidR="0088131A" w:rsidRPr="00335B24" w14:paraId="52A3F13A" w14:textId="77777777" w:rsidTr="009A051B">
        <w:trPr>
          <w:trHeight w:val="1348"/>
        </w:trPr>
        <w:tc>
          <w:tcPr>
            <w:tcW w:w="2598" w:type="dxa"/>
            <w:gridSpan w:val="2"/>
            <w:tcBorders>
              <w:top w:val="single" w:sz="24"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718FA4AE" w14:textId="77777777" w:rsidR="0088131A" w:rsidRPr="009A051B" w:rsidRDefault="0088131A" w:rsidP="009A051B">
            <w:pPr>
              <w:pStyle w:val="Heading1"/>
              <w:rPr>
                <w:color w:val="000000" w:themeColor="text1"/>
                <w:sz w:val="28"/>
                <w:szCs w:val="20"/>
              </w:rPr>
            </w:pPr>
            <w:bookmarkStart w:id="344" w:name="_Toc49684021"/>
            <w:r w:rsidRPr="009A051B">
              <w:rPr>
                <w:color w:val="000000" w:themeColor="text1"/>
                <w:sz w:val="28"/>
                <w:szCs w:val="20"/>
              </w:rPr>
              <w:t>1.Put your hands unexpectedly on a disturbed/upset person.</w:t>
            </w:r>
            <w:bookmarkEnd w:id="344"/>
          </w:p>
        </w:tc>
        <w:tc>
          <w:tcPr>
            <w:tcW w:w="8552" w:type="dxa"/>
            <w:gridSpan w:val="2"/>
            <w:tcBorders>
              <w:top w:val="single" w:sz="24"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2EAD8A6B" w14:textId="499B0F5F" w:rsidR="0088131A" w:rsidRPr="009A051B" w:rsidRDefault="0088131A" w:rsidP="009A051B">
            <w:pPr>
              <w:pStyle w:val="Heading1"/>
              <w:rPr>
                <w:color w:val="000000" w:themeColor="text1"/>
                <w:sz w:val="28"/>
                <w:szCs w:val="20"/>
              </w:rPr>
            </w:pPr>
            <w:bookmarkStart w:id="345" w:name="_Toc49684022"/>
            <w:r w:rsidRPr="009A051B">
              <w:rPr>
                <w:caps w:val="0"/>
                <w:color w:val="000000" w:themeColor="text1"/>
                <w:sz w:val="28"/>
                <w:szCs w:val="20"/>
              </w:rPr>
              <w:t>Person may not want to be held or touched. Physical comfort is great for some an awful for others.</w:t>
            </w:r>
            <w:bookmarkEnd w:id="345"/>
            <w:r w:rsidRPr="009A051B">
              <w:rPr>
                <w:caps w:val="0"/>
                <w:color w:val="000000" w:themeColor="text1"/>
                <w:sz w:val="28"/>
                <w:szCs w:val="20"/>
              </w:rPr>
              <w:t xml:space="preserve"> </w:t>
            </w:r>
          </w:p>
        </w:tc>
      </w:tr>
      <w:tr w:rsidR="0088131A" w:rsidRPr="00335B24" w14:paraId="27900E83" w14:textId="77777777" w:rsidTr="009A051B">
        <w:trPr>
          <w:trHeight w:val="1348"/>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766A2D69" w14:textId="77777777" w:rsidR="0088131A" w:rsidRPr="009A051B" w:rsidRDefault="0088131A" w:rsidP="009A051B">
            <w:pPr>
              <w:pStyle w:val="Heading1"/>
              <w:rPr>
                <w:color w:val="000000" w:themeColor="text1"/>
                <w:sz w:val="28"/>
                <w:szCs w:val="20"/>
              </w:rPr>
            </w:pPr>
            <w:bookmarkStart w:id="346" w:name="_Toc49684023"/>
            <w:r w:rsidRPr="009A051B">
              <w:rPr>
                <w:color w:val="000000" w:themeColor="text1"/>
                <w:sz w:val="28"/>
                <w:szCs w:val="20"/>
              </w:rPr>
              <w:t>2.challenge, dare, argue, threaten people or change the subject.</w:t>
            </w:r>
            <w:bookmarkEnd w:id="346"/>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625D1233" w14:textId="702378C0" w:rsidR="0088131A" w:rsidRPr="009A051B" w:rsidRDefault="0088131A" w:rsidP="009A051B">
            <w:pPr>
              <w:pStyle w:val="Heading1"/>
              <w:rPr>
                <w:color w:val="000000" w:themeColor="text1"/>
                <w:sz w:val="28"/>
                <w:szCs w:val="20"/>
              </w:rPr>
            </w:pPr>
            <w:bookmarkStart w:id="347" w:name="_Toc49684024"/>
            <w:r w:rsidRPr="009A051B">
              <w:rPr>
                <w:caps w:val="0"/>
                <w:color w:val="000000" w:themeColor="text1"/>
                <w:sz w:val="28"/>
                <w:szCs w:val="20"/>
              </w:rPr>
              <w:t xml:space="preserve">These make people feel powerless. Powerless people have only violence to regain power and </w:t>
            </w:r>
            <w:proofErr w:type="spellStart"/>
            <w:r w:rsidRPr="009A051B">
              <w:rPr>
                <w:caps w:val="0"/>
                <w:color w:val="000000" w:themeColor="text1"/>
                <w:sz w:val="28"/>
                <w:szCs w:val="20"/>
              </w:rPr>
              <w:t>self esteem</w:t>
            </w:r>
            <w:proofErr w:type="spellEnd"/>
            <w:r w:rsidRPr="009A051B">
              <w:rPr>
                <w:caps w:val="0"/>
                <w:color w:val="000000" w:themeColor="text1"/>
                <w:sz w:val="28"/>
                <w:szCs w:val="20"/>
              </w:rPr>
              <w:t>.</w:t>
            </w:r>
            <w:bookmarkEnd w:id="347"/>
          </w:p>
        </w:tc>
      </w:tr>
      <w:tr w:rsidR="0088131A" w:rsidRPr="00335B24" w14:paraId="7E72860F" w14:textId="77777777" w:rsidTr="009A051B">
        <w:trPr>
          <w:trHeight w:val="1348"/>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5C898537" w14:textId="77777777" w:rsidR="0088131A" w:rsidRPr="009A051B" w:rsidRDefault="0088131A" w:rsidP="009A051B">
            <w:pPr>
              <w:pStyle w:val="Heading1"/>
              <w:rPr>
                <w:color w:val="000000" w:themeColor="text1"/>
                <w:sz w:val="28"/>
                <w:szCs w:val="20"/>
              </w:rPr>
            </w:pPr>
            <w:bookmarkStart w:id="348" w:name="_Toc49684025"/>
            <w:r w:rsidRPr="009A051B">
              <w:rPr>
                <w:color w:val="000000" w:themeColor="text1"/>
                <w:sz w:val="28"/>
                <w:szCs w:val="20"/>
              </w:rPr>
              <w:lastRenderedPageBreak/>
              <w:t>3. Sound like an overindulgent angry or supportive parent.</w:t>
            </w:r>
            <w:bookmarkEnd w:id="348"/>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22C86FB7" w14:textId="66960DE4" w:rsidR="0088131A" w:rsidRPr="009A051B" w:rsidRDefault="0088131A" w:rsidP="009A051B">
            <w:pPr>
              <w:pStyle w:val="Heading1"/>
              <w:rPr>
                <w:color w:val="000000" w:themeColor="text1"/>
                <w:sz w:val="28"/>
                <w:szCs w:val="20"/>
              </w:rPr>
            </w:pPr>
            <w:bookmarkStart w:id="349" w:name="_Toc49684026"/>
            <w:r w:rsidRPr="009A051B">
              <w:rPr>
                <w:caps w:val="0"/>
                <w:color w:val="000000" w:themeColor="text1"/>
                <w:sz w:val="28"/>
                <w:szCs w:val="20"/>
              </w:rPr>
              <w:t>Patronizing remarks in a power conflict discredit the person and escalate anger.</w:t>
            </w:r>
            <w:bookmarkEnd w:id="349"/>
          </w:p>
        </w:tc>
      </w:tr>
      <w:tr w:rsidR="0088131A" w:rsidRPr="00335B24" w14:paraId="3D2EA5F6" w14:textId="77777777" w:rsidTr="009A051B">
        <w:trPr>
          <w:trHeight w:val="1348"/>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0A8DF1B4" w14:textId="77777777" w:rsidR="0088131A" w:rsidRPr="009A051B" w:rsidRDefault="0088131A" w:rsidP="009A051B">
            <w:pPr>
              <w:pStyle w:val="Heading1"/>
              <w:rPr>
                <w:color w:val="000000" w:themeColor="text1"/>
                <w:sz w:val="28"/>
                <w:szCs w:val="20"/>
              </w:rPr>
            </w:pPr>
            <w:bookmarkStart w:id="350" w:name="_Toc49684027"/>
            <w:r w:rsidRPr="009A051B">
              <w:rPr>
                <w:color w:val="000000" w:themeColor="text1"/>
                <w:sz w:val="28"/>
                <w:szCs w:val="20"/>
              </w:rPr>
              <w:t>4. Use derogatory terms or talk about someone as he/she isn’t there.</w:t>
            </w:r>
            <w:bookmarkEnd w:id="350"/>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027E2A6F" w14:textId="020A37F0" w:rsidR="0088131A" w:rsidRPr="009A051B" w:rsidRDefault="0088131A" w:rsidP="009A051B">
            <w:pPr>
              <w:pStyle w:val="Heading1"/>
              <w:rPr>
                <w:color w:val="000000" w:themeColor="text1"/>
                <w:sz w:val="28"/>
                <w:szCs w:val="20"/>
              </w:rPr>
            </w:pPr>
            <w:bookmarkStart w:id="351" w:name="_Toc49684028"/>
            <w:r w:rsidRPr="009A051B">
              <w:rPr>
                <w:caps w:val="0"/>
                <w:color w:val="000000" w:themeColor="text1"/>
                <w:sz w:val="28"/>
                <w:szCs w:val="20"/>
              </w:rPr>
              <w:t>Address people as they prefer. To do otherwise is a put down. The ultimate put down is to ignore one’s existence.</w:t>
            </w:r>
            <w:bookmarkEnd w:id="351"/>
            <w:r w:rsidRPr="009A051B">
              <w:rPr>
                <w:caps w:val="0"/>
                <w:color w:val="000000" w:themeColor="text1"/>
                <w:sz w:val="28"/>
                <w:szCs w:val="20"/>
              </w:rPr>
              <w:t xml:space="preserve"> </w:t>
            </w:r>
          </w:p>
        </w:tc>
      </w:tr>
      <w:tr w:rsidR="0088131A" w:rsidRPr="00335B24" w14:paraId="1B6F093A" w14:textId="77777777" w:rsidTr="009A051B">
        <w:trPr>
          <w:trHeight w:val="948"/>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41A1ACB4" w14:textId="77777777" w:rsidR="0088131A" w:rsidRPr="009A051B" w:rsidRDefault="0088131A" w:rsidP="009A051B">
            <w:pPr>
              <w:pStyle w:val="Heading1"/>
              <w:rPr>
                <w:color w:val="000000" w:themeColor="text1"/>
                <w:sz w:val="28"/>
                <w:szCs w:val="20"/>
              </w:rPr>
            </w:pPr>
            <w:bookmarkStart w:id="352" w:name="_Toc49684029"/>
            <w:r w:rsidRPr="009A051B">
              <w:rPr>
                <w:color w:val="000000" w:themeColor="text1"/>
                <w:sz w:val="28"/>
                <w:szCs w:val="20"/>
              </w:rPr>
              <w:t>5. Make promises you can’t keep or attempt to bribe.</w:t>
            </w:r>
            <w:bookmarkEnd w:id="352"/>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BE0CC"/>
            <w:tcMar>
              <w:top w:w="72" w:type="dxa"/>
              <w:left w:w="144" w:type="dxa"/>
              <w:bottom w:w="72" w:type="dxa"/>
              <w:right w:w="144" w:type="dxa"/>
            </w:tcMar>
            <w:hideMark/>
          </w:tcPr>
          <w:p w14:paraId="726B5A2B" w14:textId="10B9B73E" w:rsidR="0088131A" w:rsidRPr="009A051B" w:rsidRDefault="0088131A" w:rsidP="009A051B">
            <w:pPr>
              <w:pStyle w:val="Heading1"/>
              <w:rPr>
                <w:color w:val="000000" w:themeColor="text1"/>
                <w:sz w:val="28"/>
                <w:szCs w:val="20"/>
              </w:rPr>
            </w:pPr>
            <w:bookmarkStart w:id="353" w:name="_Toc49684030"/>
            <w:r w:rsidRPr="009A051B">
              <w:rPr>
                <w:caps w:val="0"/>
                <w:color w:val="000000" w:themeColor="text1"/>
                <w:sz w:val="28"/>
                <w:szCs w:val="20"/>
              </w:rPr>
              <w:t>People read lies &amp;bluffs. They know the limit of your authority. You  may work with them again.</w:t>
            </w:r>
            <w:bookmarkEnd w:id="353"/>
          </w:p>
        </w:tc>
      </w:tr>
      <w:tr w:rsidR="0088131A" w:rsidRPr="00335B24" w14:paraId="0B6B8EBE" w14:textId="77777777" w:rsidTr="009A051B">
        <w:trPr>
          <w:trHeight w:val="1597"/>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0DC1B53D" w14:textId="77777777" w:rsidR="0088131A" w:rsidRPr="009A051B" w:rsidRDefault="0088131A" w:rsidP="009A051B">
            <w:pPr>
              <w:pStyle w:val="Heading1"/>
              <w:rPr>
                <w:color w:val="000000" w:themeColor="text1"/>
                <w:sz w:val="28"/>
                <w:szCs w:val="20"/>
              </w:rPr>
            </w:pPr>
            <w:bookmarkStart w:id="354" w:name="_Toc49684031"/>
            <w:r w:rsidRPr="009A051B">
              <w:rPr>
                <w:color w:val="000000" w:themeColor="text1"/>
                <w:sz w:val="28"/>
                <w:szCs w:val="20"/>
              </w:rPr>
              <w:t>6.  Leave without mutual agreement until the issue has been resolved unless personal safety makes it necessary.</w:t>
            </w:r>
            <w:bookmarkEnd w:id="354"/>
            <w:r w:rsidRPr="009A051B">
              <w:rPr>
                <w:color w:val="000000" w:themeColor="text1"/>
                <w:sz w:val="28"/>
                <w:szCs w:val="20"/>
              </w:rPr>
              <w:t xml:space="preserve"> </w:t>
            </w:r>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5B529D5B" w14:textId="1CDAA750" w:rsidR="0088131A" w:rsidRPr="009A051B" w:rsidRDefault="0088131A" w:rsidP="009A051B">
            <w:pPr>
              <w:pStyle w:val="Heading1"/>
              <w:rPr>
                <w:color w:val="000000" w:themeColor="text1"/>
                <w:sz w:val="28"/>
                <w:szCs w:val="20"/>
              </w:rPr>
            </w:pPr>
            <w:bookmarkStart w:id="355" w:name="_Toc49684032"/>
            <w:r w:rsidRPr="009A051B">
              <w:rPr>
                <w:caps w:val="0"/>
                <w:color w:val="000000" w:themeColor="text1"/>
                <w:sz w:val="28"/>
                <w:szCs w:val="20"/>
              </w:rPr>
              <w:t>If the person potentially violent you’ll set someone else up and make it worse for yourself the next time. If the person is calm and talking he/she may feel abandoned and escalate again.</w:t>
            </w:r>
            <w:bookmarkEnd w:id="355"/>
            <w:r w:rsidRPr="009A051B">
              <w:rPr>
                <w:caps w:val="0"/>
                <w:color w:val="000000" w:themeColor="text1"/>
                <w:sz w:val="28"/>
                <w:szCs w:val="20"/>
              </w:rPr>
              <w:t xml:space="preserve"> </w:t>
            </w:r>
          </w:p>
        </w:tc>
      </w:tr>
      <w:tr w:rsidR="0088131A" w:rsidRPr="00335B24" w14:paraId="3A2C8DEF" w14:textId="77777777" w:rsidTr="009A051B">
        <w:trPr>
          <w:trHeight w:val="1597"/>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03DF6F04" w14:textId="77777777" w:rsidR="0088131A" w:rsidRPr="009A051B" w:rsidRDefault="0088131A" w:rsidP="009A051B">
            <w:pPr>
              <w:pStyle w:val="Heading1"/>
              <w:rPr>
                <w:color w:val="000000" w:themeColor="text1"/>
                <w:sz w:val="28"/>
                <w:szCs w:val="20"/>
              </w:rPr>
            </w:pPr>
            <w:bookmarkStart w:id="356" w:name="_Toc49684033"/>
            <w:r w:rsidRPr="009A051B">
              <w:rPr>
                <w:color w:val="000000" w:themeColor="text1"/>
                <w:sz w:val="28"/>
                <w:szCs w:val="20"/>
              </w:rPr>
              <w:t>7. Restrain the person.</w:t>
            </w:r>
            <w:bookmarkEnd w:id="356"/>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2DB2A9E5" w14:textId="6541F8A3" w:rsidR="0088131A" w:rsidRPr="009A051B" w:rsidRDefault="0088131A" w:rsidP="009A051B">
            <w:pPr>
              <w:pStyle w:val="Heading1"/>
              <w:rPr>
                <w:color w:val="000000" w:themeColor="text1"/>
                <w:sz w:val="28"/>
                <w:szCs w:val="20"/>
              </w:rPr>
            </w:pPr>
            <w:bookmarkStart w:id="357" w:name="_Toc49684034"/>
            <w:r w:rsidRPr="009A051B">
              <w:rPr>
                <w:caps w:val="0"/>
                <w:color w:val="000000" w:themeColor="text1"/>
                <w:sz w:val="28"/>
                <w:szCs w:val="20"/>
              </w:rPr>
              <w:t xml:space="preserve">Evacuate other people first. Talk the person down </w:t>
            </w:r>
            <w:proofErr w:type="spellStart"/>
            <w:r w:rsidRPr="009A051B">
              <w:rPr>
                <w:caps w:val="0"/>
                <w:color w:val="000000" w:themeColor="text1"/>
                <w:sz w:val="28"/>
                <w:szCs w:val="20"/>
              </w:rPr>
              <w:t>when ever</w:t>
            </w:r>
            <w:proofErr w:type="spellEnd"/>
            <w:r w:rsidRPr="009A051B">
              <w:rPr>
                <w:caps w:val="0"/>
                <w:color w:val="000000" w:themeColor="text1"/>
                <w:sz w:val="28"/>
                <w:szCs w:val="20"/>
              </w:rPr>
              <w:t xml:space="preserve"> possible. It may seem to take more time but the results will be better in the long run.</w:t>
            </w:r>
            <w:bookmarkEnd w:id="357"/>
            <w:r w:rsidRPr="009A051B">
              <w:rPr>
                <w:caps w:val="0"/>
                <w:color w:val="000000" w:themeColor="text1"/>
                <w:sz w:val="28"/>
                <w:szCs w:val="20"/>
              </w:rPr>
              <w:t xml:space="preserve"> </w:t>
            </w:r>
          </w:p>
        </w:tc>
      </w:tr>
      <w:tr w:rsidR="0088131A" w:rsidRPr="00335B24" w14:paraId="03D18615" w14:textId="77777777" w:rsidTr="009A051B">
        <w:trPr>
          <w:trHeight w:val="1597"/>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5A4DD833" w14:textId="77777777" w:rsidR="0088131A" w:rsidRPr="009A051B" w:rsidRDefault="0088131A" w:rsidP="009A051B">
            <w:pPr>
              <w:pStyle w:val="Heading1"/>
              <w:rPr>
                <w:color w:val="000000" w:themeColor="text1"/>
                <w:sz w:val="28"/>
                <w:szCs w:val="20"/>
              </w:rPr>
            </w:pPr>
            <w:bookmarkStart w:id="358" w:name="_Toc49684035"/>
            <w:r w:rsidRPr="009A051B">
              <w:rPr>
                <w:color w:val="000000" w:themeColor="text1"/>
                <w:sz w:val="28"/>
                <w:szCs w:val="20"/>
              </w:rPr>
              <w:lastRenderedPageBreak/>
              <w:t>8. Let pride force you into a fight.</w:t>
            </w:r>
            <w:bookmarkEnd w:id="358"/>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776BF637" w14:textId="12425F5D" w:rsidR="0088131A" w:rsidRPr="009A051B" w:rsidRDefault="0088131A" w:rsidP="009A051B">
            <w:pPr>
              <w:pStyle w:val="Heading1"/>
              <w:rPr>
                <w:color w:val="000000" w:themeColor="text1"/>
                <w:sz w:val="28"/>
                <w:szCs w:val="20"/>
              </w:rPr>
            </w:pPr>
            <w:bookmarkStart w:id="359" w:name="_Toc49684036"/>
            <w:r w:rsidRPr="009A051B">
              <w:rPr>
                <w:caps w:val="0"/>
                <w:color w:val="000000" w:themeColor="text1"/>
                <w:sz w:val="28"/>
                <w:szCs w:val="20"/>
              </w:rPr>
              <w:t>People who need to control situations lose sight of the goal: defusing the danger. It’s hard when enduring insults/abuse from people you're trying to help. Helping the person control him/herself rather than controlling the situation.</w:t>
            </w:r>
            <w:bookmarkEnd w:id="359"/>
            <w:r w:rsidRPr="009A051B">
              <w:rPr>
                <w:caps w:val="0"/>
                <w:color w:val="000000" w:themeColor="text1"/>
                <w:sz w:val="28"/>
                <w:szCs w:val="20"/>
              </w:rPr>
              <w:t xml:space="preserve"> </w:t>
            </w:r>
          </w:p>
        </w:tc>
      </w:tr>
      <w:tr w:rsidR="0088131A" w:rsidRPr="00335B24" w14:paraId="4D1694B4" w14:textId="77777777" w:rsidTr="009A051B">
        <w:trPr>
          <w:trHeight w:val="1597"/>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18118EE6" w14:textId="77777777" w:rsidR="0088131A" w:rsidRPr="009A051B" w:rsidRDefault="0088131A" w:rsidP="009A051B">
            <w:pPr>
              <w:pStyle w:val="Heading1"/>
              <w:rPr>
                <w:color w:val="000000" w:themeColor="text1"/>
                <w:sz w:val="28"/>
                <w:szCs w:val="20"/>
              </w:rPr>
            </w:pPr>
            <w:bookmarkStart w:id="360" w:name="_Toc49684037"/>
            <w:r w:rsidRPr="009A051B">
              <w:rPr>
                <w:color w:val="000000" w:themeColor="text1"/>
                <w:sz w:val="28"/>
                <w:szCs w:val="20"/>
              </w:rPr>
              <w:t>9. Block a person’s attempt to escape unless you need to.</w:t>
            </w:r>
            <w:bookmarkEnd w:id="360"/>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74A3DB07" w14:textId="320062FB" w:rsidR="0088131A" w:rsidRPr="009A051B" w:rsidRDefault="0088131A" w:rsidP="009A051B">
            <w:pPr>
              <w:pStyle w:val="Heading1"/>
              <w:rPr>
                <w:color w:val="000000" w:themeColor="text1"/>
                <w:sz w:val="28"/>
                <w:szCs w:val="20"/>
              </w:rPr>
            </w:pPr>
            <w:bookmarkStart w:id="361" w:name="_Toc49684038"/>
            <w:r w:rsidRPr="009A051B">
              <w:rPr>
                <w:caps w:val="0"/>
                <w:color w:val="000000" w:themeColor="text1"/>
                <w:sz w:val="28"/>
                <w:szCs w:val="20"/>
              </w:rPr>
              <w:t>Blocking traps people. It leaves them no options except to attack. Running may be his/her way of not hurting you &amp; may relieve anxiety.</w:t>
            </w:r>
            <w:bookmarkEnd w:id="361"/>
            <w:r w:rsidRPr="009A051B">
              <w:rPr>
                <w:caps w:val="0"/>
                <w:color w:val="000000" w:themeColor="text1"/>
                <w:sz w:val="28"/>
                <w:szCs w:val="20"/>
              </w:rPr>
              <w:t xml:space="preserve"> </w:t>
            </w:r>
          </w:p>
        </w:tc>
      </w:tr>
      <w:tr w:rsidR="0088131A" w:rsidRPr="00335B24" w14:paraId="0BF9752A" w14:textId="77777777" w:rsidTr="009A051B">
        <w:trPr>
          <w:trHeight w:val="1597"/>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76538C4A" w14:textId="77777777" w:rsidR="0088131A" w:rsidRPr="009A051B" w:rsidRDefault="0088131A" w:rsidP="009A051B">
            <w:pPr>
              <w:pStyle w:val="Heading1"/>
              <w:rPr>
                <w:color w:val="000000" w:themeColor="text1"/>
                <w:sz w:val="28"/>
                <w:szCs w:val="20"/>
              </w:rPr>
            </w:pPr>
            <w:bookmarkStart w:id="362" w:name="_Toc49684039"/>
            <w:r w:rsidRPr="009A051B">
              <w:rPr>
                <w:color w:val="000000" w:themeColor="text1"/>
                <w:sz w:val="28"/>
                <w:szCs w:val="20"/>
              </w:rPr>
              <w:t>10. Sacrifice yourself for things.</w:t>
            </w:r>
            <w:bookmarkEnd w:id="362"/>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7E39D6FC" w14:textId="23ADF99A" w:rsidR="0088131A" w:rsidRPr="009A051B" w:rsidRDefault="0088131A" w:rsidP="009A051B">
            <w:pPr>
              <w:pStyle w:val="Heading1"/>
              <w:rPr>
                <w:color w:val="000000" w:themeColor="text1"/>
                <w:sz w:val="28"/>
                <w:szCs w:val="20"/>
              </w:rPr>
            </w:pPr>
            <w:bookmarkStart w:id="363" w:name="_Toc49684040"/>
            <w:r w:rsidRPr="009A051B">
              <w:rPr>
                <w:caps w:val="0"/>
                <w:color w:val="000000" w:themeColor="text1"/>
                <w:sz w:val="28"/>
                <w:szCs w:val="20"/>
              </w:rPr>
              <w:t xml:space="preserve">Items </w:t>
            </w:r>
            <w:proofErr w:type="spellStart"/>
            <w:r w:rsidRPr="009A051B">
              <w:rPr>
                <w:caps w:val="0"/>
                <w:color w:val="000000" w:themeColor="text1"/>
                <w:sz w:val="28"/>
                <w:szCs w:val="20"/>
              </w:rPr>
              <w:t>cam</w:t>
            </w:r>
            <w:proofErr w:type="spellEnd"/>
            <w:r w:rsidRPr="009A051B">
              <w:rPr>
                <w:caps w:val="0"/>
                <w:color w:val="000000" w:themeColor="text1"/>
                <w:sz w:val="28"/>
                <w:szCs w:val="20"/>
              </w:rPr>
              <w:t xml:space="preserve"> be replaced. You can’t</w:t>
            </w:r>
            <w:bookmarkEnd w:id="363"/>
          </w:p>
        </w:tc>
      </w:tr>
      <w:tr w:rsidR="0088131A" w:rsidRPr="00335B24" w14:paraId="34DC8C54" w14:textId="77777777" w:rsidTr="009A051B">
        <w:trPr>
          <w:trHeight w:val="1597"/>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7C108A38" w14:textId="77777777" w:rsidR="0088131A" w:rsidRPr="009A051B" w:rsidRDefault="0088131A" w:rsidP="009A051B">
            <w:pPr>
              <w:pStyle w:val="Heading1"/>
              <w:rPr>
                <w:color w:val="000000" w:themeColor="text1"/>
                <w:sz w:val="28"/>
                <w:szCs w:val="20"/>
              </w:rPr>
            </w:pPr>
            <w:bookmarkStart w:id="364" w:name="_Toc49684041"/>
            <w:r w:rsidRPr="009A051B">
              <w:rPr>
                <w:color w:val="000000" w:themeColor="text1"/>
                <w:sz w:val="28"/>
                <w:szCs w:val="20"/>
              </w:rPr>
              <w:t>11. Move the person unless you have to.</w:t>
            </w:r>
            <w:bookmarkEnd w:id="364"/>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21938EDE" w14:textId="7A103134" w:rsidR="0088131A" w:rsidRPr="009A051B" w:rsidRDefault="0088131A" w:rsidP="009A051B">
            <w:pPr>
              <w:pStyle w:val="Heading1"/>
              <w:rPr>
                <w:color w:val="000000" w:themeColor="text1"/>
                <w:sz w:val="28"/>
                <w:szCs w:val="20"/>
              </w:rPr>
            </w:pPr>
            <w:bookmarkStart w:id="365" w:name="_Toc49684042"/>
            <w:r w:rsidRPr="009A051B">
              <w:rPr>
                <w:caps w:val="0"/>
                <w:color w:val="000000" w:themeColor="text1"/>
                <w:sz w:val="28"/>
                <w:szCs w:val="20"/>
              </w:rPr>
              <w:t>Move yourself and others out of his or her way to avoid unnecessary confrontations.</w:t>
            </w:r>
            <w:bookmarkEnd w:id="365"/>
            <w:r w:rsidRPr="009A051B">
              <w:rPr>
                <w:caps w:val="0"/>
                <w:color w:val="000000" w:themeColor="text1"/>
                <w:sz w:val="28"/>
                <w:szCs w:val="20"/>
              </w:rPr>
              <w:t xml:space="preserve"> </w:t>
            </w:r>
          </w:p>
        </w:tc>
      </w:tr>
      <w:tr w:rsidR="0088131A" w:rsidRPr="00335B24" w14:paraId="02BD7D5D" w14:textId="77777777" w:rsidTr="009A051B">
        <w:trPr>
          <w:trHeight w:val="1597"/>
        </w:trPr>
        <w:tc>
          <w:tcPr>
            <w:tcW w:w="2598"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0C003667" w14:textId="77777777" w:rsidR="0088131A" w:rsidRPr="009A051B" w:rsidRDefault="0088131A" w:rsidP="009A051B">
            <w:pPr>
              <w:pStyle w:val="Heading1"/>
              <w:rPr>
                <w:color w:val="000000" w:themeColor="text1"/>
                <w:sz w:val="28"/>
                <w:szCs w:val="20"/>
              </w:rPr>
            </w:pPr>
            <w:bookmarkStart w:id="366" w:name="_Toc49684043"/>
            <w:r w:rsidRPr="009A051B">
              <w:rPr>
                <w:color w:val="000000" w:themeColor="text1"/>
                <w:sz w:val="28"/>
                <w:szCs w:val="20"/>
              </w:rPr>
              <w:t>12. Stay in a small or congested space.</w:t>
            </w:r>
            <w:bookmarkEnd w:id="366"/>
            <w:r w:rsidRPr="009A051B">
              <w:rPr>
                <w:color w:val="000000" w:themeColor="text1"/>
                <w:sz w:val="28"/>
                <w:szCs w:val="20"/>
              </w:rPr>
              <w:t xml:space="preserve"> </w:t>
            </w:r>
          </w:p>
        </w:tc>
        <w:tc>
          <w:tcPr>
            <w:tcW w:w="8552" w:type="dxa"/>
            <w:gridSpan w:val="2"/>
            <w:tcBorders>
              <w:top w:val="single" w:sz="8" w:space="0" w:color="FFFFFF"/>
              <w:left w:val="single" w:sz="8" w:space="0" w:color="FFFFFF"/>
              <w:bottom w:val="single" w:sz="8" w:space="0" w:color="FFFFFF"/>
              <w:right w:val="single" w:sz="8" w:space="0" w:color="FFFFFF"/>
            </w:tcBorders>
            <w:shd w:val="clear" w:color="auto" w:fill="FDF0E7"/>
            <w:tcMar>
              <w:top w:w="72" w:type="dxa"/>
              <w:left w:w="144" w:type="dxa"/>
              <w:bottom w:w="72" w:type="dxa"/>
              <w:right w:w="144" w:type="dxa"/>
            </w:tcMar>
            <w:hideMark/>
          </w:tcPr>
          <w:p w14:paraId="7F33D69F" w14:textId="006577EB" w:rsidR="0088131A" w:rsidRPr="009A051B" w:rsidRDefault="0088131A" w:rsidP="009A051B">
            <w:pPr>
              <w:pStyle w:val="Heading1"/>
              <w:rPr>
                <w:color w:val="000000" w:themeColor="text1"/>
                <w:sz w:val="28"/>
                <w:szCs w:val="20"/>
              </w:rPr>
            </w:pPr>
            <w:bookmarkStart w:id="367" w:name="_Toc49684044"/>
            <w:r w:rsidRPr="009A051B">
              <w:rPr>
                <w:caps w:val="0"/>
                <w:color w:val="000000" w:themeColor="text1"/>
                <w:sz w:val="28"/>
                <w:szCs w:val="20"/>
              </w:rPr>
              <w:t xml:space="preserve">Small spaces confine people bursting with feelings. If violence occurs the change of injury is far greater. Get the person to walk or meet </w:t>
            </w:r>
            <w:proofErr w:type="spellStart"/>
            <w:r w:rsidRPr="009A051B">
              <w:rPr>
                <w:caps w:val="0"/>
                <w:color w:val="000000" w:themeColor="text1"/>
                <w:sz w:val="28"/>
                <w:szCs w:val="20"/>
              </w:rPr>
              <w:t>i</w:t>
            </w:r>
            <w:proofErr w:type="spellEnd"/>
            <w:r w:rsidRPr="009A051B">
              <w:rPr>
                <w:caps w:val="0"/>
                <w:color w:val="000000" w:themeColor="text1"/>
                <w:sz w:val="28"/>
                <w:szCs w:val="20"/>
              </w:rPr>
              <w:t xml:space="preserve"> a large room with two exits.</w:t>
            </w:r>
            <w:bookmarkEnd w:id="367"/>
            <w:r w:rsidRPr="009A051B">
              <w:rPr>
                <w:caps w:val="0"/>
                <w:color w:val="000000" w:themeColor="text1"/>
                <w:sz w:val="28"/>
                <w:szCs w:val="20"/>
              </w:rPr>
              <w:t xml:space="preserve"> </w:t>
            </w:r>
          </w:p>
        </w:tc>
      </w:tr>
    </w:tbl>
    <w:p w14:paraId="49309A57" w14:textId="77777777" w:rsidR="00335B24" w:rsidRDefault="00335B24" w:rsidP="0088131A">
      <w:pPr>
        <w:rPr>
          <w:sz w:val="20"/>
          <w:szCs w:val="21"/>
        </w:rPr>
      </w:pPr>
    </w:p>
    <w:p w14:paraId="7917E85C" w14:textId="77777777" w:rsidR="009A051B" w:rsidRPr="009A051B" w:rsidRDefault="009A051B" w:rsidP="009A051B">
      <w:pPr>
        <w:rPr>
          <w:sz w:val="20"/>
          <w:szCs w:val="21"/>
        </w:rPr>
      </w:pPr>
    </w:p>
    <w:p w14:paraId="33D8060C" w14:textId="63C43585" w:rsidR="00D03851" w:rsidRPr="004C43CB" w:rsidRDefault="00D03851" w:rsidP="00AF5471">
      <w:pPr>
        <w:pStyle w:val="Heading3"/>
      </w:pPr>
      <w:r w:rsidRPr="00335B24">
        <w:t>WHAT TO DO IN AN EMERGENCY/CRISIS SITUATION:</w:t>
      </w:r>
    </w:p>
    <w:p w14:paraId="1C46B9BD" w14:textId="77777777" w:rsidR="00D03851" w:rsidRPr="00335B24" w:rsidRDefault="00D03851" w:rsidP="004C43CB">
      <w:pPr>
        <w:ind w:firstLine="720"/>
        <w:rPr>
          <w:sz w:val="20"/>
          <w:szCs w:val="21"/>
        </w:rPr>
      </w:pPr>
      <w:r w:rsidRPr="00335B24">
        <w:rPr>
          <w:sz w:val="20"/>
          <w:szCs w:val="21"/>
        </w:rPr>
        <w:t>Most of the time you will be successful in helping someone calm down by using the techniques that have been covered in this unit. Occasionally, despite your best efforts the individual may continue to display severe challenging behavior. DSP staff must work together as a team to protect others who are in the area and may be in danger of being injured. For example one DSP will continue to try to talk with the individual to  determine what is wrong while the second DSP works with the others in the residential setting to get to a safe area in the home. DSP staff should call emergency numbers and follow the emergency procedure that has been established for the home. DSP staff should receive training on the procedure which should who call, when to call, and the emergency phone numbers.</w:t>
      </w:r>
    </w:p>
    <w:p w14:paraId="63420FBC" w14:textId="76902690" w:rsidR="0029742B" w:rsidRPr="0029742B" w:rsidRDefault="00D03851" w:rsidP="0029742B">
      <w:pPr>
        <w:ind w:firstLine="720"/>
        <w:rPr>
          <w:sz w:val="20"/>
          <w:szCs w:val="21"/>
        </w:rPr>
      </w:pPr>
      <w:r w:rsidRPr="00335B24">
        <w:rPr>
          <w:sz w:val="20"/>
          <w:szCs w:val="21"/>
        </w:rPr>
        <w:t xml:space="preserve">Many agencies and mental health authorities have hour’s emergency access to services and supports. For example at Community Mental Health for Central Michigan (CMHCM) the emergency and </w:t>
      </w:r>
      <w:proofErr w:type="spellStart"/>
      <w:r w:rsidRPr="00335B24">
        <w:rPr>
          <w:sz w:val="20"/>
          <w:szCs w:val="21"/>
        </w:rPr>
        <w:t>after hours</w:t>
      </w:r>
      <w:proofErr w:type="spellEnd"/>
      <w:r w:rsidRPr="00335B24">
        <w:rPr>
          <w:sz w:val="20"/>
          <w:szCs w:val="21"/>
        </w:rPr>
        <w:t xml:space="preserve"> access numbers are 24-hour Crisis Li</w:t>
      </w:r>
      <w:r w:rsidR="0029742B">
        <w:rPr>
          <w:sz w:val="20"/>
          <w:szCs w:val="21"/>
        </w:rPr>
        <w:t>ne</w:t>
      </w:r>
      <w:r w:rsidRPr="00335B24">
        <w:rPr>
          <w:sz w:val="20"/>
          <w:szCs w:val="21"/>
        </w:rPr>
        <w:t xml:space="preserve"> Number 989-772-5938 or 1-800-317-0708 or 911 or go to any hospital or other setting that offers emergency care. </w:t>
      </w:r>
      <w:r w:rsidR="0029742B">
        <w:rPr>
          <w:sz w:val="20"/>
          <w:szCs w:val="21"/>
        </w:rPr>
        <w:t xml:space="preserve">The </w:t>
      </w:r>
      <w:r w:rsidR="0029742B" w:rsidRPr="0029742B">
        <w:rPr>
          <w:sz w:val="20"/>
          <w:szCs w:val="21"/>
        </w:rPr>
        <w:t>Bay Arenac Behavioral Health (BABH) emergency/</w:t>
      </w:r>
      <w:proofErr w:type="spellStart"/>
      <w:r w:rsidR="0029742B" w:rsidRPr="0029742B">
        <w:rPr>
          <w:sz w:val="20"/>
          <w:szCs w:val="21"/>
        </w:rPr>
        <w:t>after hours</w:t>
      </w:r>
      <w:proofErr w:type="spellEnd"/>
      <w:r w:rsidR="0029742B" w:rsidRPr="0029742B">
        <w:rPr>
          <w:sz w:val="20"/>
          <w:szCs w:val="21"/>
        </w:rPr>
        <w:t xml:space="preserve"> access number</w:t>
      </w:r>
      <w:r w:rsidR="0029742B">
        <w:rPr>
          <w:sz w:val="20"/>
          <w:szCs w:val="21"/>
        </w:rPr>
        <w:t xml:space="preserve"> is </w:t>
      </w:r>
      <w:r w:rsidR="0029742B" w:rsidRPr="0029742B">
        <w:rPr>
          <w:sz w:val="20"/>
          <w:szCs w:val="21"/>
        </w:rPr>
        <w:t>989-895-2300</w:t>
      </w:r>
      <w:r w:rsidR="0029742B">
        <w:rPr>
          <w:sz w:val="20"/>
          <w:szCs w:val="21"/>
        </w:rPr>
        <w:t>.</w:t>
      </w:r>
    </w:p>
    <w:p w14:paraId="60504B05" w14:textId="78627BD5" w:rsidR="00D03851" w:rsidRPr="00335B24" w:rsidRDefault="00D03851" w:rsidP="004C43CB">
      <w:pPr>
        <w:ind w:firstLine="720"/>
        <w:rPr>
          <w:sz w:val="20"/>
          <w:szCs w:val="21"/>
        </w:rPr>
      </w:pPr>
      <w:r w:rsidRPr="00335B24">
        <w:rPr>
          <w:sz w:val="20"/>
          <w:szCs w:val="21"/>
        </w:rPr>
        <w:t xml:space="preserve">The DSP will have to make a decision on who to call based on their observation of the situation and the risk of injury to the individual and others. </w:t>
      </w:r>
    </w:p>
    <w:p w14:paraId="4685C0AA" w14:textId="4E137669" w:rsidR="00D03851" w:rsidRPr="00335B24" w:rsidRDefault="00D03851" w:rsidP="00D03851">
      <w:pPr>
        <w:rPr>
          <w:sz w:val="20"/>
          <w:szCs w:val="21"/>
        </w:rPr>
      </w:pPr>
    </w:p>
    <w:p w14:paraId="5BB28045" w14:textId="6F227AD1" w:rsidR="00D03851" w:rsidRPr="00335B24" w:rsidRDefault="00D03851" w:rsidP="00AF5471">
      <w:pPr>
        <w:pStyle w:val="Heading3"/>
      </w:pPr>
      <w:r w:rsidRPr="00335B24">
        <w:lastRenderedPageBreak/>
        <w:t>WHEN TO CALL 911:</w:t>
      </w:r>
    </w:p>
    <w:p w14:paraId="1DEBE5F9" w14:textId="77777777" w:rsidR="00D03851" w:rsidRPr="00335B24" w:rsidRDefault="00D03851" w:rsidP="004C43CB">
      <w:pPr>
        <w:ind w:firstLine="720"/>
        <w:rPr>
          <w:sz w:val="20"/>
          <w:szCs w:val="21"/>
        </w:rPr>
      </w:pPr>
      <w:r w:rsidRPr="00335B24">
        <w:rPr>
          <w:sz w:val="20"/>
          <w:szCs w:val="21"/>
        </w:rPr>
        <w:t xml:space="preserve">DSP staffs should call police or 911 for assistance when an individual has become so violent and/or aggressive that there is a serious risk of physical injury to self or others and the DPS staffs are unable to get other individuals to a safe place in the home. </w:t>
      </w:r>
    </w:p>
    <w:p w14:paraId="2EB27FCE" w14:textId="7973DFA4" w:rsidR="00D03851" w:rsidRPr="00335B24" w:rsidRDefault="00D03851" w:rsidP="00D03851">
      <w:pPr>
        <w:rPr>
          <w:sz w:val="20"/>
          <w:szCs w:val="21"/>
        </w:rPr>
      </w:pPr>
      <w:r w:rsidRPr="00335B24">
        <w:rPr>
          <w:sz w:val="20"/>
          <w:szCs w:val="21"/>
        </w:rPr>
        <w:t>DSP staff should call law enforcement/police when there is a weapon and the individual is threating to harm themselves or others. DSP staffs are not trained to remove a weapon from someone. There is a great risk of harm when trying to remove a weapon form someone who is agitated and upset. The police have received special training and should be able to respond in a way that prevents injury to all people involved/present. DSP staff should continue to talk to the individual until 911 arrives. Remember it is important to work together as a team, Others in the residential setting may be alarmed, fearful, or upset by what is happening. DSP staff should provide support and reassurance to keep everyone as calm as possible.</w:t>
      </w:r>
    </w:p>
    <w:p w14:paraId="76B612C6" w14:textId="77777777" w:rsidR="00864222" w:rsidRDefault="00864222" w:rsidP="00AF5471">
      <w:pPr>
        <w:pStyle w:val="Heading3"/>
      </w:pPr>
    </w:p>
    <w:p w14:paraId="364C184B" w14:textId="3F1A803A" w:rsidR="00D03851" w:rsidRPr="00335B24" w:rsidRDefault="00D03851" w:rsidP="00AF5471">
      <w:pPr>
        <w:pStyle w:val="Heading3"/>
      </w:pPr>
      <w:r w:rsidRPr="00335B24">
        <w:t>WHAT TO DO AFTER THE CRISIS:</w:t>
      </w:r>
    </w:p>
    <w:p w14:paraId="25CA8439" w14:textId="77777777" w:rsidR="00D03851" w:rsidRPr="00335B24" w:rsidRDefault="00D03851" w:rsidP="004C43CB">
      <w:pPr>
        <w:ind w:firstLine="720"/>
        <w:rPr>
          <w:sz w:val="20"/>
          <w:szCs w:val="21"/>
        </w:rPr>
      </w:pPr>
      <w:r w:rsidRPr="00335B24">
        <w:rPr>
          <w:sz w:val="20"/>
          <w:szCs w:val="21"/>
        </w:rPr>
        <w:t xml:space="preserve">Take time soon as possible after the crisis to “unwind” or decompress. When you have been in an intense situation, adrenaline flows. Decompression means to reliving pressure or to get things back to normal. You need to take some time to relieve the pressure created by the confrontation. If this is not done, the pressures or negative feelings may get worse until they interfere with our ability to work effectively with that person and/or others who live and work in the licensed residential setting. Before taking time to decompress make sure the confrontation is over. Has the person regained self-control? Has the environment returned to normal? The safety and well-being of the people living in the home is your first priority.   Debriefing occurs when the DSP staffs discuss what happened during an incident. Because everyone sees things from a different angle and we want to avoid another incident, this is an follow-up to the crisis. Debriefing can also help staff decompress by sorting out thoughts and feeling about the incident.  Other DSP staff can help you get a more complete and clear picture of what really happened. Discuss what happen before, during, and after the confrontation </w:t>
      </w:r>
      <w:proofErr w:type="spellStart"/>
      <w:r w:rsidRPr="00335B24">
        <w:rPr>
          <w:sz w:val="20"/>
          <w:szCs w:val="21"/>
        </w:rPr>
        <w:t>occurted</w:t>
      </w:r>
      <w:proofErr w:type="spellEnd"/>
      <w:r w:rsidRPr="00335B24">
        <w:rPr>
          <w:sz w:val="20"/>
          <w:szCs w:val="21"/>
        </w:rPr>
        <w:t xml:space="preserve">. </w:t>
      </w:r>
    </w:p>
    <w:p w14:paraId="1EBCBBDB" w14:textId="77777777" w:rsidR="00D03851" w:rsidRPr="00335B24" w:rsidRDefault="00D03851" w:rsidP="00D03851">
      <w:pPr>
        <w:rPr>
          <w:sz w:val="20"/>
          <w:szCs w:val="21"/>
        </w:rPr>
      </w:pPr>
      <w:r w:rsidRPr="00335B24">
        <w:rPr>
          <w:sz w:val="20"/>
          <w:szCs w:val="21"/>
        </w:rPr>
        <w:t xml:space="preserve">Answer these questions during debriefing: </w:t>
      </w:r>
    </w:p>
    <w:p w14:paraId="497F89FD" w14:textId="77777777" w:rsidR="00D03851" w:rsidRPr="00335B24" w:rsidRDefault="00D03851" w:rsidP="00D85C79">
      <w:pPr>
        <w:numPr>
          <w:ilvl w:val="0"/>
          <w:numId w:val="127"/>
        </w:numPr>
        <w:rPr>
          <w:sz w:val="20"/>
          <w:szCs w:val="21"/>
        </w:rPr>
      </w:pPr>
      <w:r w:rsidRPr="00335B24">
        <w:rPr>
          <w:sz w:val="20"/>
          <w:szCs w:val="21"/>
        </w:rPr>
        <w:t>How did I feel before, during and after the confrontation?</w:t>
      </w:r>
    </w:p>
    <w:p w14:paraId="3CDD890D" w14:textId="77777777" w:rsidR="00D03851" w:rsidRPr="00335B24" w:rsidRDefault="00D03851" w:rsidP="00D85C79">
      <w:pPr>
        <w:numPr>
          <w:ilvl w:val="0"/>
          <w:numId w:val="127"/>
        </w:numPr>
        <w:rPr>
          <w:sz w:val="20"/>
          <w:szCs w:val="21"/>
        </w:rPr>
      </w:pPr>
      <w:r w:rsidRPr="00335B24">
        <w:rPr>
          <w:sz w:val="20"/>
          <w:szCs w:val="21"/>
        </w:rPr>
        <w:t>What was the person doing before, during and after the confrontation?</w:t>
      </w:r>
    </w:p>
    <w:p w14:paraId="19DF7EE8" w14:textId="77777777" w:rsidR="00D03851" w:rsidRPr="00335B24" w:rsidRDefault="00D03851" w:rsidP="00D85C79">
      <w:pPr>
        <w:numPr>
          <w:ilvl w:val="0"/>
          <w:numId w:val="127"/>
        </w:numPr>
        <w:rPr>
          <w:sz w:val="20"/>
          <w:szCs w:val="21"/>
        </w:rPr>
      </w:pPr>
      <w:r w:rsidRPr="00335B24">
        <w:rPr>
          <w:sz w:val="20"/>
          <w:szCs w:val="21"/>
        </w:rPr>
        <w:t>What signs of agitation did I or others observe before the confrontation?</w:t>
      </w:r>
    </w:p>
    <w:p w14:paraId="2E145330" w14:textId="77777777" w:rsidR="00D03851" w:rsidRPr="00335B24" w:rsidRDefault="00D03851" w:rsidP="00D85C79">
      <w:pPr>
        <w:numPr>
          <w:ilvl w:val="0"/>
          <w:numId w:val="127"/>
        </w:numPr>
        <w:rPr>
          <w:sz w:val="20"/>
          <w:szCs w:val="21"/>
        </w:rPr>
      </w:pPr>
      <w:r w:rsidRPr="00335B24">
        <w:rPr>
          <w:sz w:val="20"/>
          <w:szCs w:val="21"/>
        </w:rPr>
        <w:t xml:space="preserve">What confrontation avoidance techniques &amp; </w:t>
      </w:r>
      <w:proofErr w:type="spellStart"/>
      <w:r w:rsidRPr="00335B24">
        <w:rPr>
          <w:sz w:val="20"/>
          <w:szCs w:val="21"/>
        </w:rPr>
        <w:t>proavitive</w:t>
      </w:r>
      <w:proofErr w:type="spellEnd"/>
      <w:r w:rsidRPr="00335B24">
        <w:rPr>
          <w:sz w:val="20"/>
          <w:szCs w:val="21"/>
        </w:rPr>
        <w:t xml:space="preserve"> options were used?</w:t>
      </w:r>
    </w:p>
    <w:p w14:paraId="5CC82829" w14:textId="77777777" w:rsidR="00D03851" w:rsidRPr="00335B24" w:rsidRDefault="00D03851" w:rsidP="00D85C79">
      <w:pPr>
        <w:numPr>
          <w:ilvl w:val="0"/>
          <w:numId w:val="127"/>
        </w:numPr>
        <w:rPr>
          <w:sz w:val="20"/>
          <w:szCs w:val="21"/>
        </w:rPr>
      </w:pPr>
      <w:r w:rsidRPr="00335B24">
        <w:rPr>
          <w:sz w:val="20"/>
          <w:szCs w:val="21"/>
        </w:rPr>
        <w:t>What happen as a result?</w:t>
      </w:r>
    </w:p>
    <w:p w14:paraId="05B990ED" w14:textId="77777777" w:rsidR="00D03851" w:rsidRPr="00335B24" w:rsidRDefault="00D03851" w:rsidP="00D85C79">
      <w:pPr>
        <w:numPr>
          <w:ilvl w:val="0"/>
          <w:numId w:val="127"/>
        </w:numPr>
        <w:rPr>
          <w:sz w:val="20"/>
          <w:szCs w:val="21"/>
        </w:rPr>
      </w:pPr>
      <w:r w:rsidRPr="00335B24">
        <w:rPr>
          <w:sz w:val="20"/>
          <w:szCs w:val="21"/>
        </w:rPr>
        <w:t>Did other staff assist? If “no” why?</w:t>
      </w:r>
    </w:p>
    <w:p w14:paraId="3AF99A62" w14:textId="77777777" w:rsidR="00D03851" w:rsidRPr="00335B24" w:rsidRDefault="00D03851" w:rsidP="00D85C79">
      <w:pPr>
        <w:numPr>
          <w:ilvl w:val="0"/>
          <w:numId w:val="127"/>
        </w:numPr>
        <w:rPr>
          <w:sz w:val="20"/>
          <w:szCs w:val="21"/>
        </w:rPr>
      </w:pPr>
      <w:r w:rsidRPr="00335B24">
        <w:rPr>
          <w:sz w:val="20"/>
          <w:szCs w:val="21"/>
        </w:rPr>
        <w:t>If “yes” was communication clear between staff? Were actions coordinated?</w:t>
      </w:r>
    </w:p>
    <w:p w14:paraId="14A4639E" w14:textId="77777777" w:rsidR="00D03851" w:rsidRPr="00335B24" w:rsidRDefault="00D03851" w:rsidP="00D85C79">
      <w:pPr>
        <w:numPr>
          <w:ilvl w:val="0"/>
          <w:numId w:val="127"/>
        </w:numPr>
        <w:rPr>
          <w:sz w:val="20"/>
          <w:szCs w:val="21"/>
        </w:rPr>
      </w:pPr>
      <w:r w:rsidRPr="00335B24">
        <w:rPr>
          <w:sz w:val="20"/>
          <w:szCs w:val="21"/>
        </w:rPr>
        <w:t>Were other people present? Were the removed from the area/made safe?</w:t>
      </w:r>
    </w:p>
    <w:p w14:paraId="018E58DA" w14:textId="77777777" w:rsidR="00D03851" w:rsidRPr="00335B24" w:rsidRDefault="00D03851" w:rsidP="00D85C79">
      <w:pPr>
        <w:numPr>
          <w:ilvl w:val="0"/>
          <w:numId w:val="127"/>
        </w:numPr>
        <w:rPr>
          <w:sz w:val="20"/>
          <w:szCs w:val="21"/>
        </w:rPr>
      </w:pPr>
      <w:r w:rsidRPr="00335B24">
        <w:rPr>
          <w:sz w:val="20"/>
          <w:szCs w:val="21"/>
        </w:rPr>
        <w:t>If the incident happened again, what would I do?</w:t>
      </w:r>
    </w:p>
    <w:p w14:paraId="4CF35C5D" w14:textId="77777777" w:rsidR="00D03851" w:rsidRPr="00335B24" w:rsidRDefault="00D03851" w:rsidP="00D85C79">
      <w:pPr>
        <w:numPr>
          <w:ilvl w:val="0"/>
          <w:numId w:val="127"/>
        </w:numPr>
        <w:rPr>
          <w:sz w:val="20"/>
          <w:szCs w:val="21"/>
        </w:rPr>
      </w:pPr>
      <w:r w:rsidRPr="00335B24">
        <w:rPr>
          <w:sz w:val="20"/>
          <w:szCs w:val="21"/>
        </w:rPr>
        <w:t>How will this affect interactions with this individual in the future?</w:t>
      </w:r>
    </w:p>
    <w:p w14:paraId="3C164E9F" w14:textId="220D3A60" w:rsidR="00D03851" w:rsidRPr="00335B24" w:rsidRDefault="00D03851" w:rsidP="00D03851">
      <w:pPr>
        <w:rPr>
          <w:sz w:val="20"/>
          <w:szCs w:val="21"/>
        </w:rPr>
      </w:pPr>
    </w:p>
    <w:p w14:paraId="194E0CBD" w14:textId="77777777" w:rsidR="00D03851" w:rsidRPr="00335B24" w:rsidRDefault="00D03851" w:rsidP="007275A6">
      <w:pPr>
        <w:ind w:firstLine="360"/>
        <w:rPr>
          <w:sz w:val="20"/>
          <w:szCs w:val="21"/>
        </w:rPr>
      </w:pPr>
      <w:r w:rsidRPr="00335B24">
        <w:rPr>
          <w:sz w:val="20"/>
          <w:szCs w:val="21"/>
        </w:rPr>
        <w:t xml:space="preserve">Debrief with the person involved in the confrontation, if appropriate, after he or she has calmed down and re-established self-control. </w:t>
      </w:r>
    </w:p>
    <w:p w14:paraId="624B65A8" w14:textId="77777777" w:rsidR="00D03851" w:rsidRPr="00335B24" w:rsidRDefault="00D03851" w:rsidP="007275A6">
      <w:pPr>
        <w:ind w:firstLine="360"/>
        <w:rPr>
          <w:sz w:val="20"/>
          <w:szCs w:val="21"/>
        </w:rPr>
      </w:pPr>
      <w:r w:rsidRPr="00335B24">
        <w:rPr>
          <w:sz w:val="20"/>
          <w:szCs w:val="21"/>
        </w:rPr>
        <w:t xml:space="preserve">All physical injuries, unusual behaviors, and all actions by DSP staff to calm the individual must be documented on an Incident Report. Documentation of agitated and aggressive behavior provides important information. Remember the DSP must be descriptive not evaluative when documenting. Write down what you see, not what you think those actions mean. </w:t>
      </w:r>
    </w:p>
    <w:p w14:paraId="0187C450" w14:textId="77777777" w:rsidR="00D03851" w:rsidRPr="00335B24" w:rsidRDefault="00D03851" w:rsidP="007275A6">
      <w:pPr>
        <w:ind w:firstLine="360"/>
        <w:rPr>
          <w:sz w:val="20"/>
          <w:szCs w:val="21"/>
        </w:rPr>
      </w:pPr>
      <w:r w:rsidRPr="00335B24">
        <w:rPr>
          <w:sz w:val="20"/>
          <w:szCs w:val="21"/>
        </w:rPr>
        <w:t>Remember we all become angry sometimes and we almost always have a reason for our anger. Sometimes there is a real and legitimate reason and other times it is a matter of perception: what we interpreter others behavior and actions. Most of us have learned how to control our anger. Many of the individuals we work with did not have the same opportunity to learn how to control their anger. The individual may be reacting to trauma they may have experienced or something in the environment of “</w:t>
      </w:r>
      <w:r w:rsidRPr="00335B24">
        <w:rPr>
          <w:sz w:val="20"/>
          <w:szCs w:val="21"/>
          <w:u w:val="single"/>
        </w:rPr>
        <w:t xml:space="preserve">fill in the blank” </w:t>
      </w:r>
      <w:r w:rsidRPr="00335B24">
        <w:rPr>
          <w:sz w:val="20"/>
          <w:szCs w:val="21"/>
        </w:rPr>
        <w:t>whatever the trigger and there are many it makes sense to respond in a calm and compassionate manner.</w:t>
      </w:r>
    </w:p>
    <w:p w14:paraId="388A1806" w14:textId="77777777" w:rsidR="00D03851" w:rsidRPr="00335B24" w:rsidRDefault="00D03851" w:rsidP="007275A6">
      <w:pPr>
        <w:ind w:firstLine="360"/>
        <w:rPr>
          <w:sz w:val="20"/>
          <w:szCs w:val="21"/>
        </w:rPr>
      </w:pPr>
      <w:r w:rsidRPr="00335B24">
        <w:rPr>
          <w:sz w:val="20"/>
          <w:szCs w:val="21"/>
        </w:rPr>
        <w:t>Remember the individual is NOT attacking you although sometimes it may feel that way. The DSP has got to be careful to be professional and separate personal feelings and reactions, becoming angry, yelling or having threating body language will not help. These types of reactions from a DSP could escalate a situation into a “Me against You” Confrontations which won’t teach the individual anything and will damage the relationship between the DSP and the Individual involved.</w:t>
      </w:r>
    </w:p>
    <w:p w14:paraId="24C8777F" w14:textId="77777777" w:rsidR="00D03851" w:rsidRPr="00335B24" w:rsidRDefault="00D03851" w:rsidP="007275A6">
      <w:pPr>
        <w:ind w:firstLine="360"/>
        <w:rPr>
          <w:sz w:val="20"/>
          <w:szCs w:val="21"/>
        </w:rPr>
      </w:pPr>
      <w:r w:rsidRPr="00335B24">
        <w:rPr>
          <w:sz w:val="20"/>
          <w:szCs w:val="21"/>
        </w:rPr>
        <w:t xml:space="preserve">Are you familiar with the old saying ‘You catch more flies with honey than with vinegar?” Meaning be nice and you’re more likely to get what you want, if the DSP treats people with respect and is a good role model then you will have very few problems and many great opportunities to assist people in positive ways. </w:t>
      </w:r>
    </w:p>
    <w:p w14:paraId="708548B8" w14:textId="1DF28FA8" w:rsidR="00D03851" w:rsidRPr="00335B24" w:rsidRDefault="00D03851" w:rsidP="00D03851">
      <w:pPr>
        <w:rPr>
          <w:sz w:val="20"/>
          <w:szCs w:val="21"/>
        </w:rPr>
      </w:pPr>
    </w:p>
    <w:p w14:paraId="7D7DD65A" w14:textId="431F844B" w:rsidR="00D03851" w:rsidRPr="00335B24" w:rsidRDefault="00D03851" w:rsidP="00AF5471">
      <w:pPr>
        <w:pStyle w:val="Heading3"/>
      </w:pPr>
      <w:r w:rsidRPr="00335B24">
        <w:t>IN SUMMARY</w:t>
      </w:r>
    </w:p>
    <w:p w14:paraId="66FFCA9C" w14:textId="41AAFB57" w:rsidR="00D03851" w:rsidRPr="00335B24" w:rsidRDefault="00D03851" w:rsidP="007275A6">
      <w:pPr>
        <w:ind w:firstLine="360"/>
        <w:rPr>
          <w:sz w:val="20"/>
          <w:szCs w:val="21"/>
        </w:rPr>
      </w:pPr>
      <w:r w:rsidRPr="00335B24">
        <w:rPr>
          <w:sz w:val="20"/>
          <w:szCs w:val="21"/>
        </w:rPr>
        <w:t>The Direct Support Professionals now have tools that they can use to help them support individuals they services to at the residential facility in which they work.</w:t>
      </w:r>
    </w:p>
    <w:p w14:paraId="7E0CBCE0" w14:textId="77777777" w:rsidR="00D03851" w:rsidRPr="00335B24" w:rsidRDefault="00D03851" w:rsidP="00D85C79">
      <w:pPr>
        <w:numPr>
          <w:ilvl w:val="0"/>
          <w:numId w:val="128"/>
        </w:numPr>
        <w:rPr>
          <w:sz w:val="20"/>
          <w:szCs w:val="21"/>
        </w:rPr>
      </w:pPr>
      <w:r w:rsidRPr="00335B24">
        <w:rPr>
          <w:sz w:val="20"/>
          <w:szCs w:val="21"/>
        </w:rPr>
        <w:t>The ability to look at the challenging behavior from all angles.</w:t>
      </w:r>
    </w:p>
    <w:p w14:paraId="49B6E765" w14:textId="77777777" w:rsidR="00D03851" w:rsidRPr="00335B24" w:rsidRDefault="00D03851" w:rsidP="00D85C79">
      <w:pPr>
        <w:numPr>
          <w:ilvl w:val="0"/>
          <w:numId w:val="128"/>
        </w:numPr>
        <w:rPr>
          <w:sz w:val="20"/>
          <w:szCs w:val="21"/>
        </w:rPr>
      </w:pPr>
      <w:r w:rsidRPr="00335B24">
        <w:rPr>
          <w:sz w:val="20"/>
          <w:szCs w:val="21"/>
        </w:rPr>
        <w:t xml:space="preserve">Figure out what the challenging behavior is trying to communicate. </w:t>
      </w:r>
    </w:p>
    <w:p w14:paraId="08D7D7A6" w14:textId="77777777" w:rsidR="00D03851" w:rsidRPr="00335B24" w:rsidRDefault="00D03851" w:rsidP="00D85C79">
      <w:pPr>
        <w:numPr>
          <w:ilvl w:val="0"/>
          <w:numId w:val="128"/>
        </w:numPr>
        <w:rPr>
          <w:sz w:val="20"/>
          <w:szCs w:val="21"/>
        </w:rPr>
      </w:pPr>
      <w:r w:rsidRPr="00335B24">
        <w:rPr>
          <w:sz w:val="20"/>
          <w:szCs w:val="21"/>
        </w:rPr>
        <w:lastRenderedPageBreak/>
        <w:t xml:space="preserve">Examine the quality of life of the individuals. </w:t>
      </w:r>
    </w:p>
    <w:p w14:paraId="5B78B97E" w14:textId="77777777" w:rsidR="00D03851" w:rsidRPr="00335B24" w:rsidRDefault="00D03851" w:rsidP="00D85C79">
      <w:pPr>
        <w:numPr>
          <w:ilvl w:val="0"/>
          <w:numId w:val="128"/>
        </w:numPr>
        <w:rPr>
          <w:sz w:val="20"/>
          <w:szCs w:val="21"/>
        </w:rPr>
      </w:pPr>
      <w:r w:rsidRPr="00335B24">
        <w:rPr>
          <w:sz w:val="20"/>
          <w:szCs w:val="21"/>
        </w:rPr>
        <w:t>Examine the environment for positive improvements.</w:t>
      </w:r>
    </w:p>
    <w:p w14:paraId="41710DD6" w14:textId="23565296" w:rsidR="00D03851" w:rsidRPr="00335B24" w:rsidRDefault="00D03851" w:rsidP="00D85C79">
      <w:pPr>
        <w:numPr>
          <w:ilvl w:val="0"/>
          <w:numId w:val="128"/>
        </w:numPr>
        <w:rPr>
          <w:sz w:val="20"/>
          <w:szCs w:val="21"/>
        </w:rPr>
      </w:pPr>
      <w:r w:rsidRPr="00335B24">
        <w:rPr>
          <w:sz w:val="20"/>
          <w:szCs w:val="21"/>
        </w:rPr>
        <w:t>Respect the honor the individual’s choices.</w:t>
      </w:r>
    </w:p>
    <w:p w14:paraId="292C9646" w14:textId="77777777" w:rsidR="00D03851" w:rsidRPr="00335B24" w:rsidRDefault="00D03851" w:rsidP="00D85C79">
      <w:pPr>
        <w:numPr>
          <w:ilvl w:val="0"/>
          <w:numId w:val="128"/>
        </w:numPr>
        <w:rPr>
          <w:sz w:val="20"/>
          <w:szCs w:val="21"/>
        </w:rPr>
      </w:pPr>
      <w:r w:rsidRPr="00335B24">
        <w:rPr>
          <w:sz w:val="20"/>
          <w:szCs w:val="21"/>
        </w:rPr>
        <w:t xml:space="preserve">Have a support team they can depend on. </w:t>
      </w:r>
    </w:p>
    <w:p w14:paraId="2E8DB281" w14:textId="77777777" w:rsidR="00D03851" w:rsidRPr="00335B24" w:rsidRDefault="00D03851" w:rsidP="007275A6">
      <w:pPr>
        <w:ind w:firstLine="360"/>
        <w:rPr>
          <w:sz w:val="20"/>
          <w:szCs w:val="21"/>
        </w:rPr>
      </w:pPr>
      <w:r w:rsidRPr="00335B24">
        <w:rPr>
          <w:sz w:val="20"/>
          <w:szCs w:val="21"/>
        </w:rPr>
        <w:t>Everyone who provides support to the individuals needs to be willing to work as a team. We must be willing to change ourselves, the environment, the schedules, this teaching materials, the reinforces, or whatever support is needed to achieve positive outcomes and improve the overall quality of life.</w:t>
      </w:r>
    </w:p>
    <w:p w14:paraId="6E25677C" w14:textId="2B231B45" w:rsidR="00D03851" w:rsidRPr="00335B24" w:rsidRDefault="00D03851" w:rsidP="00D03851">
      <w:pPr>
        <w:rPr>
          <w:sz w:val="20"/>
          <w:szCs w:val="21"/>
        </w:rPr>
      </w:pPr>
    </w:p>
    <w:p w14:paraId="7CDA00BA" w14:textId="7F953D37" w:rsidR="00D03851" w:rsidRPr="00335B24" w:rsidRDefault="00D03851" w:rsidP="00AF5471">
      <w:pPr>
        <w:pStyle w:val="Heading3"/>
      </w:pPr>
      <w:r w:rsidRPr="00335B24">
        <w:t>TO SUMMARIZE: THE BEST WAYS TO SUPPORT AN INDIVIDUAL WHO HAS CHALLENGING BEHAVIOR ARE:</w:t>
      </w:r>
    </w:p>
    <w:p w14:paraId="69119138" w14:textId="77777777" w:rsidR="00D03851" w:rsidRPr="00335B24" w:rsidRDefault="00D03851" w:rsidP="00D85C79">
      <w:pPr>
        <w:numPr>
          <w:ilvl w:val="0"/>
          <w:numId w:val="129"/>
        </w:numPr>
        <w:rPr>
          <w:sz w:val="20"/>
          <w:szCs w:val="21"/>
        </w:rPr>
      </w:pPr>
      <w:r w:rsidRPr="00335B24">
        <w:rPr>
          <w:sz w:val="20"/>
          <w:szCs w:val="21"/>
        </w:rPr>
        <w:t>Get to know the person. Look at them and listen to them while you do routine jobs. The better you know someone the better you understand them. The better you understand them the better you will be able to deal with the parts of their personality that are not likable.</w:t>
      </w:r>
    </w:p>
    <w:p w14:paraId="61FD0A6D" w14:textId="77777777" w:rsidR="00D03851" w:rsidRPr="00335B24" w:rsidRDefault="00D03851" w:rsidP="00D85C79">
      <w:pPr>
        <w:numPr>
          <w:ilvl w:val="0"/>
          <w:numId w:val="129"/>
        </w:numPr>
        <w:rPr>
          <w:sz w:val="20"/>
          <w:szCs w:val="21"/>
        </w:rPr>
      </w:pPr>
      <w:r w:rsidRPr="00335B24">
        <w:rPr>
          <w:sz w:val="20"/>
          <w:szCs w:val="21"/>
        </w:rPr>
        <w:t xml:space="preserve">Remember that all behavior is a form of communication. Challenging behavior send a message. </w:t>
      </w:r>
      <w:proofErr w:type="spellStart"/>
      <w:r w:rsidRPr="00335B24">
        <w:rPr>
          <w:sz w:val="20"/>
          <w:szCs w:val="21"/>
        </w:rPr>
        <w:t>Aske</w:t>
      </w:r>
      <w:proofErr w:type="spellEnd"/>
      <w:r w:rsidRPr="00335B24">
        <w:rPr>
          <w:sz w:val="20"/>
          <w:szCs w:val="21"/>
        </w:rPr>
        <w:t xml:space="preserve"> questions and learn about the individual’s life and what it takes to make that person happy. Learn what causes the person to become unhappy. The challenging behavior may have something to do with what thee person is being asked to do (their daily schedule, their goals) and “who” is doing the asking. </w:t>
      </w:r>
    </w:p>
    <w:p w14:paraId="4385E5D1" w14:textId="77777777" w:rsidR="00D03851" w:rsidRPr="00335B24" w:rsidRDefault="00D03851" w:rsidP="00D85C79">
      <w:pPr>
        <w:numPr>
          <w:ilvl w:val="0"/>
          <w:numId w:val="129"/>
        </w:numPr>
        <w:rPr>
          <w:sz w:val="20"/>
          <w:szCs w:val="21"/>
        </w:rPr>
      </w:pPr>
      <w:r w:rsidRPr="00335B24">
        <w:rPr>
          <w:sz w:val="20"/>
          <w:szCs w:val="21"/>
        </w:rPr>
        <w:t>Help the person with severe challenging behavior develop a positive behavior support plan. Try to include the person in the planning process as much as possible.  This will help improve the individual’s relationship with others, community participation, increased choices, skill development, and allow them to make contributions to other team members.</w:t>
      </w:r>
    </w:p>
    <w:p w14:paraId="02CE6430" w14:textId="77777777" w:rsidR="00D03851" w:rsidRPr="00335B24" w:rsidRDefault="00D03851" w:rsidP="00D85C79">
      <w:pPr>
        <w:numPr>
          <w:ilvl w:val="0"/>
          <w:numId w:val="129"/>
        </w:numPr>
        <w:rPr>
          <w:sz w:val="20"/>
          <w:szCs w:val="21"/>
        </w:rPr>
      </w:pPr>
      <w:r w:rsidRPr="00335B24">
        <w:rPr>
          <w:sz w:val="20"/>
          <w:szCs w:val="21"/>
        </w:rPr>
        <w:t>Don’t assume the worst about the person. Labels can cause us to underestimate the person’s true potential. Stay focused on the person’s strengths and abilities. Every person can make improvements with adequate support.</w:t>
      </w:r>
    </w:p>
    <w:p w14:paraId="42E63012" w14:textId="77777777" w:rsidR="00D03851" w:rsidRPr="00335B24" w:rsidRDefault="00D03851" w:rsidP="00D85C79">
      <w:pPr>
        <w:numPr>
          <w:ilvl w:val="0"/>
          <w:numId w:val="129"/>
        </w:numPr>
        <w:rPr>
          <w:sz w:val="20"/>
          <w:szCs w:val="21"/>
        </w:rPr>
      </w:pPr>
      <w:r w:rsidRPr="00335B24">
        <w:rPr>
          <w:sz w:val="20"/>
          <w:szCs w:val="21"/>
        </w:rPr>
        <w:t xml:space="preserve">Relationships make all the difference. Advocate for the person to have positive role models in their life. Many individuals depend on family members or paid staff for their social relationships. Get creative with ideas for including the person in the community and setting up a social support network. </w:t>
      </w:r>
    </w:p>
    <w:p w14:paraId="0BCB2636" w14:textId="77777777" w:rsidR="00D03851" w:rsidRPr="00335B24" w:rsidRDefault="00D03851" w:rsidP="00D85C79">
      <w:pPr>
        <w:numPr>
          <w:ilvl w:val="0"/>
          <w:numId w:val="129"/>
        </w:numPr>
        <w:rPr>
          <w:sz w:val="20"/>
          <w:szCs w:val="21"/>
        </w:rPr>
      </w:pPr>
      <w:r w:rsidRPr="00335B24">
        <w:rPr>
          <w:sz w:val="20"/>
          <w:szCs w:val="21"/>
        </w:rPr>
        <w:t xml:space="preserve">Help the person develop a positive identity. Often a person with challenging behaviors is labeled as a “behavior problem.” build a positive  identity by helping the person find a way to make a contribution. Put the “person first” when you talk about them. Talk about the “good behaviors” as much as possible. Share news about good things that you see the person doing. </w:t>
      </w:r>
    </w:p>
    <w:p w14:paraId="0B859CEB" w14:textId="77777777" w:rsidR="00D03851" w:rsidRPr="00335B24" w:rsidRDefault="00D03851" w:rsidP="00D85C79">
      <w:pPr>
        <w:numPr>
          <w:ilvl w:val="0"/>
          <w:numId w:val="129"/>
        </w:numPr>
        <w:rPr>
          <w:sz w:val="20"/>
          <w:szCs w:val="21"/>
        </w:rPr>
      </w:pPr>
      <w:r w:rsidRPr="00335B24">
        <w:rPr>
          <w:sz w:val="20"/>
          <w:szCs w:val="21"/>
        </w:rPr>
        <w:t xml:space="preserve">Give choices instead of requiring or demanding the person </w:t>
      </w:r>
      <w:proofErr w:type="spellStart"/>
      <w:r w:rsidRPr="00335B24">
        <w:rPr>
          <w:sz w:val="20"/>
          <w:szCs w:val="21"/>
        </w:rPr>
        <w:t>t</w:t>
      </w:r>
      <w:proofErr w:type="spellEnd"/>
      <w:r w:rsidRPr="00335B24">
        <w:rPr>
          <w:sz w:val="20"/>
          <w:szCs w:val="21"/>
        </w:rPr>
        <w:t xml:space="preserve"> do something. Allow the person to make choices as much as possible. This does not mean you give them everything want. You can set limits with the person as long as you include them and provide some choices with those limitations.</w:t>
      </w:r>
    </w:p>
    <w:p w14:paraId="1FE198CC" w14:textId="77777777" w:rsidR="00D03851" w:rsidRPr="005C0E47" w:rsidRDefault="00D03851" w:rsidP="00D85C79">
      <w:pPr>
        <w:numPr>
          <w:ilvl w:val="0"/>
          <w:numId w:val="129"/>
        </w:numPr>
        <w:rPr>
          <w:sz w:val="20"/>
          <w:szCs w:val="21"/>
          <w:highlight w:val="yellow"/>
        </w:rPr>
      </w:pPr>
      <w:r w:rsidRPr="005C0E47">
        <w:rPr>
          <w:sz w:val="20"/>
          <w:szCs w:val="21"/>
          <w:highlight w:val="yellow"/>
        </w:rPr>
        <w:t>Help the individual to have more FUN. Fun and humor are powerful cures for problems. Be a role model for “having fun” and being happy.</w:t>
      </w:r>
    </w:p>
    <w:p w14:paraId="2CAF9125" w14:textId="77777777" w:rsidR="00D03851" w:rsidRPr="00335B24" w:rsidRDefault="00D03851" w:rsidP="00D85C79">
      <w:pPr>
        <w:numPr>
          <w:ilvl w:val="0"/>
          <w:numId w:val="129"/>
        </w:numPr>
        <w:rPr>
          <w:sz w:val="20"/>
          <w:szCs w:val="21"/>
        </w:rPr>
      </w:pPr>
      <w:r w:rsidRPr="00335B24">
        <w:rPr>
          <w:sz w:val="20"/>
          <w:szCs w:val="21"/>
        </w:rPr>
        <w:t xml:space="preserve">Establish good working relationships with your co-worker, mental health professionals, family member, guardians, and doctors. Learn as much as you  can about the person and who has influence in their life decisions. Being healthy both mentally and physically will have an impact on challenging behavior. This includes things like a balance diet, good sleep, adequate exercise, and feeling supported by all the people in their life that care about them. </w:t>
      </w:r>
    </w:p>
    <w:p w14:paraId="665FF368" w14:textId="77777777" w:rsidR="00D03851" w:rsidRPr="00335B24" w:rsidRDefault="00D03851" w:rsidP="00D85C79">
      <w:pPr>
        <w:numPr>
          <w:ilvl w:val="0"/>
          <w:numId w:val="129"/>
        </w:numPr>
        <w:rPr>
          <w:sz w:val="20"/>
          <w:szCs w:val="21"/>
        </w:rPr>
      </w:pPr>
      <w:r w:rsidRPr="00335B24">
        <w:rPr>
          <w:sz w:val="20"/>
          <w:szCs w:val="21"/>
        </w:rPr>
        <w:t xml:space="preserve">Develop a support plan for yourself and co-workers. Help to create a supportive environment for everyone concerned. Direct Support Professionals need support too. The more supportive environment you work in the less chance for punitive practices to take place. </w:t>
      </w:r>
    </w:p>
    <w:p w14:paraId="113D9BF9" w14:textId="073CEDF7" w:rsidR="00D03851" w:rsidRPr="00335B24" w:rsidRDefault="00D03851" w:rsidP="00D03851">
      <w:pPr>
        <w:rPr>
          <w:sz w:val="20"/>
          <w:szCs w:val="21"/>
        </w:rPr>
      </w:pPr>
    </w:p>
    <w:p w14:paraId="4781E3D6" w14:textId="59627A65" w:rsidR="00D03851" w:rsidRPr="00335B24" w:rsidRDefault="00D03851" w:rsidP="00AF5471">
      <w:pPr>
        <w:pStyle w:val="Heading3"/>
      </w:pPr>
      <w:r w:rsidRPr="00335B24">
        <w:t>REMEMBER!</w:t>
      </w:r>
    </w:p>
    <w:p w14:paraId="174C7942" w14:textId="77777777" w:rsidR="00D03851" w:rsidRPr="00335B24" w:rsidRDefault="00D03851" w:rsidP="007275A6">
      <w:pPr>
        <w:ind w:firstLine="720"/>
        <w:rPr>
          <w:sz w:val="20"/>
          <w:szCs w:val="21"/>
        </w:rPr>
      </w:pPr>
      <w:r w:rsidRPr="00335B24">
        <w:rPr>
          <w:sz w:val="20"/>
          <w:szCs w:val="21"/>
        </w:rPr>
        <w:t xml:space="preserve">Your role as a Direct Support Professional has an immediate impact </w:t>
      </w:r>
      <w:proofErr w:type="spellStart"/>
      <w:r w:rsidRPr="00335B24">
        <w:rPr>
          <w:sz w:val="20"/>
          <w:szCs w:val="21"/>
        </w:rPr>
        <w:t>everyday</w:t>
      </w:r>
      <w:proofErr w:type="spellEnd"/>
      <w:r w:rsidRPr="00335B24">
        <w:rPr>
          <w:sz w:val="20"/>
          <w:szCs w:val="21"/>
        </w:rPr>
        <w:t xml:space="preserve"> on the people to which you provide services. You will experience, over time, the incredible importance and value of relationships. On that amazing journey you will discover that you are building a better and healthier world and community for the sake of humankind. You may also discover that you are helping to take away the isolation in people’s lives, brining equalities that all citizens have a right to, an offering care and compassions to those who sorely need it. In your work as a Direct Support Professional, you given the opportunity to help instill in people a sense of value and dignity. This leads to healthier self-confidence and self-esteem and , along with your encouragement as a role model, may inspire others to give rather than habitually take. Finally, you are brining hope and light to people and their communities: </w:t>
      </w:r>
      <w:r w:rsidRPr="00335B24">
        <w:rPr>
          <w:b/>
          <w:bCs/>
          <w:sz w:val="20"/>
          <w:szCs w:val="21"/>
        </w:rPr>
        <w:t xml:space="preserve">and you will discover that </w:t>
      </w:r>
      <w:proofErr w:type="spellStart"/>
      <w:r w:rsidRPr="00335B24">
        <w:rPr>
          <w:b/>
          <w:bCs/>
          <w:sz w:val="20"/>
          <w:szCs w:val="21"/>
        </w:rPr>
        <w:t>with out</w:t>
      </w:r>
      <w:proofErr w:type="spellEnd"/>
      <w:r w:rsidRPr="00335B24">
        <w:rPr>
          <w:b/>
          <w:bCs/>
          <w:sz w:val="20"/>
          <w:szCs w:val="21"/>
        </w:rPr>
        <w:t xml:space="preserve"> you’re the difference might never have been felt. </w:t>
      </w:r>
    </w:p>
    <w:p w14:paraId="744F94AD" w14:textId="75313F3E" w:rsidR="00D03851" w:rsidRPr="00335B24" w:rsidRDefault="003B4498" w:rsidP="00D03851">
      <w:pPr>
        <w:rPr>
          <w:sz w:val="20"/>
          <w:szCs w:val="21"/>
        </w:rPr>
      </w:pPr>
      <w:r w:rsidRPr="00184BE2">
        <w:rPr>
          <w:noProof/>
          <w:sz w:val="28"/>
          <w:szCs w:val="20"/>
        </w:rPr>
        <mc:AlternateContent>
          <mc:Choice Requires="wps">
            <w:drawing>
              <wp:anchor distT="0" distB="0" distL="114300" distR="114300" simplePos="0" relativeHeight="252169216" behindDoc="0" locked="0" layoutInCell="1" allowOverlap="1" wp14:anchorId="6D65BE86" wp14:editId="4B6D2C44">
                <wp:simplePos x="0" y="0"/>
                <wp:positionH relativeFrom="column">
                  <wp:posOffset>1383632</wp:posOffset>
                </wp:positionH>
                <wp:positionV relativeFrom="paragraph">
                  <wp:posOffset>113063</wp:posOffset>
                </wp:positionV>
                <wp:extent cx="530322" cy="561109"/>
                <wp:effectExtent l="0" t="0" r="15875" b="10795"/>
                <wp:wrapNone/>
                <wp:docPr id="1112" name="Google Shape;391;p20"/>
                <wp:cNvGraphicFramePr/>
                <a:graphic xmlns:a="http://schemas.openxmlformats.org/drawingml/2006/main">
                  <a:graphicData uri="http://schemas.microsoft.com/office/word/2010/wordprocessingShape">
                    <wps:wsp>
                      <wps:cNvSpPr/>
                      <wps:spPr>
                        <a:xfrm>
                          <a:off x="0" y="0"/>
                          <a:ext cx="530322" cy="561109"/>
                        </a:xfrm>
                        <a:prstGeom prst="ellipse">
                          <a:avLst/>
                        </a:prstGeom>
                        <a:solidFill>
                          <a:schemeClr val="accent1"/>
                        </a:solidFill>
                        <a:ln w="12700" cap="flat" cmpd="sng">
                          <a:solidFill>
                            <a:srgbClr val="31538F"/>
                          </a:solidFill>
                          <a:prstDash val="solid"/>
                          <a:miter lim="800000"/>
                          <a:headEnd type="none" w="sm" len="sm"/>
                          <a:tailEnd type="none" w="sm" len="sm"/>
                        </a:ln>
                      </wps:spPr>
                      <wps:txbx>
                        <w:txbxContent>
                          <w:p w14:paraId="64CE7A84" w14:textId="566D2E3F" w:rsidR="00532A12" w:rsidRPr="003B4498" w:rsidRDefault="00532A12" w:rsidP="003B4498">
                            <w:pPr>
                              <w:jc w:val="center"/>
                              <w:rPr>
                                <w:sz w:val="15"/>
                                <w:szCs w:val="15"/>
                              </w:rPr>
                            </w:pPr>
                            <w:r>
                              <w:rPr>
                                <w:rFonts w:ascii="Garamond" w:eastAsia="Calibri" w:hAnsi="Garamond" w:cs="Calibri"/>
                                <w:color w:val="FFFFFF" w:themeColor="light1"/>
                                <w:sz w:val="20"/>
                                <w:szCs w:val="20"/>
                              </w:rPr>
                              <w:t>203</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D65BE86" id="_x0000_s1100" style="position:absolute;margin-left:108.95pt;margin-top:8.9pt;width:41.75pt;height:44.2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bwGPwIAAIEEAAAOAAAAZHJzL2Uyb0RvYy54bWysVNuO2jAQfa/Uf7D8XnKBbCFLWFVLWVVa&#13;&#10;tUjbfsDgOMSSb7UNhL/v2FBg20qVqvJgPBefmTkzk/nDoCTZc+eF0Q0tRjklXDPTCr1t6Levq3dT&#13;&#10;SnwA3YI0mjf0yD19WLx9Mz/YmpemN7LljiCI9vXBNrQPwdZZ5lnPFfiRsVyjsTNOQUDRbbPWwQHR&#13;&#10;lczKPL/LDsa11hnGvUft8mSki4TfdZyFL13neSCyoZhbSKdL5yae2WIO9daB7QU7pwH/kIUCoTHo&#13;&#10;BWoJAcjOid+glGDOeNOFETMqM10nGE81YDVF/ks1Lz1YnmpBcry90OT/Hyz7vF87IlrsXVGUlGhQ&#13;&#10;2KUnY7aSkxT/fjwr7m2ZqDpYX+OLF7t2SFyUPF5j3UPnVPzHisiQ6D1e6OVDIAyV1TgflxiDoam6&#13;&#10;K4p8FunPro+t8+GJG0XipaFcSmF9JABq2D/7cPL+6RXV3kjRroSUSYhDwx+lI3vAdgNjXIfiHOOV&#13;&#10;p9TkgBWX73OcCQY4d52EgFdlkQmvtynmqyfebTcX6HFRjaerPyHH5Jbg+1MKCSG6Qa1EwEGXQjV0&#13;&#10;msffSd1zaD/qloSjRd417giNqXlFieS4UXhJzwMI+Xc/5FJqpPTamXgLw2ZILa4mESyqNqY9Yt+9&#13;&#10;ZSuBGT+DD2twOPkFhsdtwMDfd+AwGflJ47jNiklZ4fokYVIl3tytZXNrAc16g0vGgqPkJDyGtHSR&#13;&#10;CW0+7ILpRGrnNZlz2jjnaSbOOxkX6VZOXtcvx+IHAAAA//8DAFBLAwQUAAYACAAAACEAoSfiT+UA&#13;&#10;AAAPAQAADwAAAGRycy9kb3ducmV2LnhtbExPTU/DMAy9I/EfIiNxQVvSANvomk4IBDshxjaBuKVN&#13;&#10;1lY0TtdkW/n3mBNcLNnv+X1ki8G17Gj70HhUkIwFMIulNw1WCrabp9EMWIgajW49WgXfNsAiPz/L&#13;&#10;dGr8Cd/scR0rRiIYUq2gjrFLOQ9lbZ0OY99ZJGzne6cjrX3FTa9PJO5aLoWYcKcbJIdad/ahtuXX&#13;&#10;+uAUvH9sb19E8So3u9XMuc/l89V+L5W6vBge5zTu58CiHeLfB/x2oPyQU7DCH9AE1iqQyfSOqARM&#13;&#10;qQcRrkVyA6ygg5hI4HnG//fIfwAAAP//AwBQSwECLQAUAAYACAAAACEAtoM4kv4AAADhAQAAEwAA&#13;&#10;AAAAAAAAAAAAAAAAAAAAW0NvbnRlbnRfVHlwZXNdLnhtbFBLAQItABQABgAIAAAAIQA4/SH/1gAA&#13;&#10;AJQBAAALAAAAAAAAAAAAAAAAAC8BAABfcmVscy8ucmVsc1BLAQItABQABgAIAAAAIQBiObwGPwIA&#13;&#10;AIEEAAAOAAAAAAAAAAAAAAAAAC4CAABkcnMvZTJvRG9jLnhtbFBLAQItABQABgAIAAAAIQChJ+JP&#13;&#10;5QAAAA8BAAAPAAAAAAAAAAAAAAAAAJkEAABkcnMvZG93bnJldi54bWxQSwUGAAAAAAQABADzAAAA&#13;&#10;qwUAAAAA&#13;&#10;" fillcolor="#4472c4 [3204]" strokecolor="#31538f" strokeweight="1pt">
                <v:stroke startarrowwidth="narrow" startarrowlength="short" endarrowwidth="narrow" endarrowlength="short" joinstyle="miter"/>
                <v:textbox inset="2.53958mm,1.2694mm,2.53958mm,1.2694mm">
                  <w:txbxContent>
                    <w:p w14:paraId="64CE7A84" w14:textId="566D2E3F" w:rsidR="00532A12" w:rsidRPr="003B4498" w:rsidRDefault="00532A12" w:rsidP="003B4498">
                      <w:pPr>
                        <w:jc w:val="center"/>
                        <w:rPr>
                          <w:sz w:val="15"/>
                          <w:szCs w:val="15"/>
                        </w:rPr>
                      </w:pPr>
                      <w:r>
                        <w:rPr>
                          <w:rFonts w:ascii="Garamond" w:eastAsia="Calibri" w:hAnsi="Garamond" w:cs="Calibri"/>
                          <w:color w:val="FFFFFF" w:themeColor="light1"/>
                          <w:sz w:val="20"/>
                          <w:szCs w:val="20"/>
                        </w:rPr>
                        <w:t>203</w:t>
                      </w:r>
                    </w:p>
                  </w:txbxContent>
                </v:textbox>
              </v:oval>
            </w:pict>
          </mc:Fallback>
        </mc:AlternateContent>
      </w:r>
    </w:p>
    <w:p w14:paraId="23CA6BC2" w14:textId="08BE16DC" w:rsidR="00D03851" w:rsidRPr="00335B24" w:rsidRDefault="00D03851" w:rsidP="00D03851">
      <w:pPr>
        <w:rPr>
          <w:sz w:val="20"/>
          <w:szCs w:val="21"/>
        </w:rPr>
      </w:pPr>
    </w:p>
    <w:p w14:paraId="75EA1014" w14:textId="4F010532" w:rsidR="00D2350A" w:rsidRPr="002D7C4B" w:rsidRDefault="00D2350A" w:rsidP="003E104E">
      <w:pPr>
        <w:pStyle w:val="Heading1"/>
        <w:rPr>
          <w:sz w:val="40"/>
          <w:szCs w:val="40"/>
        </w:rPr>
      </w:pPr>
      <w:bookmarkStart w:id="368" w:name="_Toc49684045"/>
      <w:r w:rsidRPr="002D7C4B">
        <w:rPr>
          <w:rFonts w:hint="cs"/>
          <w:sz w:val="40"/>
          <w:szCs w:val="40"/>
        </w:rPr>
        <w:t>recovery</w:t>
      </w:r>
      <w:bookmarkEnd w:id="286"/>
      <w:bookmarkEnd w:id="287"/>
      <w:bookmarkEnd w:id="288"/>
      <w:bookmarkEnd w:id="289"/>
      <w:bookmarkEnd w:id="368"/>
    </w:p>
    <w:p w14:paraId="59AFA9C6" w14:textId="77777777" w:rsidR="003B4498" w:rsidRDefault="003B4498" w:rsidP="00101244">
      <w:pPr>
        <w:contextualSpacing/>
        <w:rPr>
          <w:rFonts w:eastAsiaTheme="minorEastAsia" w:cs="Gill Sans"/>
          <w:color w:val="4472C4" w:themeColor="accent1"/>
          <w:sz w:val="20"/>
          <w:szCs w:val="20"/>
        </w:rPr>
      </w:pPr>
    </w:p>
    <w:p w14:paraId="67233E40" w14:textId="4310F5B5" w:rsidR="009246FB" w:rsidRPr="00335B24" w:rsidRDefault="00A50CA9" w:rsidP="00101244">
      <w:pPr>
        <w:contextualSpacing/>
        <w:rPr>
          <w:rFonts w:eastAsiaTheme="minorEastAsia" w:cs="Gill Sans"/>
          <w:color w:val="4472C4" w:themeColor="accent1"/>
          <w:sz w:val="20"/>
          <w:szCs w:val="20"/>
        </w:rPr>
      </w:pPr>
      <w:r w:rsidRPr="00864222">
        <w:rPr>
          <w:rFonts w:eastAsiaTheme="minorHAnsi" w:cs="Gill Sans" w:hint="cs"/>
          <w:b/>
          <w:color w:val="4472C4" w:themeColor="accent1"/>
          <w:sz w:val="21"/>
          <w:szCs w:val="22"/>
        </w:rPr>
        <w:lastRenderedPageBreak/>
        <w:t>WHAT DOES RECOVERY MEAN?</w:t>
      </w:r>
      <w:r w:rsidRPr="00335B24">
        <w:rPr>
          <w:rFonts w:eastAsiaTheme="minorEastAsia" w:cs="Gill Sans" w:hint="cs"/>
          <w:color w:val="4472C4" w:themeColor="accent1"/>
          <w:sz w:val="20"/>
          <w:szCs w:val="20"/>
        </w:rPr>
        <w:br/>
      </w:r>
    </w:p>
    <w:p w14:paraId="42E4C21F" w14:textId="40758B44" w:rsidR="009246FB" w:rsidRPr="00335B24" w:rsidRDefault="009246FB" w:rsidP="00D85C79">
      <w:pPr>
        <w:numPr>
          <w:ilvl w:val="0"/>
          <w:numId w:val="41"/>
        </w:numPr>
        <w:ind w:left="682"/>
        <w:contextualSpacing/>
        <w:textAlignment w:val="baseline"/>
        <w:rPr>
          <w:rFonts w:eastAsiaTheme="minorEastAsia" w:cs="Gill Sans"/>
          <w:sz w:val="20"/>
          <w:szCs w:val="20"/>
        </w:rPr>
      </w:pPr>
      <w:r w:rsidRPr="00335B24">
        <w:rPr>
          <w:rFonts w:eastAsiaTheme="minorEastAsia" w:cs="Gill Sans" w:hint="cs"/>
          <w:sz w:val="20"/>
          <w:szCs w:val="20"/>
        </w:rPr>
        <w:t>“Recovery is a process of change through which individuals improve their</w:t>
      </w:r>
      <w:r w:rsidR="00D87FB3" w:rsidRPr="00335B24">
        <w:rPr>
          <w:rFonts w:eastAsiaTheme="minorEastAsia" w:cs="Gill Sans" w:hint="cs"/>
          <w:sz w:val="20"/>
          <w:szCs w:val="20"/>
        </w:rPr>
        <w:t xml:space="preserve"> </w:t>
      </w:r>
      <w:r w:rsidRPr="00335B24">
        <w:rPr>
          <w:rFonts w:eastAsiaTheme="minorEastAsia" w:cs="Gill Sans" w:hint="cs"/>
          <w:sz w:val="20"/>
          <w:szCs w:val="20"/>
        </w:rPr>
        <w:t>health and wellness, live a self-directed life and strive to reach their full</w:t>
      </w:r>
      <w:r w:rsidR="00D87FB3" w:rsidRPr="00335B24">
        <w:rPr>
          <w:rFonts w:eastAsiaTheme="minorEastAsia" w:cs="Gill Sans" w:hint="cs"/>
          <w:sz w:val="20"/>
          <w:szCs w:val="20"/>
        </w:rPr>
        <w:t xml:space="preserve"> </w:t>
      </w:r>
      <w:r w:rsidRPr="00335B24">
        <w:rPr>
          <w:rFonts w:eastAsiaTheme="minorEastAsia" w:cs="Gill Sans" w:hint="cs"/>
          <w:sz w:val="20"/>
          <w:szCs w:val="20"/>
        </w:rPr>
        <w:t>potential.” (Substance Abuse and Mental Health Services, SAMHSA, 2014)</w:t>
      </w:r>
    </w:p>
    <w:p w14:paraId="20EA13C7" w14:textId="77777777" w:rsidR="00FF49AC" w:rsidRPr="00335B24" w:rsidRDefault="009246FB" w:rsidP="00D85C79">
      <w:pPr>
        <w:numPr>
          <w:ilvl w:val="0"/>
          <w:numId w:val="41"/>
        </w:numPr>
        <w:spacing w:before="209"/>
        <w:ind w:left="682"/>
        <w:contextualSpacing/>
        <w:textAlignment w:val="baseline"/>
        <w:rPr>
          <w:rFonts w:eastAsiaTheme="minorEastAsia" w:cs="Gill Sans"/>
          <w:sz w:val="20"/>
          <w:szCs w:val="20"/>
        </w:rPr>
      </w:pPr>
      <w:r w:rsidRPr="00335B24">
        <w:rPr>
          <w:rFonts w:eastAsiaTheme="minorEastAsia" w:cs="Gill Sans" w:hint="cs"/>
          <w:sz w:val="20"/>
          <w:szCs w:val="20"/>
        </w:rPr>
        <w:t>“Restoring or gaining a positive sense of identity apart from one’s condition.”</w:t>
      </w:r>
      <w:r w:rsidR="00D87FB3" w:rsidRPr="00335B24">
        <w:rPr>
          <w:rFonts w:eastAsiaTheme="minorEastAsia" w:cs="Gill Sans" w:hint="cs"/>
          <w:sz w:val="20"/>
          <w:szCs w:val="20"/>
        </w:rPr>
        <w:br/>
      </w:r>
      <w:r w:rsidRPr="00335B24">
        <w:rPr>
          <w:rFonts w:eastAsiaTheme="minorEastAsia" w:cs="Gill Sans" w:hint="cs"/>
          <w:sz w:val="20"/>
          <w:szCs w:val="20"/>
        </w:rPr>
        <w:t>(Anthony, W. A. (1993). Recovery from mental illness: The guiding vision of</w:t>
      </w:r>
      <w:r w:rsidR="00D87FB3" w:rsidRPr="00335B24">
        <w:rPr>
          <w:rFonts w:eastAsiaTheme="minorEastAsia" w:cs="Gill Sans" w:hint="cs"/>
          <w:sz w:val="20"/>
          <w:szCs w:val="20"/>
        </w:rPr>
        <w:t xml:space="preserve"> </w:t>
      </w:r>
      <w:r w:rsidRPr="00335B24">
        <w:rPr>
          <w:rFonts w:eastAsiaTheme="minorEastAsia" w:cs="Gill Sans" w:hint="cs"/>
          <w:sz w:val="20"/>
          <w:szCs w:val="20"/>
        </w:rPr>
        <w:t>the mental health service system in the 1990’s. Psychosocial Rehabilitation.</w:t>
      </w:r>
    </w:p>
    <w:p w14:paraId="225E32F9" w14:textId="7A9F02C3" w:rsidR="009246FB" w:rsidRPr="00335B24" w:rsidRDefault="009246FB" w:rsidP="00D85C79">
      <w:pPr>
        <w:numPr>
          <w:ilvl w:val="0"/>
          <w:numId w:val="41"/>
        </w:numPr>
        <w:spacing w:before="209"/>
        <w:ind w:left="682"/>
        <w:contextualSpacing/>
        <w:textAlignment w:val="baseline"/>
        <w:rPr>
          <w:rFonts w:eastAsiaTheme="minorEastAsia" w:cs="Gill Sans"/>
          <w:sz w:val="20"/>
          <w:szCs w:val="20"/>
        </w:rPr>
      </w:pPr>
      <w:r w:rsidRPr="00335B24">
        <w:rPr>
          <w:rFonts w:eastAsiaTheme="minorEastAsia" w:cs="Gill Sans" w:hint="cs"/>
          <w:sz w:val="20"/>
          <w:szCs w:val="20"/>
        </w:rPr>
        <w:t>“Develop and further rebuild important connections with self and</w:t>
      </w:r>
      <w:r w:rsidR="00FF49AC" w:rsidRPr="00335B24">
        <w:rPr>
          <w:rFonts w:eastAsiaTheme="minorEastAsia" w:cs="Gill Sans" w:hint="cs"/>
          <w:sz w:val="20"/>
          <w:szCs w:val="20"/>
        </w:rPr>
        <w:t xml:space="preserve"> </w:t>
      </w:r>
      <w:r w:rsidRPr="00335B24">
        <w:rPr>
          <w:rFonts w:eastAsiaTheme="minorEastAsia" w:cs="Gill Sans" w:hint="cs"/>
          <w:sz w:val="20"/>
          <w:szCs w:val="20"/>
        </w:rPr>
        <w:t xml:space="preserve">community.” </w:t>
      </w:r>
      <w:r w:rsidR="007770D4" w:rsidRPr="00335B24">
        <w:rPr>
          <w:rFonts w:eastAsiaTheme="minorEastAsia" w:cs="Gill Sans" w:hint="cs"/>
          <w:sz w:val="20"/>
          <w:szCs w:val="20"/>
        </w:rPr>
        <w:t>Spaniel</w:t>
      </w:r>
      <w:r w:rsidRPr="00335B24">
        <w:rPr>
          <w:rFonts w:eastAsiaTheme="minorEastAsia" w:cs="Gill Sans" w:hint="cs"/>
          <w:sz w:val="20"/>
          <w:szCs w:val="20"/>
        </w:rPr>
        <w:t>, L. (2005). The process of recovery from schizophrenia.</w:t>
      </w:r>
      <w:r w:rsidR="00FF49AC" w:rsidRPr="00335B24">
        <w:rPr>
          <w:rFonts w:eastAsiaTheme="minorEastAsia" w:cs="Gill Sans" w:hint="cs"/>
          <w:sz w:val="20"/>
          <w:szCs w:val="20"/>
        </w:rPr>
        <w:br/>
      </w:r>
      <w:r w:rsidRPr="00335B24">
        <w:rPr>
          <w:rFonts w:eastAsiaTheme="minorEastAsia" w:cs="Gill Sans" w:hint="cs"/>
          <w:sz w:val="20"/>
          <w:szCs w:val="20"/>
        </w:rPr>
        <w:t>Boston MA.</w:t>
      </w:r>
    </w:p>
    <w:p w14:paraId="65D8E8E6" w14:textId="77777777" w:rsidR="00FF49AC" w:rsidRPr="00335B24" w:rsidRDefault="00FF49AC" w:rsidP="00101244">
      <w:pPr>
        <w:pStyle w:val="NormalWeb"/>
        <w:spacing w:before="0" w:beforeAutospacing="0" w:after="0" w:afterAutospacing="0"/>
        <w:contextualSpacing/>
        <w:rPr>
          <w:rFonts w:eastAsiaTheme="minorEastAsia" w:cs="Gill Sans"/>
          <w:sz w:val="20"/>
          <w:szCs w:val="20"/>
        </w:rPr>
      </w:pPr>
    </w:p>
    <w:p w14:paraId="63B69885" w14:textId="134831A6" w:rsidR="009246FB" w:rsidRPr="00864222" w:rsidRDefault="00A50CA9" w:rsidP="00864222">
      <w:pPr>
        <w:contextualSpacing/>
        <w:rPr>
          <w:rFonts w:eastAsiaTheme="minorHAnsi" w:cs="Gill Sans"/>
          <w:b/>
          <w:color w:val="4472C4" w:themeColor="accent1"/>
          <w:sz w:val="21"/>
          <w:szCs w:val="22"/>
        </w:rPr>
      </w:pPr>
      <w:r w:rsidRPr="00864222">
        <w:rPr>
          <w:rFonts w:eastAsiaTheme="minorHAnsi" w:cs="Gill Sans" w:hint="cs"/>
          <w:b/>
          <w:color w:val="4472C4" w:themeColor="accent1"/>
          <w:sz w:val="21"/>
          <w:szCs w:val="22"/>
        </w:rPr>
        <w:t>UNDERSTANDING RECOVERY…ARE WE</w:t>
      </w:r>
    </w:p>
    <w:p w14:paraId="527941F0" w14:textId="77777777" w:rsidR="009246FB" w:rsidRPr="00335B24" w:rsidRDefault="009246FB" w:rsidP="00D85C79">
      <w:pPr>
        <w:numPr>
          <w:ilvl w:val="0"/>
          <w:numId w:val="63"/>
        </w:numPr>
        <w:contextualSpacing/>
        <w:textAlignment w:val="baseline"/>
        <w:rPr>
          <w:rFonts w:eastAsiaTheme="minorEastAsia" w:cs="Gill Sans"/>
          <w:sz w:val="20"/>
          <w:szCs w:val="20"/>
        </w:rPr>
      </w:pPr>
      <w:r w:rsidRPr="00335B24">
        <w:rPr>
          <w:rFonts w:eastAsiaTheme="minorEastAsia" w:cs="Gill Sans" w:hint="cs"/>
          <w:sz w:val="20"/>
          <w:szCs w:val="20"/>
        </w:rPr>
        <w:t>Part of the solution</w:t>
      </w:r>
    </w:p>
    <w:p w14:paraId="10E37719" w14:textId="77777777" w:rsidR="009246FB" w:rsidRPr="00335B24" w:rsidRDefault="009246FB" w:rsidP="00D85C79">
      <w:pPr>
        <w:numPr>
          <w:ilvl w:val="0"/>
          <w:numId w:val="63"/>
        </w:numPr>
        <w:spacing w:before="336"/>
        <w:contextualSpacing/>
        <w:textAlignment w:val="baseline"/>
        <w:rPr>
          <w:rFonts w:eastAsiaTheme="minorEastAsia" w:cs="Gill Sans"/>
          <w:sz w:val="20"/>
          <w:szCs w:val="20"/>
        </w:rPr>
      </w:pPr>
      <w:r w:rsidRPr="00335B24">
        <w:rPr>
          <w:rFonts w:eastAsiaTheme="minorEastAsia" w:cs="Gill Sans" w:hint="cs"/>
          <w:sz w:val="20"/>
          <w:szCs w:val="20"/>
        </w:rPr>
        <w:t>Part of the problem</w:t>
      </w:r>
    </w:p>
    <w:p w14:paraId="274D38C8" w14:textId="77777777" w:rsidR="00FF49AC" w:rsidRPr="00335B24" w:rsidRDefault="00FF49AC" w:rsidP="00101244">
      <w:pPr>
        <w:contextualSpacing/>
        <w:rPr>
          <w:rFonts w:eastAsiaTheme="minorEastAsia" w:cs="Gill Sans"/>
          <w:sz w:val="20"/>
          <w:szCs w:val="20"/>
        </w:rPr>
      </w:pPr>
    </w:p>
    <w:p w14:paraId="47F70A7E" w14:textId="3881D2EE" w:rsidR="009246FB" w:rsidRPr="00864222" w:rsidRDefault="00A50CA9" w:rsidP="00101244">
      <w:pPr>
        <w:contextualSpacing/>
        <w:rPr>
          <w:rFonts w:eastAsiaTheme="minorHAnsi" w:cs="Gill Sans"/>
          <w:b/>
          <w:color w:val="4472C4" w:themeColor="accent1"/>
          <w:sz w:val="21"/>
          <w:szCs w:val="22"/>
        </w:rPr>
      </w:pPr>
      <w:r w:rsidRPr="00864222">
        <w:rPr>
          <w:rFonts w:eastAsiaTheme="minorHAnsi" w:cs="Gill Sans" w:hint="cs"/>
          <w:b/>
          <w:color w:val="4472C4" w:themeColor="accent1"/>
          <w:sz w:val="21"/>
          <w:szCs w:val="22"/>
        </w:rPr>
        <w:t>SETTING THE STAGE</w:t>
      </w:r>
    </w:p>
    <w:p w14:paraId="6D79F1CA" w14:textId="633CBAE5" w:rsidR="00A50CA9" w:rsidRPr="00335B24" w:rsidRDefault="009246FB" w:rsidP="00D85C79">
      <w:pPr>
        <w:numPr>
          <w:ilvl w:val="0"/>
          <w:numId w:val="42"/>
        </w:numPr>
        <w:ind w:left="656"/>
        <w:contextualSpacing/>
        <w:textAlignment w:val="baseline"/>
        <w:rPr>
          <w:rFonts w:eastAsiaTheme="minorEastAsia" w:cs="Gill Sans"/>
          <w:sz w:val="20"/>
          <w:szCs w:val="20"/>
        </w:rPr>
      </w:pPr>
      <w:r w:rsidRPr="00335B24">
        <w:rPr>
          <w:rFonts w:eastAsiaTheme="minorEastAsia" w:cs="Gill Sans" w:hint="cs"/>
          <w:sz w:val="20"/>
          <w:szCs w:val="20"/>
        </w:rPr>
        <w:t xml:space="preserve">People need to know </w:t>
      </w:r>
      <w:r w:rsidR="007770D4" w:rsidRPr="00335B24">
        <w:rPr>
          <w:rFonts w:eastAsiaTheme="minorEastAsia" w:cs="Gill Sans" w:hint="cs"/>
          <w:sz w:val="20"/>
          <w:szCs w:val="20"/>
        </w:rPr>
        <w:t>it’s</w:t>
      </w:r>
      <w:r w:rsidRPr="00335B24">
        <w:rPr>
          <w:rFonts w:eastAsiaTheme="minorEastAsia" w:cs="Gill Sans" w:hint="cs"/>
          <w:sz w:val="20"/>
          <w:szCs w:val="20"/>
        </w:rPr>
        <w:t xml:space="preserve"> OK to ask for help and to be emotionally safe when</w:t>
      </w:r>
    </w:p>
    <w:p w14:paraId="55D97C5C" w14:textId="53747C10" w:rsidR="00FF49AC" w:rsidRPr="00335B24" w:rsidRDefault="00FF49AC" w:rsidP="00D85C79">
      <w:pPr>
        <w:numPr>
          <w:ilvl w:val="0"/>
          <w:numId w:val="42"/>
        </w:numPr>
        <w:ind w:left="656"/>
        <w:contextualSpacing/>
        <w:textAlignment w:val="baseline"/>
        <w:rPr>
          <w:rFonts w:eastAsiaTheme="minorEastAsia" w:cs="Gill Sans"/>
          <w:sz w:val="20"/>
          <w:szCs w:val="20"/>
        </w:rPr>
      </w:pPr>
      <w:r w:rsidRPr="00335B24">
        <w:rPr>
          <w:rFonts w:eastAsiaTheme="minorEastAsia" w:cs="Gill Sans" w:hint="cs"/>
          <w:sz w:val="20"/>
          <w:szCs w:val="20"/>
        </w:rPr>
        <w:t xml:space="preserve">People need to know </w:t>
      </w:r>
      <w:r w:rsidR="007770D4" w:rsidRPr="00335B24">
        <w:rPr>
          <w:rFonts w:eastAsiaTheme="minorEastAsia" w:cs="Gill Sans" w:hint="cs"/>
          <w:sz w:val="20"/>
          <w:szCs w:val="20"/>
        </w:rPr>
        <w:t>it’s</w:t>
      </w:r>
      <w:r w:rsidRPr="00335B24">
        <w:rPr>
          <w:rFonts w:eastAsiaTheme="minorEastAsia" w:cs="Gill Sans" w:hint="cs"/>
          <w:sz w:val="20"/>
          <w:szCs w:val="20"/>
        </w:rPr>
        <w:t xml:space="preserve"> OK to ask for help and to be emotionally safe when they do.</w:t>
      </w:r>
      <w:r w:rsidR="00A50CA9" w:rsidRPr="00335B24">
        <w:rPr>
          <w:rFonts w:eastAsiaTheme="minorEastAsia" w:cs="Gill Sans" w:hint="cs"/>
          <w:sz w:val="20"/>
          <w:szCs w:val="20"/>
        </w:rPr>
        <w:t xml:space="preserve"> </w:t>
      </w:r>
    </w:p>
    <w:p w14:paraId="1AD59B21" w14:textId="77777777" w:rsidR="00A50CA9" w:rsidRPr="00335B24" w:rsidRDefault="009246FB" w:rsidP="00D85C79">
      <w:pPr>
        <w:numPr>
          <w:ilvl w:val="0"/>
          <w:numId w:val="43"/>
        </w:numPr>
        <w:spacing w:before="202"/>
        <w:ind w:left="656"/>
        <w:contextualSpacing/>
        <w:textAlignment w:val="baseline"/>
        <w:rPr>
          <w:rFonts w:eastAsiaTheme="minorEastAsia" w:cs="Gill Sans"/>
          <w:sz w:val="20"/>
          <w:szCs w:val="20"/>
        </w:rPr>
      </w:pPr>
      <w:r w:rsidRPr="00335B24">
        <w:rPr>
          <w:rFonts w:eastAsiaTheme="minorEastAsia" w:cs="Gill Sans" w:hint="cs"/>
          <w:sz w:val="20"/>
          <w:szCs w:val="20"/>
        </w:rPr>
        <w:t>Words and language have impact. They are a window to our beliefs.</w:t>
      </w:r>
      <w:r w:rsidR="00A50CA9" w:rsidRPr="00335B24">
        <w:rPr>
          <w:rFonts w:eastAsiaTheme="minorEastAsia" w:cs="Gill Sans" w:hint="cs"/>
          <w:sz w:val="20"/>
          <w:szCs w:val="20"/>
        </w:rPr>
        <w:br/>
      </w:r>
    </w:p>
    <w:p w14:paraId="6621C105" w14:textId="41D8DAF5" w:rsidR="00FF49AC" w:rsidRPr="00335B24" w:rsidRDefault="00FF49AC" w:rsidP="00A50CA9">
      <w:pPr>
        <w:spacing w:before="202"/>
        <w:contextualSpacing/>
        <w:textAlignment w:val="baseline"/>
        <w:rPr>
          <w:rFonts w:eastAsiaTheme="minorEastAsia" w:cs="Gill Sans"/>
          <w:sz w:val="20"/>
          <w:szCs w:val="20"/>
        </w:rPr>
      </w:pPr>
      <w:r w:rsidRPr="00335B24">
        <w:rPr>
          <w:rFonts w:eastAsiaTheme="minorEastAsia" w:cs="Gill Sans" w:hint="cs"/>
          <w:sz w:val="20"/>
          <w:szCs w:val="20"/>
        </w:rPr>
        <w:t>The individuals we serve are experiencing the agency environment. Are w</w:t>
      </w:r>
      <w:r w:rsidR="00A50CA9" w:rsidRPr="00335B24">
        <w:rPr>
          <w:rFonts w:eastAsiaTheme="minorEastAsia" w:cs="Gill Sans" w:hint="cs"/>
          <w:sz w:val="20"/>
          <w:szCs w:val="20"/>
        </w:rPr>
        <w:t xml:space="preserve">e </w:t>
      </w:r>
      <w:r w:rsidRPr="00335B24">
        <w:rPr>
          <w:rFonts w:eastAsiaTheme="minorEastAsia" w:cs="Gill Sans" w:hint="cs"/>
          <w:sz w:val="20"/>
          <w:szCs w:val="20"/>
        </w:rPr>
        <w:t>creating an environment that is fresh, vital and inspiring? We want people to</w:t>
      </w:r>
      <w:r w:rsidR="00A50CA9" w:rsidRPr="00335B24">
        <w:rPr>
          <w:rFonts w:eastAsiaTheme="minorEastAsia" w:cs="Gill Sans" w:hint="cs"/>
          <w:sz w:val="20"/>
          <w:szCs w:val="20"/>
        </w:rPr>
        <w:t xml:space="preserve"> </w:t>
      </w:r>
      <w:r w:rsidRPr="00335B24">
        <w:rPr>
          <w:rFonts w:eastAsiaTheme="minorEastAsia" w:cs="Gill Sans" w:hint="cs"/>
          <w:sz w:val="20"/>
          <w:szCs w:val="20"/>
        </w:rPr>
        <w:t>be “breathing” hope, choice and empowerment.</w:t>
      </w:r>
    </w:p>
    <w:p w14:paraId="37F6BCCD" w14:textId="77777777" w:rsidR="00FF49AC" w:rsidRPr="00335B24" w:rsidRDefault="00FF49AC" w:rsidP="00A50CA9">
      <w:pPr>
        <w:spacing w:before="209"/>
        <w:contextualSpacing/>
        <w:textAlignment w:val="baseline"/>
        <w:rPr>
          <w:rFonts w:eastAsiaTheme="minorEastAsia" w:cs="Gill Sans"/>
          <w:sz w:val="20"/>
          <w:szCs w:val="20"/>
        </w:rPr>
      </w:pPr>
    </w:p>
    <w:p w14:paraId="0FB5D21A" w14:textId="77777777" w:rsidR="00FF49AC" w:rsidRPr="00335B24" w:rsidRDefault="00FF49AC" w:rsidP="00D85C79">
      <w:pPr>
        <w:numPr>
          <w:ilvl w:val="0"/>
          <w:numId w:val="44"/>
        </w:numPr>
        <w:spacing w:before="209"/>
        <w:contextualSpacing/>
        <w:textAlignment w:val="baseline"/>
        <w:rPr>
          <w:rFonts w:eastAsiaTheme="minorEastAsia" w:cs="Gill Sans"/>
          <w:sz w:val="20"/>
          <w:szCs w:val="20"/>
        </w:rPr>
      </w:pPr>
      <w:r w:rsidRPr="00335B24">
        <w:rPr>
          <w:rFonts w:eastAsiaTheme="minorEastAsia" w:cs="Gill Sans" w:hint="cs"/>
          <w:sz w:val="20"/>
          <w:szCs w:val="20"/>
        </w:rPr>
        <w:t>What does our spirit and attitude in our service setting say?</w:t>
      </w:r>
    </w:p>
    <w:p w14:paraId="7FF8D3B0" w14:textId="54A88FE9" w:rsidR="004C43CB" w:rsidRDefault="004C43CB" w:rsidP="00CF088A">
      <w:pPr>
        <w:rPr>
          <w:rFonts w:eastAsiaTheme="minorEastAsia" w:cs="Gill Sans"/>
          <w:color w:val="4472C4" w:themeColor="accent1"/>
          <w:sz w:val="20"/>
          <w:szCs w:val="20"/>
        </w:rPr>
      </w:pPr>
    </w:p>
    <w:p w14:paraId="219CDC64" w14:textId="0FF5A685" w:rsidR="00CF088A" w:rsidRPr="00864222" w:rsidRDefault="00CF088A" w:rsidP="00CF088A">
      <w:pPr>
        <w:contextualSpacing/>
        <w:rPr>
          <w:rFonts w:eastAsiaTheme="minorHAnsi" w:cs="Gill Sans"/>
          <w:b/>
          <w:color w:val="4472C4" w:themeColor="accent1"/>
          <w:sz w:val="21"/>
          <w:szCs w:val="22"/>
        </w:rPr>
      </w:pPr>
      <w:r w:rsidRPr="00864222">
        <w:rPr>
          <w:rFonts w:eastAsiaTheme="minorHAnsi" w:cs="Gill Sans" w:hint="cs"/>
          <w:b/>
          <w:color w:val="4472C4" w:themeColor="accent1"/>
          <w:sz w:val="21"/>
          <w:szCs w:val="22"/>
        </w:rPr>
        <w:t>GAINING FLUENCY IN RECOVERY LANGUAGE</w:t>
      </w:r>
    </w:p>
    <w:p w14:paraId="63D45F84" w14:textId="7FA11F3A" w:rsidR="00FF49AC" w:rsidRPr="00335B24" w:rsidRDefault="00CF088A" w:rsidP="00CF088A">
      <w:pPr>
        <w:rPr>
          <w:rFonts w:eastAsiaTheme="minorEastAsia" w:cs="Gill Sans"/>
          <w:sz w:val="20"/>
          <w:szCs w:val="20"/>
        </w:rPr>
      </w:pPr>
      <w:r w:rsidRPr="00335B24">
        <w:rPr>
          <w:rFonts w:eastAsiaTheme="minorEastAsia" w:cs="Gill Sans" w:hint="cs"/>
          <w:sz w:val="20"/>
          <w:szCs w:val="20"/>
        </w:rPr>
        <w:t xml:space="preserve">Power Robbing language: </w:t>
      </w:r>
      <w:r w:rsidR="00FF49AC" w:rsidRPr="00335B24">
        <w:rPr>
          <w:rFonts w:eastAsiaTheme="minorEastAsia" w:cs="Gill Sans" w:hint="cs"/>
          <w:sz w:val="20"/>
          <w:szCs w:val="20"/>
        </w:rPr>
        <w:t>What and how we say things speaks to our attitudes.</w:t>
      </w:r>
    </w:p>
    <w:p w14:paraId="55ABA245" w14:textId="099AF3AD" w:rsidR="004C43CB" w:rsidRDefault="004C43CB" w:rsidP="00101244">
      <w:pPr>
        <w:contextualSpacing/>
        <w:rPr>
          <w:rFonts w:eastAsiaTheme="minorEastAsia" w:cs="Gill Sans"/>
          <w:sz w:val="20"/>
          <w:szCs w:val="20"/>
        </w:rPr>
      </w:pPr>
    </w:p>
    <w:p w14:paraId="3AB3C7FD" w14:textId="3BAABE33" w:rsidR="004C43CB" w:rsidRDefault="004C43CB" w:rsidP="00101244">
      <w:pPr>
        <w:contextualSpacing/>
        <w:rPr>
          <w:rFonts w:eastAsiaTheme="minorEastAsia" w:cs="Gill Sans"/>
          <w:sz w:val="20"/>
          <w:szCs w:val="20"/>
        </w:rPr>
      </w:pPr>
      <w:r w:rsidRPr="004C43CB">
        <w:rPr>
          <w:rFonts w:eastAsiaTheme="minorEastAsia" w:cs="Gill Sans"/>
          <w:noProof/>
          <w:sz w:val="20"/>
          <w:szCs w:val="20"/>
        </w:rPr>
        <mc:AlternateContent>
          <mc:Choice Requires="wpg">
            <w:drawing>
              <wp:anchor distT="0" distB="0" distL="114300" distR="114300" simplePos="0" relativeHeight="252171264" behindDoc="0" locked="0" layoutInCell="1" allowOverlap="1" wp14:anchorId="1467C0C5" wp14:editId="798E9700">
                <wp:simplePos x="0" y="0"/>
                <wp:positionH relativeFrom="column">
                  <wp:posOffset>231140</wp:posOffset>
                </wp:positionH>
                <wp:positionV relativeFrom="paragraph">
                  <wp:posOffset>159385</wp:posOffset>
                </wp:positionV>
                <wp:extent cx="5419090" cy="2477770"/>
                <wp:effectExtent l="0" t="0" r="16510" b="11430"/>
                <wp:wrapTopAndBottom/>
                <wp:docPr id="1132" name="Google Shape;1905;p184"/>
                <wp:cNvGraphicFramePr/>
                <a:graphic xmlns:a="http://schemas.openxmlformats.org/drawingml/2006/main">
                  <a:graphicData uri="http://schemas.microsoft.com/office/word/2010/wordprocessingGroup">
                    <wpg:wgp>
                      <wpg:cNvGrpSpPr/>
                      <wpg:grpSpPr>
                        <a:xfrm>
                          <a:off x="0" y="0"/>
                          <a:ext cx="5419090" cy="2477770"/>
                          <a:chOff x="0" y="0"/>
                          <a:chExt cx="8794163" cy="4090308"/>
                        </a:xfrm>
                      </wpg:grpSpPr>
                      <wps:wsp>
                        <wps:cNvPr id="1133" name="Google Shape;1906;p184"/>
                        <wps:cNvSpPr/>
                        <wps:spPr>
                          <a:xfrm>
                            <a:off x="0" y="0"/>
                            <a:ext cx="2045154" cy="1227092"/>
                          </a:xfrm>
                          <a:prstGeom prst="rect">
                            <a:avLst/>
                          </a:prstGeom>
                          <a:solidFill>
                            <a:schemeClr val="accent2"/>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34" name="Google Shape;1907;p184"/>
                        <wps:cNvSpPr txBox="1"/>
                        <wps:spPr>
                          <a:xfrm>
                            <a:off x="0" y="0"/>
                            <a:ext cx="2045154" cy="1227092"/>
                          </a:xfrm>
                          <a:prstGeom prst="rect">
                            <a:avLst/>
                          </a:prstGeom>
                          <a:noFill/>
                          <a:ln>
                            <a:noFill/>
                          </a:ln>
                        </wps:spPr>
                        <wps:txbx>
                          <w:txbxContent>
                            <w:p w14:paraId="758EC199" w14:textId="77777777" w:rsidR="00532A12" w:rsidRPr="004C43CB" w:rsidRDefault="00532A12" w:rsidP="004C43CB">
                              <w:pPr>
                                <w:spacing w:line="216" w:lineRule="auto"/>
                                <w:jc w:val="center"/>
                                <w:rPr>
                                  <w:sz w:val="15"/>
                                  <w:szCs w:val="15"/>
                                </w:rPr>
                              </w:pPr>
                              <w:r w:rsidRPr="004C43CB">
                                <w:rPr>
                                  <w:rFonts w:ascii="Garamond" w:eastAsia="Calibri" w:hAnsi="Garamond" w:cs="Calibri"/>
                                  <w:color w:val="FFFFFF" w:themeColor="light1"/>
                                  <w:sz w:val="36"/>
                                  <w:szCs w:val="36"/>
                                </w:rPr>
                                <w:t>You Should…</w:t>
                              </w:r>
                            </w:p>
                          </w:txbxContent>
                        </wps:txbx>
                        <wps:bodyPr spcFirstLastPara="1" wrap="square" lIns="114300" tIns="114300" rIns="114300" bIns="114300" anchor="ctr" anchorCtr="0">
                          <a:noAutofit/>
                        </wps:bodyPr>
                      </wps:wsp>
                      <wps:wsp>
                        <wps:cNvPr id="1135" name="Google Shape;1908;p184"/>
                        <wps:cNvSpPr/>
                        <wps:spPr>
                          <a:xfrm>
                            <a:off x="2249669" y="0"/>
                            <a:ext cx="2045154" cy="1227092"/>
                          </a:xfrm>
                          <a:prstGeom prst="rect">
                            <a:avLst/>
                          </a:prstGeom>
                          <a:solidFill>
                            <a:srgbClr val="E17940"/>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36" name="Google Shape;1909;p184"/>
                        <wps:cNvSpPr txBox="1"/>
                        <wps:spPr>
                          <a:xfrm>
                            <a:off x="2249669" y="0"/>
                            <a:ext cx="2045154" cy="1227092"/>
                          </a:xfrm>
                          <a:prstGeom prst="rect">
                            <a:avLst/>
                          </a:prstGeom>
                          <a:noFill/>
                          <a:ln>
                            <a:noFill/>
                          </a:ln>
                        </wps:spPr>
                        <wps:txbx>
                          <w:txbxContent>
                            <w:p w14:paraId="00A60398" w14:textId="77777777" w:rsidR="00532A12" w:rsidRPr="004C43CB" w:rsidRDefault="00532A12" w:rsidP="004C43CB">
                              <w:pPr>
                                <w:spacing w:line="216" w:lineRule="auto"/>
                                <w:jc w:val="center"/>
                                <w:rPr>
                                  <w:sz w:val="18"/>
                                  <w:szCs w:val="18"/>
                                </w:rPr>
                              </w:pPr>
                              <w:r w:rsidRPr="004C43CB">
                                <w:rPr>
                                  <w:rFonts w:ascii="Garamond" w:eastAsia="Calibri" w:hAnsi="Garamond" w:cs="Calibri"/>
                                  <w:color w:val="FFFFFF" w:themeColor="light1"/>
                                  <w:sz w:val="44"/>
                                  <w:szCs w:val="44"/>
                                </w:rPr>
                                <w:t>You need….</w:t>
                              </w:r>
                            </w:p>
                          </w:txbxContent>
                        </wps:txbx>
                        <wps:bodyPr spcFirstLastPara="1" wrap="square" lIns="114300" tIns="114300" rIns="114300" bIns="114300" anchor="ctr" anchorCtr="0">
                          <a:noAutofit/>
                        </wps:bodyPr>
                      </wps:wsp>
                      <wps:wsp>
                        <wps:cNvPr id="1137" name="Google Shape;1910;p184"/>
                        <wps:cNvSpPr/>
                        <wps:spPr>
                          <a:xfrm>
                            <a:off x="4499339" y="0"/>
                            <a:ext cx="2045154" cy="1227092"/>
                          </a:xfrm>
                          <a:prstGeom prst="rect">
                            <a:avLst/>
                          </a:prstGeom>
                          <a:solidFill>
                            <a:srgbClr val="D77850"/>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38" name="Google Shape;1911;p184"/>
                        <wps:cNvSpPr txBox="1"/>
                        <wps:spPr>
                          <a:xfrm>
                            <a:off x="4499339" y="0"/>
                            <a:ext cx="2045154" cy="1227092"/>
                          </a:xfrm>
                          <a:prstGeom prst="rect">
                            <a:avLst/>
                          </a:prstGeom>
                          <a:noFill/>
                          <a:ln>
                            <a:noFill/>
                          </a:ln>
                        </wps:spPr>
                        <wps:txbx>
                          <w:txbxContent>
                            <w:p w14:paraId="7BE49F2E" w14:textId="77777777" w:rsidR="00532A12" w:rsidRPr="004C43CB" w:rsidRDefault="00532A12" w:rsidP="004C43CB">
                              <w:pPr>
                                <w:spacing w:line="216" w:lineRule="auto"/>
                                <w:jc w:val="center"/>
                                <w:rPr>
                                  <w:sz w:val="15"/>
                                  <w:szCs w:val="15"/>
                                </w:rPr>
                              </w:pPr>
                              <w:r w:rsidRPr="004C43CB">
                                <w:rPr>
                                  <w:rFonts w:ascii="Garamond" w:eastAsia="Calibri" w:hAnsi="Garamond" w:cs="Calibri"/>
                                  <w:color w:val="FFFFFF" w:themeColor="light1"/>
                                  <w:sz w:val="36"/>
                                  <w:szCs w:val="36"/>
                                </w:rPr>
                                <w:t>You can’t….</w:t>
                              </w:r>
                            </w:p>
                          </w:txbxContent>
                        </wps:txbx>
                        <wps:bodyPr spcFirstLastPara="1" wrap="square" lIns="114300" tIns="114300" rIns="114300" bIns="114300" anchor="ctr" anchorCtr="0">
                          <a:noAutofit/>
                        </wps:bodyPr>
                      </wps:wsp>
                      <wps:wsp>
                        <wps:cNvPr id="1139" name="Google Shape;1912;p184"/>
                        <wps:cNvSpPr/>
                        <wps:spPr>
                          <a:xfrm>
                            <a:off x="6749009" y="0"/>
                            <a:ext cx="2045154" cy="1227092"/>
                          </a:xfrm>
                          <a:prstGeom prst="rect">
                            <a:avLst/>
                          </a:prstGeom>
                          <a:solidFill>
                            <a:srgbClr val="CC7B60"/>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40" name="Google Shape;1913;p184"/>
                        <wps:cNvSpPr txBox="1"/>
                        <wps:spPr>
                          <a:xfrm>
                            <a:off x="6749009" y="0"/>
                            <a:ext cx="2045154" cy="1227092"/>
                          </a:xfrm>
                          <a:prstGeom prst="rect">
                            <a:avLst/>
                          </a:prstGeom>
                          <a:noFill/>
                          <a:ln>
                            <a:noFill/>
                          </a:ln>
                        </wps:spPr>
                        <wps:txbx>
                          <w:txbxContent>
                            <w:p w14:paraId="0CBB9410" w14:textId="77777777" w:rsidR="00532A12" w:rsidRPr="004C43CB" w:rsidRDefault="00532A12" w:rsidP="004C43CB">
                              <w:pPr>
                                <w:spacing w:line="216" w:lineRule="auto"/>
                                <w:jc w:val="center"/>
                                <w:rPr>
                                  <w:sz w:val="11"/>
                                  <w:szCs w:val="11"/>
                                </w:rPr>
                              </w:pPr>
                              <w:r w:rsidRPr="004C43CB">
                                <w:rPr>
                                  <w:rFonts w:ascii="Garamond" w:eastAsia="Calibri" w:hAnsi="Garamond" w:cs="Calibri"/>
                                  <w:color w:val="FFFFFF" w:themeColor="light1"/>
                                  <w:sz w:val="28"/>
                                  <w:szCs w:val="28"/>
                                </w:rPr>
                                <w:t>No one can do that…</w:t>
                              </w:r>
                            </w:p>
                          </w:txbxContent>
                        </wps:txbx>
                        <wps:bodyPr spcFirstLastPara="1" wrap="square" lIns="114300" tIns="114300" rIns="114300" bIns="114300" anchor="ctr" anchorCtr="0">
                          <a:noAutofit/>
                        </wps:bodyPr>
                      </wps:wsp>
                      <wps:wsp>
                        <wps:cNvPr id="1141" name="Google Shape;1914;p184"/>
                        <wps:cNvSpPr/>
                        <wps:spPr>
                          <a:xfrm>
                            <a:off x="0" y="1431608"/>
                            <a:ext cx="2045154" cy="1227092"/>
                          </a:xfrm>
                          <a:prstGeom prst="rect">
                            <a:avLst/>
                          </a:prstGeom>
                          <a:solidFill>
                            <a:srgbClr val="C47F6E"/>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42" name="Google Shape;1915;p184"/>
                        <wps:cNvSpPr txBox="1"/>
                        <wps:spPr>
                          <a:xfrm>
                            <a:off x="0" y="1431608"/>
                            <a:ext cx="2045154" cy="1227092"/>
                          </a:xfrm>
                          <a:prstGeom prst="rect">
                            <a:avLst/>
                          </a:prstGeom>
                          <a:noFill/>
                          <a:ln>
                            <a:noFill/>
                          </a:ln>
                        </wps:spPr>
                        <wps:txbx>
                          <w:txbxContent>
                            <w:p w14:paraId="132BDB7E" w14:textId="77777777" w:rsidR="00532A12" w:rsidRPr="004C43CB" w:rsidRDefault="00532A12" w:rsidP="004C43CB">
                              <w:pPr>
                                <w:spacing w:line="216" w:lineRule="auto"/>
                                <w:jc w:val="center"/>
                                <w:rPr>
                                  <w:sz w:val="16"/>
                                  <w:szCs w:val="16"/>
                                </w:rPr>
                              </w:pPr>
                              <w:r w:rsidRPr="004C43CB">
                                <w:rPr>
                                  <w:rFonts w:ascii="Garamond" w:eastAsia="Calibri" w:hAnsi="Garamond" w:cs="Calibri"/>
                                  <w:color w:val="FFFFFF" w:themeColor="light1"/>
                                  <w:sz w:val="40"/>
                                  <w:szCs w:val="40"/>
                                </w:rPr>
                                <w:t>Problem</w:t>
                              </w:r>
                            </w:p>
                          </w:txbxContent>
                        </wps:txbx>
                        <wps:bodyPr spcFirstLastPara="1" wrap="square" lIns="114300" tIns="114300" rIns="114300" bIns="114300" anchor="ctr" anchorCtr="0">
                          <a:noAutofit/>
                        </wps:bodyPr>
                      </wps:wsp>
                      <wps:wsp>
                        <wps:cNvPr id="1143" name="Google Shape;1916;p184"/>
                        <wps:cNvSpPr/>
                        <wps:spPr>
                          <a:xfrm>
                            <a:off x="2249669" y="1431608"/>
                            <a:ext cx="2045154" cy="1227092"/>
                          </a:xfrm>
                          <a:prstGeom prst="rect">
                            <a:avLst/>
                          </a:prstGeom>
                          <a:solidFill>
                            <a:srgbClr val="BB867D"/>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44" name="Google Shape;1917;p184"/>
                        <wps:cNvSpPr txBox="1"/>
                        <wps:spPr>
                          <a:xfrm>
                            <a:off x="2249669" y="1431608"/>
                            <a:ext cx="2045154" cy="1227092"/>
                          </a:xfrm>
                          <a:prstGeom prst="rect">
                            <a:avLst/>
                          </a:prstGeom>
                          <a:noFill/>
                          <a:ln>
                            <a:noFill/>
                          </a:ln>
                        </wps:spPr>
                        <wps:txbx>
                          <w:txbxContent>
                            <w:p w14:paraId="149034A9" w14:textId="77777777" w:rsidR="00532A12" w:rsidRPr="004C43CB" w:rsidRDefault="00532A12" w:rsidP="004C43CB">
                              <w:pPr>
                                <w:spacing w:line="216" w:lineRule="auto"/>
                                <w:jc w:val="center"/>
                                <w:rPr>
                                  <w:sz w:val="21"/>
                                  <w:szCs w:val="21"/>
                                </w:rPr>
                              </w:pPr>
                              <w:r w:rsidRPr="004C43CB">
                                <w:rPr>
                                  <w:rFonts w:ascii="Garamond" w:eastAsia="Calibri" w:hAnsi="Garamond" w:cs="Calibri"/>
                                  <w:color w:val="FFFFFF" w:themeColor="light1"/>
                                  <w:sz w:val="52"/>
                                  <w:szCs w:val="52"/>
                                </w:rPr>
                                <w:t>But…</w:t>
                              </w:r>
                            </w:p>
                          </w:txbxContent>
                        </wps:txbx>
                        <wps:bodyPr spcFirstLastPara="1" wrap="square" lIns="114300" tIns="114300" rIns="114300" bIns="114300" anchor="ctr" anchorCtr="0">
                          <a:noAutofit/>
                        </wps:bodyPr>
                      </wps:wsp>
                      <wps:wsp>
                        <wps:cNvPr id="1145" name="Google Shape;1918;p184"/>
                        <wps:cNvSpPr/>
                        <wps:spPr>
                          <a:xfrm>
                            <a:off x="4499339" y="1431608"/>
                            <a:ext cx="2045154" cy="1227092"/>
                          </a:xfrm>
                          <a:prstGeom prst="rect">
                            <a:avLst/>
                          </a:prstGeom>
                          <a:solidFill>
                            <a:srgbClr val="B38E8A"/>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46" name="Google Shape;1919;p184"/>
                        <wps:cNvSpPr txBox="1"/>
                        <wps:spPr>
                          <a:xfrm>
                            <a:off x="4499339" y="1431608"/>
                            <a:ext cx="2045154" cy="1227092"/>
                          </a:xfrm>
                          <a:prstGeom prst="rect">
                            <a:avLst/>
                          </a:prstGeom>
                          <a:noFill/>
                          <a:ln>
                            <a:noFill/>
                          </a:ln>
                        </wps:spPr>
                        <wps:txbx>
                          <w:txbxContent>
                            <w:p w14:paraId="7B410099" w14:textId="77777777" w:rsidR="00532A12" w:rsidRPr="004C43CB" w:rsidRDefault="00532A12" w:rsidP="004C43CB">
                              <w:pPr>
                                <w:spacing w:line="216" w:lineRule="auto"/>
                                <w:jc w:val="center"/>
                                <w:rPr>
                                  <w:sz w:val="16"/>
                                  <w:szCs w:val="16"/>
                                </w:rPr>
                              </w:pPr>
                              <w:r w:rsidRPr="004C43CB">
                                <w:rPr>
                                  <w:rFonts w:ascii="Garamond" w:eastAsia="Calibri" w:hAnsi="Garamond" w:cs="Calibri"/>
                                  <w:color w:val="FFFFFF" w:themeColor="light1"/>
                                  <w:sz w:val="40"/>
                                  <w:szCs w:val="40"/>
                                </w:rPr>
                                <w:t>The best way is….</w:t>
                              </w:r>
                            </w:p>
                          </w:txbxContent>
                        </wps:txbx>
                        <wps:bodyPr spcFirstLastPara="1" wrap="square" lIns="114300" tIns="114300" rIns="114300" bIns="114300" anchor="ctr" anchorCtr="0">
                          <a:noAutofit/>
                        </wps:bodyPr>
                      </wps:wsp>
                      <wps:wsp>
                        <wps:cNvPr id="1147" name="Google Shape;1920;p184"/>
                        <wps:cNvSpPr/>
                        <wps:spPr>
                          <a:xfrm>
                            <a:off x="6749009" y="1431608"/>
                            <a:ext cx="2045154" cy="1227092"/>
                          </a:xfrm>
                          <a:prstGeom prst="rect">
                            <a:avLst/>
                          </a:prstGeom>
                          <a:solidFill>
                            <a:srgbClr val="AB9998"/>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48" name="Google Shape;1921;p184"/>
                        <wps:cNvSpPr txBox="1"/>
                        <wps:spPr>
                          <a:xfrm>
                            <a:off x="6749009" y="1431608"/>
                            <a:ext cx="2045154" cy="1227092"/>
                          </a:xfrm>
                          <a:prstGeom prst="rect">
                            <a:avLst/>
                          </a:prstGeom>
                          <a:noFill/>
                          <a:ln>
                            <a:noFill/>
                          </a:ln>
                        </wps:spPr>
                        <wps:txbx>
                          <w:txbxContent>
                            <w:p w14:paraId="07C0D92F" w14:textId="77777777" w:rsidR="00532A12" w:rsidRPr="004C43CB" w:rsidRDefault="00532A12" w:rsidP="004C43CB">
                              <w:pPr>
                                <w:spacing w:line="216" w:lineRule="auto"/>
                                <w:jc w:val="center"/>
                                <w:rPr>
                                  <w:sz w:val="15"/>
                                  <w:szCs w:val="15"/>
                                </w:rPr>
                              </w:pPr>
                              <w:r w:rsidRPr="004C43CB">
                                <w:rPr>
                                  <w:rFonts w:ascii="Garamond" w:eastAsia="Calibri" w:hAnsi="Garamond" w:cs="Calibri"/>
                                  <w:color w:val="FFFFFF" w:themeColor="light1"/>
                                  <w:sz w:val="36"/>
                                  <w:szCs w:val="36"/>
                                </w:rPr>
                                <w:t xml:space="preserve">Your option is…    </w:t>
                              </w:r>
                            </w:p>
                          </w:txbxContent>
                        </wps:txbx>
                        <wps:bodyPr spcFirstLastPara="1" wrap="square" lIns="114300" tIns="114300" rIns="114300" bIns="114300" anchor="ctr" anchorCtr="0">
                          <a:noAutofit/>
                        </wps:bodyPr>
                      </wps:wsp>
                      <wps:wsp>
                        <wps:cNvPr id="1149" name="Google Shape;1922;p184"/>
                        <wps:cNvSpPr/>
                        <wps:spPr>
                          <a:xfrm>
                            <a:off x="3374504" y="2863216"/>
                            <a:ext cx="2045154" cy="1227092"/>
                          </a:xfrm>
                          <a:prstGeom prst="rect">
                            <a:avLst/>
                          </a:prstGeom>
                          <a:solidFill>
                            <a:srgbClr val="A4A4A4"/>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1150" name="Google Shape;1923;p184"/>
                        <wps:cNvSpPr txBox="1"/>
                        <wps:spPr>
                          <a:xfrm>
                            <a:off x="3374504" y="2863216"/>
                            <a:ext cx="2045154" cy="1227092"/>
                          </a:xfrm>
                          <a:prstGeom prst="rect">
                            <a:avLst/>
                          </a:prstGeom>
                          <a:noFill/>
                          <a:ln>
                            <a:noFill/>
                          </a:ln>
                        </wps:spPr>
                        <wps:txbx>
                          <w:txbxContent>
                            <w:p w14:paraId="0C588D42" w14:textId="77777777" w:rsidR="00532A12" w:rsidRPr="004C43CB" w:rsidRDefault="00532A12" w:rsidP="004C43CB">
                              <w:pPr>
                                <w:spacing w:line="216" w:lineRule="auto"/>
                                <w:jc w:val="center"/>
                                <w:rPr>
                                  <w:sz w:val="15"/>
                                  <w:szCs w:val="15"/>
                                </w:rPr>
                              </w:pPr>
                              <w:r w:rsidRPr="004C43CB">
                                <w:rPr>
                                  <w:rFonts w:ascii="Garamond" w:eastAsia="Calibri" w:hAnsi="Garamond" w:cs="Calibri"/>
                                  <w:color w:val="FFFFFF" w:themeColor="light1"/>
                                  <w:sz w:val="36"/>
                                  <w:szCs w:val="36"/>
                                </w:rPr>
                                <w:t>My advice to you is…</w:t>
                              </w:r>
                            </w:p>
                          </w:txbxContent>
                        </wps:txbx>
                        <wps:bodyPr spcFirstLastPara="1" wrap="square" lIns="114300" tIns="114300" rIns="114300" bIns="1143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467C0C5" id="Google Shape;1905;p184" o:spid="_x0000_s1101" style="position:absolute;margin-left:18.2pt;margin-top:12.55pt;width:426.7pt;height:195.1pt;z-index:252171264;mso-position-horizontal-relative:text;mso-position-vertical-relative:text;mso-width-relative:margin;mso-height-relative:margin" coordsize="87941,40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evPvAQAAHsvAAAOAAAAZHJzL2Uyb0RvYy54bWzsWm1vozgQ/n7S/QfE92swOLxt01WTtNVJ&#13;&#10;q7tKe/cDHMKbBJiz3Sb99zc2ISEtdLNkFbRbUoli8Mt45vHDeMbXn7d5pj2HjKe0mOnoytC1sAjo&#13;&#10;Oi3imf7vP/d/uLrGBSnWJKNFONNfQq5/vvn9t+tN6YcmTWi2DpkGnRTc35QzPRGi9CcTHiRhTvgV&#13;&#10;LcMCXkaU5URAkcWTNSMb6D3PJqZh2JMNZeuS0SDkHJ4uq5f6jeo/isJA/B1FPBRaNtNBNqGuTF1X&#13;&#10;8jq5uSZ+zEiZpMFODNJDipykBQy672pJBNGeWPqmqzwNGOU0ElcBzSc0itIgVHOA2SDj1WweGH0q&#13;&#10;1VxifxOXezWBal/pqXe3wV/Pj0xL12A7ZJm6VpAcrPRAaZyF2teElOEn5BnTTyVysVTWpox9aPPA&#13;&#10;yq/lI9s9iKuSnP82Yrn8DzPTtkrNL3s1h1uhBfBwiqFLD6wRwDsTO/DbGSJIwFpv2gXJ3a6l63gY&#13;&#10;2VbVEkMfluFKqSb1wBMp316cTQmg4ge98fP0ptShzMGlDg56A4Ha9WY39Kba7JXGfQ76O1VjpoGn&#13;&#10;aIqreSPTdAzPPJo38UvGxUNIc03ezHQGyFeAJM9fuKhUVFeRo3Kapev7NMtUQa62cJEx7ZnAOiFB&#13;&#10;EBaiHuCoZlZoG4AKCCDNR2DBRhkRcJuXACFexGrMoyZqKR86zwTaSX5US8q2JDypJFCvZDXi56kA&#13;&#10;gsjSfKa7hvxVj5OQrO+KtSZeSsBrAdyiS8l4rmtZCEwEN6q5IGn27XqAn6wAGEnAVHaRdyu6fgEj&#13;&#10;8zK4T0G8L4SLR8KAHhCMBZQBo/z3RBiMnP1ZALY8hM0pcEyzwJqFVbNAiiChwESBYLpWFRZCMZOc&#13;&#10;dkFvnwSNUmW6gzA7GQHUcileBt0Au3Z0O23o1sR2TmGRKysf9Fkv0PeZ4cfjvKAS5AoK0sJSsbsH&#13;&#10;7TYX29VW0eF0KgF00PzpMEAIW3J5VDioSxUQ6lKFhLr000AB0N0OBbcNCjv9dRCdaWLPtj1de/uB&#13;&#10;+PEwOOIazuLVnuzuEHxTFKkAII6qjVz38bjO7gK41wbwU7nuolDfE1z1TfsOxrNHxpN8f+TaOR2A&#13;&#10;QEYbIN5nPIw9z7IGZ7yl47jTkfFG707t+WB/3vpJR6gN4Kcy3kWh3p/xnJHx3jAe8FM7IMw2QLzP&#13;&#10;eLaDPcMYnPEWC2duj4w3Mp5kPHD2OwButQH8VMa7KNT7M54Kl4272qaPhyGc0854uA0Q7zMegAv2&#13;&#10;sxABQHYVmiR+Hfa85K52gZ17+05+3cZd7YeP4OGuuD5qxvX38elTGe+iUO/PeN7o47328XBXwgL1&#13;&#10;SFg0gxuD89587trOcuS9MXMhPb2uzAU6K3MxAOB7s1+16xn9vSN/ryuLgXpkMZqBjuHZz3Lv3NuR&#13;&#10;/Ub2k+zXlctAZ+UyBgB8f/bbJ6G/N/RRZ2Z/vRwu7spomD0yGs2gx+Dsdzv3PK8+DjRmcj/2qRXc&#13;&#10;ldcwz8prDAD4/uynTnCNvt+R79eV3TB7ZDcsy8FTAzYZ8hija1smUhn0YSJ+t1j+jb7f6PuB7wfp&#13;&#10;/faQtnlWjmMAwPdnP+snivupY8twwluF63en0eUR8mZZHf08nJm/+R8AAP//AwBQSwMEFAAGAAgA&#13;&#10;AAAhABx6NRjlAAAADgEAAA8AAABkcnMvZG93bnJldi54bWxMj81qwzAQhO+FvoPYQm+NrDgOrmM5&#13;&#10;hPTnFAJNCqU3xdrYJpZkLMV23r7bU3tZWGZ2dr58PZmWDdj7xlkJYhYBQ1s63dhKwufx7SkF5oOy&#13;&#10;WrXOooQbelgX93e5yrQb7QcOh1AxCrE+UxLqELqMc1/WaJSfuQ4taWfXGxVo7SuuezVSuGn5PIqW&#13;&#10;3KjG0odadbitsbwcrkbC+6jGTSxeh93lvL19H5P9106glI8P08uKxmYFLOAU/i7gl4H6Q0HFTu5q&#13;&#10;tWethHi5IKeEeSKAkZ6mz8RzkrAQSQy8yPl/jOIHAAD//wMAUEsBAi0AFAAGAAgAAAAhALaDOJL+&#13;&#10;AAAA4QEAABMAAAAAAAAAAAAAAAAAAAAAAFtDb250ZW50X1R5cGVzXS54bWxQSwECLQAUAAYACAAA&#13;&#10;ACEAOP0h/9YAAACUAQAACwAAAAAAAAAAAAAAAAAvAQAAX3JlbHMvLnJlbHNQSwECLQAUAAYACAAA&#13;&#10;ACEARkHrz7wEAAB7LwAADgAAAAAAAAAAAAAAAAAuAgAAZHJzL2Uyb0RvYy54bWxQSwECLQAUAAYA&#13;&#10;CAAAACEAHHo1GOUAAAAOAQAADwAAAAAAAAAAAAAAAAAWBwAAZHJzL2Rvd25yZXYueG1sUEsFBgAA&#13;&#10;AAAEAAQA8wAAACgIAAAAAA==&#13;&#10;">
                <v:rect id="Google Shape;1906;p184" o:spid="_x0000_s1102" style="position:absolute;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QyQAAAOIAAAAPAAAAZHJzL2Rvd25yZXYueG1sRI/BasJA&#13;&#10;EIbvBd9hmUJvdZMqRWI2otZiPUY9eByyYxKbnQ3ZraZ5+q5Q8DLM8PN/w5cuetOIK3WutqwgHkcg&#13;&#10;iAuray4VHA+frzMQziNrbCyTgl9ysMhGTykm2t44p+velyJA2CWooPK+TaR0RUUG3di2xCE7286g&#13;&#10;D2dXSt3hLcBNI9+i6F0arDl8qLCldUXF9/7HKNiuhlMet33p5Gqph910M1zyjVIvz/3HPIzlHISn&#13;&#10;3j8a/4gvHRziyQTuSmEFmf0BAAD//wMAUEsBAi0AFAAGAAgAAAAhANvh9svuAAAAhQEAABMAAAAA&#13;&#10;AAAAAAAAAAAAAAAAAFtDb250ZW50X1R5cGVzXS54bWxQSwECLQAUAAYACAAAACEAWvQsW78AAAAV&#13;&#10;AQAACwAAAAAAAAAAAAAAAAAfAQAAX3JlbHMvLnJlbHNQSwECLQAUAAYACAAAACEAP1pVkMkAAADi&#13;&#10;AAAADwAAAAAAAAAAAAAAAAAHAgAAZHJzL2Rvd25yZXYueG1sUEsFBgAAAAADAAMAtwAAAP0CAAAA&#13;&#10;AA==&#13;&#10;" fillcolor="#0432ff [3205]" strokecolor="white [3201]" strokeweight="1pt">
                  <v:stroke startarrowwidth="narrow" startarrowlength="short" endarrowwidth="narrow" endarrowlength="short"/>
                  <v:textbox inset="2.53958mm,2.53958mm,2.53958mm,2.53958mm"/>
                </v:rect>
                <v:shape id="Google Shape;1907;p184" o:spid="_x0000_s1103" type="#_x0000_t202" style="position:absolute;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kbdygAAAOIAAAAPAAAAZHJzL2Rvd25yZXYueG1sRI/BasJA&#13;&#10;EIbvgu+wjNCb2cSKLYmrBEtBBA+1LV7H7DSJzc6G7Bpjn75bKHgZZvj5v+FbrgfTiJ46V1tWkEQx&#13;&#10;COLC6ppLBR/vr9NnEM4ja2wsk4IbOVivxqMlptpe+Y36gy9FgLBLUUHlfZtK6YqKDLrItsQh+7Kd&#13;&#10;QR/OrpS6w2uAm0bO4nghDdYcPlTY0qai4vtwMQrMT8+fTh7z3dP2tJexP7f75qzUw2R4ycLIMxCe&#13;&#10;Bn9v/CO2Ojgkj3P4UworyNUvAAAA//8DAFBLAQItABQABgAIAAAAIQDb4fbL7gAAAIUBAAATAAAA&#13;&#10;AAAAAAAAAAAAAAAAAABbQ29udGVudF9UeXBlc10ueG1sUEsBAi0AFAAGAAgAAAAhAFr0LFu/AAAA&#13;&#10;FQEAAAsAAAAAAAAAAAAAAAAAHwEAAF9yZWxzLy5yZWxzUEsBAi0AFAAGAAgAAAAhANNmRt3KAAAA&#13;&#10;4gAAAA8AAAAAAAAAAAAAAAAABwIAAGRycy9kb3ducmV2LnhtbFBLBQYAAAAAAwADALcAAAD+AgAA&#13;&#10;AAA=&#13;&#10;" filled="f" stroked="f">
                  <v:textbox inset="9pt,9pt,9pt,9pt">
                    <w:txbxContent>
                      <w:p w14:paraId="758EC199" w14:textId="77777777" w:rsidR="00532A12" w:rsidRPr="004C43CB" w:rsidRDefault="00532A12" w:rsidP="004C43CB">
                        <w:pPr>
                          <w:spacing w:line="216" w:lineRule="auto"/>
                          <w:jc w:val="center"/>
                          <w:rPr>
                            <w:sz w:val="15"/>
                            <w:szCs w:val="15"/>
                          </w:rPr>
                        </w:pPr>
                        <w:r w:rsidRPr="004C43CB">
                          <w:rPr>
                            <w:rFonts w:ascii="Garamond" w:eastAsia="Calibri" w:hAnsi="Garamond" w:cs="Calibri"/>
                            <w:color w:val="FFFFFF" w:themeColor="light1"/>
                            <w:sz w:val="36"/>
                            <w:szCs w:val="36"/>
                          </w:rPr>
                          <w:t>You Should…</w:t>
                        </w:r>
                      </w:p>
                    </w:txbxContent>
                  </v:textbox>
                </v:shape>
                <v:rect id="Google Shape;1908;p184" o:spid="_x0000_s1104" style="position:absolute;left:22496;width:20452;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n3WygAAAOIAAAAPAAAAZHJzL2Rvd25yZXYueG1sRI/BagIx&#13;&#10;EIbvhb5DmIK3mrVi0dUoWhE8WEErLN6mm3E3uJksm6jr25tCwcsww8//Dd9k1tpKXKnxxrGCXjcB&#13;&#10;QZw7bbhQcPhZvQ9B+ICssXJMCu7kYTZ9fZlgqt2Nd3Tdh0JECPsUFZQh1KmUPi/Jou+6mjhmJ9dY&#13;&#10;DPFsCqkbvEW4reRHknxKi4bjhxJr+iopP+8vVsHvcJGdD5tjdjGmPWX5YHQcbb+V6ry1y3Ec8zGI&#13;&#10;QG14Nv4Rax0dev0B/CnFFeT0AQAA//8DAFBLAQItABQABgAIAAAAIQDb4fbL7gAAAIUBAAATAAAA&#13;&#10;AAAAAAAAAAAAAAAAAABbQ29udGVudF9UeXBlc10ueG1sUEsBAi0AFAAGAAgAAAAhAFr0LFu/AAAA&#13;&#10;FQEAAAsAAAAAAAAAAAAAAAAAHwEAAF9yZWxzLy5yZWxzUEsBAi0AFAAGAAgAAAAhAC3KfdbKAAAA&#13;&#10;4gAAAA8AAAAAAAAAAAAAAAAABwIAAGRycy9kb3ducmV2LnhtbFBLBQYAAAAAAwADALcAAAD+AgAA&#13;&#10;AAA=&#13;&#10;" fillcolor="#e17940" strokecolor="white [3201]" strokeweight="1pt">
                  <v:stroke startarrowwidth="narrow" startarrowlength="short" endarrowwidth="narrow" endarrowlength="short"/>
                  <v:textbox inset="2.53958mm,2.53958mm,2.53958mm,2.53958mm"/>
                </v:rect>
                <v:shape id="Google Shape;1909;p184" o:spid="_x0000_s1105" type="#_x0000_t202" style="position:absolute;left:22496;width:20452;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0xyQAAAOIAAAAPAAAAZHJzL2Rvd25yZXYueG1sRI/BasJA&#13;&#10;EIbvgu+wjNBbs0kFLUlWkZZCKHioWnqdZsckmp0N2TWmffquUPAyzPDzf8OXr0fTioF611hWkEQx&#13;&#10;COLS6oYrBYf92+MzCOeRNbaWScEPOVivppMcU22v/EHDzlciQNilqKD2vkuldGVNBl1kO+KQHW1v&#13;&#10;0Iezr6Tu8RrgppVPcbyQBhsOH2rs6KWm8ry7GAXmd+BPJ78278vieytjf+q27Umph9n4moWxyUB4&#13;&#10;Gv298Y8odHBI5gu4KYUV5OoPAAD//wMAUEsBAi0AFAAGAAgAAAAhANvh9svuAAAAhQEAABMAAAAA&#13;&#10;AAAAAAAAAAAAAAAAAFtDb250ZW50X1R5cGVzXS54bWxQSwECLQAUAAYACAAAACEAWvQsW78AAAAV&#13;&#10;AQAACwAAAAAAAAAAAAAAAAAfAQAAX3JlbHMvLnJlbHNQSwECLQAUAAYACAAAACEATPh9MckAAADi&#13;&#10;AAAADwAAAAAAAAAAAAAAAAAHAgAAZHJzL2Rvd25yZXYueG1sUEsFBgAAAAADAAMAtwAAAP0CAAAA&#13;&#10;AA==&#13;&#10;" filled="f" stroked="f">
                  <v:textbox inset="9pt,9pt,9pt,9pt">
                    <w:txbxContent>
                      <w:p w14:paraId="00A60398" w14:textId="77777777" w:rsidR="00532A12" w:rsidRPr="004C43CB" w:rsidRDefault="00532A12" w:rsidP="004C43CB">
                        <w:pPr>
                          <w:spacing w:line="216" w:lineRule="auto"/>
                          <w:jc w:val="center"/>
                          <w:rPr>
                            <w:sz w:val="18"/>
                            <w:szCs w:val="18"/>
                          </w:rPr>
                        </w:pPr>
                        <w:r w:rsidRPr="004C43CB">
                          <w:rPr>
                            <w:rFonts w:ascii="Garamond" w:eastAsia="Calibri" w:hAnsi="Garamond" w:cs="Calibri"/>
                            <w:color w:val="FFFFFF" w:themeColor="light1"/>
                            <w:sz w:val="44"/>
                            <w:szCs w:val="44"/>
                          </w:rPr>
                          <w:t>You need….</w:t>
                        </w:r>
                      </w:p>
                    </w:txbxContent>
                  </v:textbox>
                </v:shape>
                <v:rect id="Google Shape;1910;p184" o:spid="_x0000_s1106" style="position:absolute;left:44993;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20nygAAAOIAAAAPAAAAZHJzL2Rvd25yZXYueG1sRI9PSwMx&#13;&#10;EMXvQr9DGMGbzXYFtdumpbhUC+LB+uc8bMbs4mayJLFd++kdQfDymOHxfjNvuR59rw4UUxfYwGxa&#13;&#10;gCJugu3YGXh92V7egkoZ2WIfmAx8U4L1anK2xMqGIz/TYZ+dEginCg20OQ+V1qlpyWOahoFYvI8Q&#13;&#10;PWZZo9M24lHgvtdlUVxrjx3LhRYHumup+dx/eXnDzfH9oUxPj67elvH0ZnN9Pzfm4nysFyKbBahM&#13;&#10;Y/5P/CF2VsKzqxv4rSQj6NUPAAAA//8DAFBLAQItABQABgAIAAAAIQDb4fbL7gAAAIUBAAATAAAA&#13;&#10;AAAAAAAAAAAAAAAAAABbQ29udGVudF9UeXBlc10ueG1sUEsBAi0AFAAGAAgAAAAhAFr0LFu/AAAA&#13;&#10;FQEAAAsAAAAAAAAAAAAAAAAAHwEAAF9yZWxzLy5yZWxzUEsBAi0AFAAGAAgAAAAhADRTbSfKAAAA&#13;&#10;4gAAAA8AAAAAAAAAAAAAAAAABwIAAGRycy9kb3ducmV2LnhtbFBLBQYAAAAAAwADALcAAAD+AgAA&#13;&#10;AAA=&#13;&#10;" fillcolor="#d77850" strokecolor="white [3201]" strokeweight="1pt">
                  <v:stroke startarrowwidth="narrow" startarrowlength="short" endarrowwidth="narrow" endarrowlength="short"/>
                  <v:textbox inset="2.53958mm,2.53958mm,2.53958mm,2.53958mm"/>
                </v:rect>
                <v:shape id="Google Shape;1911;p184" o:spid="_x0000_s1107" type="#_x0000_t202" style="position:absolute;left:44993;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0zYyQAAAOIAAAAPAAAAZHJzL2Rvd25yZXYueG1sRI9Pa8JA&#13;&#10;EMXvQr/DMoXe6kaFtkTXIC2CFDzUtngds2P+mJ0N2TWmfnrnUPDymMdjfjNvkQ2uUT11ofJsYDJO&#13;&#10;QBHn3lZcGPj5Xj+/gQoR2WLjmQz8UYBs+TBaYGr9hb+o38VCCYRDigbKGNtU65CX5DCMfUss2dF3&#13;&#10;DqPYrtC2w4vAXaOnSfKiHVYsF0ps6b2k/LQ7OwPu2vNv0PvV5+vmsNVJrNttUxvz9Dh8zEVWc1CR&#13;&#10;hnjf+EdsrHSYzORnqSQj6OUNAAD//wMAUEsBAi0AFAAGAAgAAAAhANvh9svuAAAAhQEAABMAAAAA&#13;&#10;AAAAAAAAAAAAAAAAAFtDb250ZW50X1R5cGVzXS54bWxQSwECLQAUAAYACAAAACEAWvQsW78AAAAV&#13;&#10;AQAACwAAAAAAAAAAAAAAAAAfAQAAX3JlbHMvLnJlbHNQSwECLQAUAAYACAAAACEAUitM2MkAAADi&#13;&#10;AAAADwAAAAAAAAAAAAAAAAAHAgAAZHJzL2Rvd25yZXYueG1sUEsFBgAAAAADAAMAtwAAAP0CAAAA&#13;&#10;AA==&#13;&#10;" filled="f" stroked="f">
                  <v:textbox inset="9pt,9pt,9pt,9pt">
                    <w:txbxContent>
                      <w:p w14:paraId="7BE49F2E" w14:textId="77777777" w:rsidR="00532A12" w:rsidRPr="004C43CB" w:rsidRDefault="00532A12" w:rsidP="004C43CB">
                        <w:pPr>
                          <w:spacing w:line="216" w:lineRule="auto"/>
                          <w:jc w:val="center"/>
                          <w:rPr>
                            <w:sz w:val="15"/>
                            <w:szCs w:val="15"/>
                          </w:rPr>
                        </w:pPr>
                        <w:r w:rsidRPr="004C43CB">
                          <w:rPr>
                            <w:rFonts w:ascii="Garamond" w:eastAsia="Calibri" w:hAnsi="Garamond" w:cs="Calibri"/>
                            <w:color w:val="FFFFFF" w:themeColor="light1"/>
                            <w:sz w:val="36"/>
                            <w:szCs w:val="36"/>
                          </w:rPr>
                          <w:t>You can’t….</w:t>
                        </w:r>
                      </w:p>
                    </w:txbxContent>
                  </v:textbox>
                </v:shape>
                <v:rect id="Google Shape;1912;p184" o:spid="_x0000_s1108" style="position:absolute;left:67490;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LCzyQAAAOIAAAAPAAAAZHJzL2Rvd25yZXYueG1sRI9Ba8JA&#13;&#10;EIXvQv/DMoVepG6sUmx0Famt9tJDrD9gyE6zwexsyK4a/71TKHh5zPB438xbrHrfqDN1sQ5sYDzK&#13;&#10;QBGXwdZcGTj8fD7PQMWEbLEJTAauFGG1fBgsMLfhwgWd96lSAuGYowGXUptrHUtHHuMotMTi/YbO&#13;&#10;Y5K1q7Tt8CJw3+iXLHvVHmuWCw5bendUHvcnL28cHV2H613YYpoVWz090Pfww5inx34zF1nPQSXq&#13;&#10;0z3xj/iyEh5P3uCvkoyglzcAAAD//wMAUEsBAi0AFAAGAAgAAAAhANvh9svuAAAAhQEAABMAAAAA&#13;&#10;AAAAAAAAAAAAAAAAAFtDb250ZW50X1R5cGVzXS54bWxQSwECLQAUAAYACAAAACEAWvQsW78AAAAV&#13;&#10;AQAACwAAAAAAAAAAAAAAAAAfAQAAX3JlbHMvLnJlbHNQSwECLQAUAAYACAAAACEAoNCws8kAAADi&#13;&#10;AAAADwAAAAAAAAAAAAAAAAAHAgAAZHJzL2Rvd25yZXYueG1sUEsFBgAAAAADAAMAtwAAAP0CAAAA&#13;&#10;AA==&#13;&#10;" fillcolor="#cc7b60" strokecolor="white [3201]" strokeweight="1pt">
                  <v:stroke startarrowwidth="narrow" startarrowlength="short" endarrowwidth="narrow" endarrowlength="short"/>
                  <v:textbox inset="2.53958mm,2.53958mm,2.53958mm,2.53958mm"/>
                </v:rect>
                <v:shape id="Google Shape;1913;p184" o:spid="_x0000_s1109" type="#_x0000_t202" style="position:absolute;left:67490;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zOjyQAAAOIAAAAPAAAAZHJzL2Rvd25yZXYueG1sRI9Na8JA&#13;&#10;EIbvQv/DMoXe6kaRtkTXIC2CFDzUtngds2M+zM6G7BpTf71zKHgZ3mGY5+VZZINrVE9dqDwbmIwT&#13;&#10;UMS5txUXBn6+189voEJEtth4JgN/FCBbPowWmFp/4S/qd7FQAuGQooEyxjbVOuQlOQxj3xLL7eg7&#13;&#10;h1HWrtC2w4vAXaOnSfKiHVYsDSW29F5SftqdnQF37fk36P3q83Vz2Ook1u22qY15ehw+5jJWc1CR&#13;&#10;hnj/+EdsrDhMZiIhShJBL28AAAD//wMAUEsBAi0AFAAGAAgAAAAhANvh9svuAAAAhQEAABMAAAAA&#13;&#10;AAAAAAAAAAAAAAAAAFtDb250ZW50X1R5cGVzXS54bWxQSwECLQAUAAYACAAAACEAWvQsW78AAAAV&#13;&#10;AQAACwAAAAAAAAAAAAAAAAAfAQAAX3JlbHMvLnJlbHNQSwECLQAUAAYACAAAACEA9Fszo8kAAADi&#13;&#10;AAAADwAAAAAAAAAAAAAAAAAHAgAAZHJzL2Rvd25yZXYueG1sUEsFBgAAAAADAAMAtwAAAP0CAAAA&#13;&#10;AA==&#13;&#10;" filled="f" stroked="f">
                  <v:textbox inset="9pt,9pt,9pt,9pt">
                    <w:txbxContent>
                      <w:p w14:paraId="0CBB9410" w14:textId="77777777" w:rsidR="00532A12" w:rsidRPr="004C43CB" w:rsidRDefault="00532A12" w:rsidP="004C43CB">
                        <w:pPr>
                          <w:spacing w:line="216" w:lineRule="auto"/>
                          <w:jc w:val="center"/>
                          <w:rPr>
                            <w:sz w:val="11"/>
                            <w:szCs w:val="11"/>
                          </w:rPr>
                        </w:pPr>
                        <w:r w:rsidRPr="004C43CB">
                          <w:rPr>
                            <w:rFonts w:ascii="Garamond" w:eastAsia="Calibri" w:hAnsi="Garamond" w:cs="Calibri"/>
                            <w:color w:val="FFFFFF" w:themeColor="light1"/>
                            <w:sz w:val="28"/>
                            <w:szCs w:val="28"/>
                          </w:rPr>
                          <w:t>No one can do that…</w:t>
                        </w:r>
                      </w:p>
                    </w:txbxContent>
                  </v:textbox>
                </v:shape>
                <v:rect id="Google Shape;1914;p184" o:spid="_x0000_s1110" style="position:absolute;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fIUygAAAOIAAAAPAAAAZHJzL2Rvd25yZXYueG1sRI/BagIx&#13;&#10;EIbvQt8hTKE3zUZKkdUopWLpRWhtL70Nm+nuajJZN3F39ekbQfAyzPDzf8O3WA3Oio7aUHvWoCYZ&#13;&#10;COLCm5pLDT/fm/EMRIjIBq1n0nCmAKvlw2iBufE9f1G3i6VIEA45aqhibHIpQ1GRwzDxDXHK/nzr&#13;&#10;MKazLaVpsU9wZ+U0y16kw5rThwobequoOOxOToNdH6fq0nTl8XJ6/91ubB/26lPrp8dhPU/jdQ4i&#13;&#10;0hDvjRviwyQH9azgqpRWkMt/AAAA//8DAFBLAQItABQABgAIAAAAIQDb4fbL7gAAAIUBAAATAAAA&#13;&#10;AAAAAAAAAAAAAAAAAABbQ29udGVudF9UeXBlc10ueG1sUEsBAi0AFAAGAAgAAAAhAFr0LFu/AAAA&#13;&#10;FQEAAAsAAAAAAAAAAAAAAAAAHwEAAF9yZWxzLy5yZWxzUEsBAi0AFAAGAAgAAAAhAARt8hTKAAAA&#13;&#10;4gAAAA8AAAAAAAAAAAAAAAAABwIAAGRycy9kb3ducmV2LnhtbFBLBQYAAAAAAwADALcAAAD+AgAA&#13;&#10;AAA=&#13;&#10;" fillcolor="#c47f6e" strokecolor="white [3201]" strokeweight="1pt">
                  <v:stroke startarrowwidth="narrow" startarrowlength="short" endarrowwidth="narrow" endarrowlength="short"/>
                  <v:textbox inset="2.53958mm,2.53958mm,2.53958mm,2.53958mm"/>
                </v:rect>
                <v:shape id="Google Shape;1915;p184" o:spid="_x0000_s1111" type="#_x0000_t202" style="position:absolute;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QhPyAAAAOIAAAAPAAAAZHJzL2Rvd25yZXYueG1sRI/BisIw&#13;&#10;EIbvgu8QRvC2TRVRqUYRZUEED+uueB2bsa02k9Jka/XpN8KCl2GGn/8bvvmyNaVoqHaFZQWDKAZB&#13;&#10;nFpdcKbg5/vzYwrCeWSNpWVS8CAHy0W3M8dE2zt/UXPwmQgQdgkqyL2vEildmpNBF9mKOGQXWxv0&#13;&#10;4awzqWu8B7gp5TCOx9JgweFDjhWtc0pvh1+jwDwbPjp5Wu0m2/Nexv5a7curUv1eu5mFsZqB8NT6&#13;&#10;d+MfsdXBYTAawksprCAXfwAAAP//AwBQSwECLQAUAAYACAAAACEA2+H2y+4AAACFAQAAEwAAAAAA&#13;&#10;AAAAAAAAAAAAAAAAW0NvbnRlbnRfVHlwZXNdLnhtbFBLAQItABQABgAIAAAAIQBa9CxbvwAAABUB&#13;&#10;AAALAAAAAAAAAAAAAAAAAB8BAABfcmVscy8ucmVsc1BLAQItABQABgAIAAAAIQBrxQhPyAAAAOIA&#13;&#10;AAAPAAAAAAAAAAAAAAAAAAcCAABkcnMvZG93bnJldi54bWxQSwUGAAAAAAMAAwC3AAAA/AIAAAAA&#13;&#10;" filled="f" stroked="f">
                  <v:textbox inset="9pt,9pt,9pt,9pt">
                    <w:txbxContent>
                      <w:p w14:paraId="132BDB7E" w14:textId="77777777" w:rsidR="00532A12" w:rsidRPr="004C43CB" w:rsidRDefault="00532A12" w:rsidP="004C43CB">
                        <w:pPr>
                          <w:spacing w:line="216" w:lineRule="auto"/>
                          <w:jc w:val="center"/>
                          <w:rPr>
                            <w:sz w:val="16"/>
                            <w:szCs w:val="16"/>
                          </w:rPr>
                        </w:pPr>
                        <w:r w:rsidRPr="004C43CB">
                          <w:rPr>
                            <w:rFonts w:ascii="Garamond" w:eastAsia="Calibri" w:hAnsi="Garamond" w:cs="Calibri"/>
                            <w:color w:val="FFFFFF" w:themeColor="light1"/>
                            <w:sz w:val="40"/>
                            <w:szCs w:val="40"/>
                          </w:rPr>
                          <w:t>Problem</w:t>
                        </w:r>
                      </w:p>
                    </w:txbxContent>
                  </v:textbox>
                </v:shape>
                <v:rect id="Google Shape;1916;p184" o:spid="_x0000_s1112" style="position:absolute;left:22496;top:14316;width:20452;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vwXywAAAOIAAAAPAAAAZHJzL2Rvd25yZXYueG1sRI9Na8JA&#13;&#10;EIbvhf6HZQpeim5irUp0lWoJ9VT8Pk+z0yQ0OxuzWxP/fbdQ6GWY4eV9hme+7EwlrtS40rKCeBCB&#13;&#10;IM6sLjlXcDyk/SkI55E1VpZJwY0cLBf3d3NMtG15R9e9z0WAsEtQQeF9nUjpsoIMuoGtiUP2aRuD&#13;&#10;PpxNLnWDbYCbSg6jaCwNlhw+FFjTuqDsa/9tFJzT99vqcds+Z/GFJh/t6DR8i1Kleg/d6yyMlxkI&#13;&#10;T53/b/whNjo4xKMn+FUKK8jFDwAAAP//AwBQSwECLQAUAAYACAAAACEA2+H2y+4AAACFAQAAEwAA&#13;&#10;AAAAAAAAAAAAAAAAAAAAW0NvbnRlbnRfVHlwZXNdLnhtbFBLAQItABQABgAIAAAAIQBa9CxbvwAA&#13;&#10;ABUBAAALAAAAAAAAAAAAAAAAAB8BAABfcmVscy8ucmVsc1BLAQItABQABgAIAAAAIQD6yvwXywAA&#13;&#10;AOIAAAAPAAAAAAAAAAAAAAAAAAcCAABkcnMvZG93bnJldi54bWxQSwUGAAAAAAMAAwC3AAAA/wIA&#13;&#10;AAAA&#13;&#10;" fillcolor="#bb867d" strokecolor="white [3201]" strokeweight="1pt">
                  <v:stroke startarrowwidth="narrow" startarrowlength="short" endarrowwidth="narrow" endarrowlength="short"/>
                  <v:textbox inset="2.53958mm,2.53958mm,2.53958mm,2.53958mm"/>
                </v:rect>
                <v:shape id="Google Shape;1917;p184" o:spid="_x0000_s1113" type="#_x0000_t202" style="position:absolute;left:22496;top:14316;width:20452;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DWgyQAAAOIAAAAPAAAAZHJzL2Rvd25yZXYueG1sRI/BasJA&#13;&#10;EIbvgu+wjOBNNxGpJbqKtAihkEPTll6n2TGJZmdDdo1pn74rCF6GGX7+b/g2u8E0oqfO1ZYVxPMI&#13;&#10;BHFhdc2lgs+Pw+wZhPPIGhvLpOCXHOy249EGE22v/E597ksRIOwSVFB53yZSuqIig25uW+KQHW1n&#13;&#10;0IezK6Xu8BrgppGLKHqSBmsOHyps6aWi4pxfjALz1/OXk9/7t1X6k8nIn9qsOSk1nQyv6zD2axCe&#13;&#10;Bv9o3BGpDg7xcgk3pbCC3P4DAAD//wMAUEsBAi0AFAAGAAgAAAAhANvh9svuAAAAhQEAABMAAAAA&#13;&#10;AAAAAAAAAAAAAAAAAFtDb250ZW50X1R5cGVzXS54bWxQSwECLQAUAAYACAAAACEAWvQsW78AAAAV&#13;&#10;AQAACwAAAAAAAAAAAAAAAAAfAQAAX3JlbHMvLnJlbHNQSwECLQAUAAYACAAAACEAi2A1oMkAAADi&#13;&#10;AAAADwAAAAAAAAAAAAAAAAAHAgAAZHJzL2Rvd25yZXYueG1sUEsFBgAAAAADAAMAtwAAAP0CAAAA&#13;&#10;AA==&#13;&#10;" filled="f" stroked="f">
                  <v:textbox inset="9pt,9pt,9pt,9pt">
                    <w:txbxContent>
                      <w:p w14:paraId="149034A9" w14:textId="77777777" w:rsidR="00532A12" w:rsidRPr="004C43CB" w:rsidRDefault="00532A12" w:rsidP="004C43CB">
                        <w:pPr>
                          <w:spacing w:line="216" w:lineRule="auto"/>
                          <w:jc w:val="center"/>
                          <w:rPr>
                            <w:sz w:val="21"/>
                            <w:szCs w:val="21"/>
                          </w:rPr>
                        </w:pPr>
                        <w:r w:rsidRPr="004C43CB">
                          <w:rPr>
                            <w:rFonts w:ascii="Garamond" w:eastAsia="Calibri" w:hAnsi="Garamond" w:cs="Calibri"/>
                            <w:color w:val="FFFFFF" w:themeColor="light1"/>
                            <w:sz w:val="52"/>
                            <w:szCs w:val="52"/>
                          </w:rPr>
                          <w:t>But…</w:t>
                        </w:r>
                      </w:p>
                    </w:txbxContent>
                  </v:textbox>
                </v:shape>
                <v:rect id="Google Shape;1918;p184" o:spid="_x0000_s1114" style="position:absolute;left:44993;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8IMyAAAAOIAAAAPAAAAZHJzL2Rvd25yZXYueG1sRI9Na8JA&#13;&#10;EIbvBf/DMoIXqRulSoiuIqaBehK/7tPsNAnNzobsVqO/3hWEXoYZXt5neBarztTiQq2rLCsYjyIQ&#13;&#10;xLnVFRcKTsfsPQbhPLLG2jIpuJGD1bL3tsBE2yvv6XLwhQgQdgkqKL1vEildXpJBN7INcch+bGvQ&#13;&#10;h7MtpG7xGuCmlpMomkmDFYcPJTa0KSn/PfwZBbv7NrulqYnP54zS78/TsIk7UmrQ79J5GOs5CE+d&#13;&#10;/2+8EF86OIw/pvBUCivI5QMAAP//AwBQSwECLQAUAAYACAAAACEA2+H2y+4AAACFAQAAEwAAAAAA&#13;&#10;AAAAAAAAAAAAAAAAW0NvbnRlbnRfVHlwZXNdLnhtbFBLAQItABQABgAIAAAAIQBa9CxbvwAAABUB&#13;&#10;AAALAAAAAAAAAAAAAAAAAB8BAABfcmVscy8ucmVsc1BLAQItABQABgAIAAAAIQCVp8IMyAAAAOIA&#13;&#10;AAAPAAAAAAAAAAAAAAAAAAcCAABkcnMvZG93bnJldi54bWxQSwUGAAAAAAMAAwC3AAAA/AIAAAAA&#13;&#10;" fillcolor="#b38e8a" strokecolor="white [3201]" strokeweight="1pt">
                  <v:stroke startarrowwidth="narrow" startarrowlength="short" endarrowwidth="narrow" endarrowlength="short"/>
                  <v:textbox inset="2.53958mm,2.53958mm,2.53958mm,2.53958mm"/>
                </v:rect>
                <v:shape id="Google Shape;1919;p184" o:spid="_x0000_s1115" type="#_x0000_t202" style="position:absolute;left:44993;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5MyQAAAOIAAAAPAAAAZHJzL2Rvd25yZXYueG1sRI/BasJA&#13;&#10;EIbvgu+wjNBbs0kRLUlWkZZCKHioWnqdZsckmp0N2TWmffquUPAyzPDzf8OXr0fTioF611hWkEQx&#13;&#10;COLS6oYrBYf92+MzCOeRNbaWScEPOVivppMcU22v/EHDzlciQNilqKD2vkuldGVNBl1kO+KQHW1v&#13;&#10;0Iezr6Tu8RrgppVPcbyQBhsOH2rs6KWm8ry7GAXmd+BPJ78278vieytjf+q27Umph9n4moWxyUB4&#13;&#10;Gv298Y8odHBI5gu4KYUV5OoPAAD//wMAUEsBAi0AFAAGAAgAAAAhANvh9svuAAAAhQEAABMAAAAA&#13;&#10;AAAAAAAAAAAAAAAAAFtDb250ZW50X1R5cGVzXS54bWxQSwECLQAUAAYACAAAACEAWvQsW78AAAAV&#13;&#10;AQAACwAAAAAAAAAAAAAAAAAfAQAAX3JlbHMvLnJlbHNQSwECLQAUAAYACAAAACEAFP4OTMkAAADi&#13;&#10;AAAADwAAAAAAAAAAAAAAAAAHAgAAZHJzL2Rvd25yZXYueG1sUEsFBgAAAAADAAMAtwAAAP0CAAAA&#13;&#10;AA==&#13;&#10;" filled="f" stroked="f">
                  <v:textbox inset="9pt,9pt,9pt,9pt">
                    <w:txbxContent>
                      <w:p w14:paraId="7B410099" w14:textId="77777777" w:rsidR="00532A12" w:rsidRPr="004C43CB" w:rsidRDefault="00532A12" w:rsidP="004C43CB">
                        <w:pPr>
                          <w:spacing w:line="216" w:lineRule="auto"/>
                          <w:jc w:val="center"/>
                          <w:rPr>
                            <w:sz w:val="16"/>
                            <w:szCs w:val="16"/>
                          </w:rPr>
                        </w:pPr>
                        <w:r w:rsidRPr="004C43CB">
                          <w:rPr>
                            <w:rFonts w:ascii="Garamond" w:eastAsia="Calibri" w:hAnsi="Garamond" w:cs="Calibri"/>
                            <w:color w:val="FFFFFF" w:themeColor="light1"/>
                            <w:sz w:val="40"/>
                            <w:szCs w:val="40"/>
                          </w:rPr>
                          <w:t>The best way is….</w:t>
                        </w:r>
                      </w:p>
                    </w:txbxContent>
                  </v:textbox>
                </v:shape>
                <v:rect id="Google Shape;1920;p184" o:spid="_x0000_s1116" style="position:absolute;left:67490;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wImyAAAAOIAAAAPAAAAZHJzL2Rvd25yZXYueG1sRI/BasJA&#13;&#10;EIbvgu+wTMGbblJKlegqRStYEMToxduYHZNgdjZkt7p9+64geBlm+Pm/4ZstgmnEjTpXW1aQjhIQ&#13;&#10;xIXVNZcKjof1cALCeWSNjWVS8EcOFvN+b4aZtnfe0y33pYgQdhkqqLxvMyldUZFBN7ItccwutjPo&#13;&#10;49mVUnd4j3DTyPck+ZQGa44fKmxpWVFxzX+Ngjx8b7UM6+Nkt9ufkjP91OnypNTgLaymcXxNQXgK&#13;&#10;/tV4IjY6OqQfY3goxRXk/B8AAP//AwBQSwECLQAUAAYACAAAACEA2+H2y+4AAACFAQAAEwAAAAAA&#13;&#10;AAAAAAAAAAAAAAAAW0NvbnRlbnRfVHlwZXNdLnhtbFBLAQItABQABgAIAAAAIQBa9CxbvwAAABUB&#13;&#10;AAALAAAAAAAAAAAAAAAAAB8BAABfcmVscy8ucmVsc1BLAQItABQABgAIAAAAIQDgHwImyAAAAOIA&#13;&#10;AAAPAAAAAAAAAAAAAAAAAAcCAABkcnMvZG93bnJldi54bWxQSwUGAAAAAAMAAwC3AAAA/AIAAAAA&#13;&#10;" fillcolor="#ab9998" strokecolor="white [3201]" strokeweight="1pt">
                  <v:stroke startarrowwidth="narrow" startarrowlength="short" endarrowwidth="narrow" endarrowlength="short"/>
                  <v:textbox inset="2.53958mm,2.53958mm,2.53958mm,2.53958mm"/>
                </v:rect>
                <v:shape id="Google Shape;1921;p184" o:spid="_x0000_s1117" type="#_x0000_t202" style="position:absolute;left:67490;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LT+lyQAAAOIAAAAPAAAAZHJzL2Rvd25yZXYueG1sRI9Pa8JA&#13;&#10;EMXvQr/DMoXe6kaRtkTXIC2CFDzUtngds2P+mJ0N2TWmfnrnUPDymMdjfjNvkQ2uUT11ofJsYDJO&#13;&#10;QBHn3lZcGPj5Xj+/gQoR2WLjmQz8UYBs+TBaYGr9hb+o38VCCYRDigbKGNtU65CX5DCMfUss2dF3&#13;&#10;DqPYrtC2w4vAXaOnSfKiHVYsF0ps6b2k/LQ7OwPu2vNv0PvV5+vmsNVJrNttUxvz9Dh8zEVWc1CR&#13;&#10;hnjf+EdsrHSYzORnqSQj6OUNAAD//wMAUEsBAi0AFAAGAAgAAAAhANvh9svuAAAAhQEAABMAAAAA&#13;&#10;AAAAAAAAAAAAAAAAAFtDb250ZW50X1R5cGVzXS54bWxQSwECLQAUAAYACAAAACEAWvQsW78AAAAV&#13;&#10;AQAACwAAAAAAAAAAAAAAAAAfAQAAX3JlbHMvLnJlbHNQSwECLQAUAAYACAAAACEACi0/pckAAADi&#13;&#10;AAAADwAAAAAAAAAAAAAAAAAHAgAAZHJzL2Rvd25yZXYueG1sUEsFBgAAAAADAAMAtwAAAP0CAAAA&#13;&#10;AA==&#13;&#10;" filled="f" stroked="f">
                  <v:textbox inset="9pt,9pt,9pt,9pt">
                    <w:txbxContent>
                      <w:p w14:paraId="07C0D92F" w14:textId="77777777" w:rsidR="00532A12" w:rsidRPr="004C43CB" w:rsidRDefault="00532A12" w:rsidP="004C43CB">
                        <w:pPr>
                          <w:spacing w:line="216" w:lineRule="auto"/>
                          <w:jc w:val="center"/>
                          <w:rPr>
                            <w:sz w:val="15"/>
                            <w:szCs w:val="15"/>
                          </w:rPr>
                        </w:pPr>
                        <w:r w:rsidRPr="004C43CB">
                          <w:rPr>
                            <w:rFonts w:ascii="Garamond" w:eastAsia="Calibri" w:hAnsi="Garamond" w:cs="Calibri"/>
                            <w:color w:val="FFFFFF" w:themeColor="light1"/>
                            <w:sz w:val="36"/>
                            <w:szCs w:val="36"/>
                          </w:rPr>
                          <w:t xml:space="preserve">Your option is…    </w:t>
                        </w:r>
                      </w:p>
                    </w:txbxContent>
                  </v:textbox>
                </v:shape>
                <v:rect id="Google Shape;1922;p184" o:spid="_x0000_s1118" style="position:absolute;left:33745;top:28632;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BnUygAAAOIAAAAPAAAAZHJzL2Rvd25yZXYueG1sRI/BSsNA&#13;&#10;EIbvgu+wjODNTlKltGk3pVQED0JpK3gddqdJanY2Ztcm+vSuIHgZZvj5v+FbrUfXqgv3ofGiIZ9k&#13;&#10;oFiMt41UGl6PT3dzUCGSWGq9sIYvDrAur69WVFg/yJ4vh1ipBJFQkIY6xq5ADKZmR2HiO5aUnXzv&#13;&#10;KKazr9D2NCS4a3GaZTN01Ej6UFPH25rN++HTaejOzXHTfgx4fnvZDTv8Nmju51rf3oyPyzQ2S1CR&#13;&#10;x/jf+EM82+SQPyzgVymtgOUPAAAA//8DAFBLAQItABQABgAIAAAAIQDb4fbL7gAAAIUBAAATAAAA&#13;&#10;AAAAAAAAAAAAAAAAAABbQ29udGVudF9UeXBlc10ueG1sUEsBAi0AFAAGAAgAAAAhAFr0LFu/AAAA&#13;&#10;FQEAAAsAAAAAAAAAAAAAAAAAHwEAAF9yZWxzLy5yZWxzUEsBAi0AFAAGAAgAAAAhAGxQGdTKAAAA&#13;&#10;4gAAAA8AAAAAAAAAAAAAAAAABwIAAGRycy9kb3ducmV2LnhtbFBLBQYAAAAAAwADALcAAAD+AgAA&#13;&#10;AAA=&#13;&#10;" fillcolor="#a4a4a4" strokecolor="white [3201]" strokeweight="1pt">
                  <v:stroke startarrowwidth="narrow" startarrowlength="short" endarrowwidth="narrow" endarrowlength="short"/>
                  <v:textbox inset="2.53958mm,2.53958mm,2.53958mm,2.53958mm"/>
                </v:rect>
                <v:shape id="Google Shape;1923;p184" o:spid="_x0000_s1119" type="#_x0000_t202" style="position:absolute;left:33745;top:28632;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qV+yQAAAOIAAAAPAAAAZHJzL2Rvd25yZXYueG1sRI9Na8JA&#13;&#10;EIbvQv/DMoXe6kbBtkTXIC2CFDzUtngds2M+zM6G7BpTf71zKHgZ3mGY5+VZZINrVE9dqDwbmIwT&#13;&#10;UMS5txUXBn6+189voEJEtth4JgN/FCBbPowWmFp/4S/qd7FQAuGQooEyxjbVOuQlOQxj3xLL7eg7&#13;&#10;h1HWrtC2w4vAXaOnSfKiHVYsDSW29F5SftqdnQF37fk36P3q83Vz2Ook1u22qY15ehw+5jJWc1CR&#13;&#10;hnj/+EdsrDhMZiIhShJBL28AAAD//wMAUEsBAi0AFAAGAAgAAAAhANvh9svuAAAAhQEAABMAAAAA&#13;&#10;AAAAAAAAAAAAAAAAAFtDb250ZW50X1R5cGVzXS54bWxQSwECLQAUAAYACAAAACEAWvQsW78AAAAV&#13;&#10;AQAACwAAAAAAAAAAAAAAAAAfAQAAX3JlbHMvLnJlbHNQSwECLQAUAAYACAAAACEAcYKlfskAAADi&#13;&#10;AAAADwAAAAAAAAAAAAAAAAAHAgAAZHJzL2Rvd25yZXYueG1sUEsFBgAAAAADAAMAtwAAAP0CAAAA&#13;&#10;AA==&#13;&#10;" filled="f" stroked="f">
                  <v:textbox inset="9pt,9pt,9pt,9pt">
                    <w:txbxContent>
                      <w:p w14:paraId="0C588D42" w14:textId="77777777" w:rsidR="00532A12" w:rsidRPr="004C43CB" w:rsidRDefault="00532A12" w:rsidP="004C43CB">
                        <w:pPr>
                          <w:spacing w:line="216" w:lineRule="auto"/>
                          <w:jc w:val="center"/>
                          <w:rPr>
                            <w:sz w:val="15"/>
                            <w:szCs w:val="15"/>
                          </w:rPr>
                        </w:pPr>
                        <w:r w:rsidRPr="004C43CB">
                          <w:rPr>
                            <w:rFonts w:ascii="Garamond" w:eastAsia="Calibri" w:hAnsi="Garamond" w:cs="Calibri"/>
                            <w:color w:val="FFFFFF" w:themeColor="light1"/>
                            <w:sz w:val="36"/>
                            <w:szCs w:val="36"/>
                          </w:rPr>
                          <w:t>My advice to you is…</w:t>
                        </w:r>
                      </w:p>
                    </w:txbxContent>
                  </v:textbox>
                </v:shape>
                <w10:wrap type="topAndBottom"/>
              </v:group>
            </w:pict>
          </mc:Fallback>
        </mc:AlternateContent>
      </w:r>
    </w:p>
    <w:p w14:paraId="21DB86C2" w14:textId="77777777" w:rsidR="004C43CB" w:rsidRDefault="004C43CB" w:rsidP="00101244">
      <w:pPr>
        <w:contextualSpacing/>
        <w:rPr>
          <w:rFonts w:eastAsiaTheme="minorEastAsia" w:cs="Gill Sans"/>
          <w:color w:val="4472C4" w:themeColor="accent1"/>
          <w:sz w:val="20"/>
          <w:szCs w:val="20"/>
        </w:rPr>
      </w:pPr>
    </w:p>
    <w:p w14:paraId="1BEE0869" w14:textId="77777777" w:rsidR="004C43CB" w:rsidRDefault="004C43CB" w:rsidP="00101244">
      <w:pPr>
        <w:contextualSpacing/>
        <w:rPr>
          <w:rFonts w:eastAsiaTheme="minorEastAsia" w:cs="Gill Sans"/>
          <w:color w:val="4472C4" w:themeColor="accent1"/>
          <w:sz w:val="20"/>
          <w:szCs w:val="20"/>
        </w:rPr>
      </w:pPr>
    </w:p>
    <w:p w14:paraId="4EAE0135" w14:textId="77777777" w:rsidR="004C43CB" w:rsidRDefault="004C43CB" w:rsidP="00101244">
      <w:pPr>
        <w:contextualSpacing/>
        <w:rPr>
          <w:rFonts w:eastAsiaTheme="minorEastAsia" w:cs="Gill Sans"/>
          <w:color w:val="4472C4" w:themeColor="accent1"/>
          <w:sz w:val="20"/>
          <w:szCs w:val="20"/>
        </w:rPr>
      </w:pPr>
    </w:p>
    <w:p w14:paraId="2EA63907" w14:textId="77777777" w:rsidR="004C43CB" w:rsidRDefault="004C43CB" w:rsidP="00101244">
      <w:pPr>
        <w:contextualSpacing/>
        <w:rPr>
          <w:rFonts w:eastAsiaTheme="minorEastAsia" w:cs="Gill Sans"/>
          <w:color w:val="4472C4" w:themeColor="accent1"/>
          <w:sz w:val="20"/>
          <w:szCs w:val="20"/>
        </w:rPr>
      </w:pPr>
    </w:p>
    <w:p w14:paraId="1D73C318" w14:textId="4029D6DE" w:rsidR="004C43CB" w:rsidRPr="004C43CB" w:rsidRDefault="004C43CB" w:rsidP="00101244">
      <w:pPr>
        <w:contextualSpacing/>
        <w:rPr>
          <w:rFonts w:eastAsiaTheme="minorEastAsia" w:cs="Gill Sans"/>
          <w:color w:val="000000" w:themeColor="text1"/>
          <w:sz w:val="20"/>
          <w:szCs w:val="20"/>
        </w:rPr>
      </w:pPr>
      <w:r w:rsidRPr="004C43CB">
        <w:rPr>
          <w:rFonts w:eastAsiaTheme="minorEastAsia" w:cs="Gill Sans"/>
          <w:color w:val="000000" w:themeColor="text1"/>
          <w:sz w:val="20"/>
          <w:szCs w:val="20"/>
        </w:rPr>
        <w:t>Empowering Language:</w:t>
      </w:r>
    </w:p>
    <w:p w14:paraId="0A906B88" w14:textId="56A0C8E0" w:rsidR="004C43CB" w:rsidRDefault="008801B6" w:rsidP="00101244">
      <w:pPr>
        <w:contextualSpacing/>
        <w:rPr>
          <w:rFonts w:eastAsiaTheme="minorEastAsia" w:cs="Gill Sans"/>
          <w:color w:val="4472C4" w:themeColor="accent1"/>
          <w:sz w:val="20"/>
          <w:szCs w:val="20"/>
        </w:rPr>
      </w:pPr>
      <w:r w:rsidRPr="004C43CB">
        <w:rPr>
          <w:rFonts w:eastAsiaTheme="minorEastAsia" w:cs="Gill Sans"/>
          <w:noProof/>
          <w:color w:val="4472C4" w:themeColor="accent1"/>
          <w:sz w:val="20"/>
          <w:szCs w:val="20"/>
        </w:rPr>
        <w:lastRenderedPageBreak/>
        <mc:AlternateContent>
          <mc:Choice Requires="wpg">
            <w:drawing>
              <wp:anchor distT="0" distB="0" distL="114300" distR="114300" simplePos="0" relativeHeight="252173312" behindDoc="0" locked="0" layoutInCell="1" allowOverlap="1" wp14:anchorId="3AFE020E" wp14:editId="2C6444FA">
                <wp:simplePos x="0" y="0"/>
                <wp:positionH relativeFrom="column">
                  <wp:posOffset>504758</wp:posOffset>
                </wp:positionH>
                <wp:positionV relativeFrom="paragraph">
                  <wp:posOffset>248118</wp:posOffset>
                </wp:positionV>
                <wp:extent cx="5726430" cy="2946400"/>
                <wp:effectExtent l="0" t="0" r="13970" b="12700"/>
                <wp:wrapTopAndBottom/>
                <wp:docPr id="1151" name="Google Shape;1933;p185"/>
                <wp:cNvGraphicFramePr/>
                <a:graphic xmlns:a="http://schemas.openxmlformats.org/drawingml/2006/main">
                  <a:graphicData uri="http://schemas.microsoft.com/office/word/2010/wordprocessingGroup">
                    <wpg:wgp>
                      <wpg:cNvGrpSpPr/>
                      <wpg:grpSpPr>
                        <a:xfrm>
                          <a:off x="0" y="0"/>
                          <a:ext cx="5726430" cy="2946400"/>
                          <a:chOff x="0" y="0"/>
                          <a:chExt cx="8794163" cy="4090308"/>
                        </a:xfrm>
                      </wpg:grpSpPr>
                      <wps:wsp>
                        <wps:cNvPr id="448" name="Google Shape;1934;p185"/>
                        <wps:cNvSpPr/>
                        <wps:spPr>
                          <a:xfrm>
                            <a:off x="0" y="0"/>
                            <a:ext cx="2045154" cy="1227092"/>
                          </a:xfrm>
                          <a:prstGeom prst="rect">
                            <a:avLst/>
                          </a:prstGeom>
                          <a:solidFill>
                            <a:schemeClr val="accent2"/>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49" name="Google Shape;1935;p185"/>
                        <wps:cNvSpPr txBox="1"/>
                        <wps:spPr>
                          <a:xfrm>
                            <a:off x="0" y="0"/>
                            <a:ext cx="2045154" cy="1227092"/>
                          </a:xfrm>
                          <a:prstGeom prst="rect">
                            <a:avLst/>
                          </a:prstGeom>
                          <a:noFill/>
                          <a:ln>
                            <a:noFill/>
                          </a:ln>
                        </wps:spPr>
                        <wps:txbx>
                          <w:txbxContent>
                            <w:p w14:paraId="25AD6ADC" w14:textId="77777777" w:rsidR="00532A12" w:rsidRPr="008801B6" w:rsidRDefault="00532A12" w:rsidP="004C43CB">
                              <w:pPr>
                                <w:spacing w:line="216" w:lineRule="auto"/>
                                <w:jc w:val="center"/>
                                <w:rPr>
                                  <w:sz w:val="21"/>
                                  <w:szCs w:val="21"/>
                                </w:rPr>
                              </w:pPr>
                              <w:r w:rsidRPr="008801B6">
                                <w:rPr>
                                  <w:rFonts w:ascii="Garamond" w:eastAsia="Calibri" w:hAnsi="Garamond" w:cs="Calibri"/>
                                  <w:color w:val="FFFFFF" w:themeColor="light1"/>
                                  <w:sz w:val="40"/>
                                  <w:szCs w:val="40"/>
                                </w:rPr>
                                <w:t>Can, could</w:t>
                              </w:r>
                            </w:p>
                          </w:txbxContent>
                        </wps:txbx>
                        <wps:bodyPr spcFirstLastPara="1" wrap="square" lIns="87625" tIns="87625" rIns="87625" bIns="87625" anchor="ctr" anchorCtr="0">
                          <a:noAutofit/>
                        </wps:bodyPr>
                      </wps:wsp>
                      <wps:wsp>
                        <wps:cNvPr id="450" name="Google Shape;1936;p185"/>
                        <wps:cNvSpPr/>
                        <wps:spPr>
                          <a:xfrm>
                            <a:off x="2249669" y="0"/>
                            <a:ext cx="2045154" cy="1227092"/>
                          </a:xfrm>
                          <a:prstGeom prst="rect">
                            <a:avLst/>
                          </a:prstGeom>
                          <a:solidFill>
                            <a:srgbClr val="E3793D"/>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51" name="Google Shape;1937;p185"/>
                        <wps:cNvSpPr txBox="1"/>
                        <wps:spPr>
                          <a:xfrm>
                            <a:off x="2249669" y="0"/>
                            <a:ext cx="2045154" cy="1227092"/>
                          </a:xfrm>
                          <a:prstGeom prst="rect">
                            <a:avLst/>
                          </a:prstGeom>
                          <a:noFill/>
                          <a:ln>
                            <a:noFill/>
                          </a:ln>
                        </wps:spPr>
                        <wps:txbx>
                          <w:txbxContent>
                            <w:p w14:paraId="08E94D3F" w14:textId="77777777"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What have you considered</w:t>
                              </w:r>
                            </w:p>
                          </w:txbxContent>
                        </wps:txbx>
                        <wps:bodyPr spcFirstLastPara="1" wrap="square" lIns="87625" tIns="87625" rIns="87625" bIns="87625" anchor="ctr" anchorCtr="0">
                          <a:noAutofit/>
                        </wps:bodyPr>
                      </wps:wsp>
                      <wps:wsp>
                        <wps:cNvPr id="452" name="Google Shape;1938;p185"/>
                        <wps:cNvSpPr/>
                        <wps:spPr>
                          <a:xfrm>
                            <a:off x="4499339" y="0"/>
                            <a:ext cx="2045154" cy="1227092"/>
                          </a:xfrm>
                          <a:prstGeom prst="rect">
                            <a:avLst/>
                          </a:prstGeom>
                          <a:solidFill>
                            <a:srgbClr val="DB784A"/>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53" name="Google Shape;1939;p185"/>
                        <wps:cNvSpPr txBox="1"/>
                        <wps:spPr>
                          <a:xfrm>
                            <a:off x="4499339" y="0"/>
                            <a:ext cx="2045154" cy="1227092"/>
                          </a:xfrm>
                          <a:prstGeom prst="rect">
                            <a:avLst/>
                          </a:prstGeom>
                          <a:noFill/>
                          <a:ln>
                            <a:noFill/>
                          </a:ln>
                        </wps:spPr>
                        <wps:txbx>
                          <w:txbxContent>
                            <w:p w14:paraId="6B6D4B7D" w14:textId="77777777"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What are your options</w:t>
                              </w:r>
                            </w:p>
                          </w:txbxContent>
                        </wps:txbx>
                        <wps:bodyPr spcFirstLastPara="1" wrap="square" lIns="87625" tIns="87625" rIns="87625" bIns="87625" anchor="ctr" anchorCtr="0">
                          <a:noAutofit/>
                        </wps:bodyPr>
                      </wps:wsp>
                      <wps:wsp>
                        <wps:cNvPr id="454" name="Google Shape;1940;p185"/>
                        <wps:cNvSpPr/>
                        <wps:spPr>
                          <a:xfrm>
                            <a:off x="6749009" y="0"/>
                            <a:ext cx="2045154" cy="1227092"/>
                          </a:xfrm>
                          <a:prstGeom prst="rect">
                            <a:avLst/>
                          </a:prstGeom>
                          <a:solidFill>
                            <a:srgbClr val="D27A57"/>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55" name="Google Shape;1941;p185"/>
                        <wps:cNvSpPr txBox="1"/>
                        <wps:spPr>
                          <a:xfrm>
                            <a:off x="6749009" y="0"/>
                            <a:ext cx="2045154" cy="1227092"/>
                          </a:xfrm>
                          <a:prstGeom prst="rect">
                            <a:avLst/>
                          </a:prstGeom>
                          <a:noFill/>
                          <a:ln>
                            <a:noFill/>
                          </a:ln>
                        </wps:spPr>
                        <wps:txbx>
                          <w:txbxContent>
                            <w:p w14:paraId="28C1B49D" w14:textId="77777777" w:rsidR="00532A12" w:rsidRDefault="00532A12" w:rsidP="004C43CB">
                              <w:pPr>
                                <w:spacing w:line="216" w:lineRule="auto"/>
                                <w:jc w:val="center"/>
                                <w:rPr>
                                  <w:sz w:val="24"/>
                                </w:rPr>
                              </w:pPr>
                              <w:r>
                                <w:rPr>
                                  <w:rFonts w:ascii="Garamond" w:eastAsia="Calibri" w:hAnsi="Garamond" w:cs="Calibri"/>
                                  <w:color w:val="FFFFFF" w:themeColor="light1"/>
                                  <w:sz w:val="46"/>
                                  <w:szCs w:val="46"/>
                                </w:rPr>
                                <w:t>What can you do</w:t>
                              </w:r>
                            </w:p>
                          </w:txbxContent>
                        </wps:txbx>
                        <wps:bodyPr spcFirstLastPara="1" wrap="square" lIns="87625" tIns="87625" rIns="87625" bIns="87625" anchor="ctr" anchorCtr="0">
                          <a:noAutofit/>
                        </wps:bodyPr>
                      </wps:wsp>
                      <wps:wsp>
                        <wps:cNvPr id="456" name="Google Shape;1942;p185"/>
                        <wps:cNvSpPr/>
                        <wps:spPr>
                          <a:xfrm>
                            <a:off x="0" y="1431608"/>
                            <a:ext cx="2045154" cy="1227092"/>
                          </a:xfrm>
                          <a:prstGeom prst="rect">
                            <a:avLst/>
                          </a:prstGeom>
                          <a:solidFill>
                            <a:srgbClr val="CB7C63"/>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57" name="Google Shape;1943;p185"/>
                        <wps:cNvSpPr txBox="1"/>
                        <wps:spPr>
                          <a:xfrm>
                            <a:off x="0" y="1431608"/>
                            <a:ext cx="2045154" cy="1227092"/>
                          </a:xfrm>
                          <a:prstGeom prst="rect">
                            <a:avLst/>
                          </a:prstGeom>
                          <a:noFill/>
                          <a:ln>
                            <a:noFill/>
                          </a:ln>
                        </wps:spPr>
                        <wps:txbx>
                          <w:txbxContent>
                            <w:p w14:paraId="27CB6326" w14:textId="77777777" w:rsidR="00532A12" w:rsidRDefault="00532A12" w:rsidP="004C43CB">
                              <w:pPr>
                                <w:spacing w:line="216" w:lineRule="auto"/>
                                <w:jc w:val="center"/>
                                <w:rPr>
                                  <w:sz w:val="24"/>
                                </w:rPr>
                              </w:pPr>
                              <w:r>
                                <w:rPr>
                                  <w:rFonts w:ascii="Garamond" w:eastAsia="Calibri" w:hAnsi="Garamond" w:cs="Calibri"/>
                                  <w:color w:val="FFFFFF" w:themeColor="light1"/>
                                  <w:sz w:val="46"/>
                                  <w:szCs w:val="46"/>
                                </w:rPr>
                                <w:t>Up till now….</w:t>
                              </w:r>
                            </w:p>
                          </w:txbxContent>
                        </wps:txbx>
                        <wps:bodyPr spcFirstLastPara="1" wrap="square" lIns="87625" tIns="87625" rIns="87625" bIns="87625" anchor="ctr" anchorCtr="0">
                          <a:noAutofit/>
                        </wps:bodyPr>
                      </wps:wsp>
                      <wps:wsp>
                        <wps:cNvPr id="458" name="Google Shape;1944;p185"/>
                        <wps:cNvSpPr/>
                        <wps:spPr>
                          <a:xfrm>
                            <a:off x="2249669" y="1431608"/>
                            <a:ext cx="2045154" cy="1227092"/>
                          </a:xfrm>
                          <a:prstGeom prst="rect">
                            <a:avLst/>
                          </a:prstGeom>
                          <a:solidFill>
                            <a:srgbClr val="C47F6E"/>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59" name="Google Shape;1945;p185"/>
                        <wps:cNvSpPr txBox="1"/>
                        <wps:spPr>
                          <a:xfrm>
                            <a:off x="2249669" y="1431608"/>
                            <a:ext cx="2045154" cy="1227092"/>
                          </a:xfrm>
                          <a:prstGeom prst="rect">
                            <a:avLst/>
                          </a:prstGeom>
                          <a:noFill/>
                          <a:ln>
                            <a:noFill/>
                          </a:ln>
                        </wps:spPr>
                        <wps:txbx>
                          <w:txbxContent>
                            <w:p w14:paraId="731B3ED4" w14:textId="77777777"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Challenges, situation, concern</w:t>
                              </w:r>
                            </w:p>
                          </w:txbxContent>
                        </wps:txbx>
                        <wps:bodyPr spcFirstLastPara="1" wrap="square" lIns="87625" tIns="87625" rIns="87625" bIns="87625" anchor="ctr" anchorCtr="0">
                          <a:noAutofit/>
                        </wps:bodyPr>
                      </wps:wsp>
                      <wps:wsp>
                        <wps:cNvPr id="460" name="Google Shape;1946;p185"/>
                        <wps:cNvSpPr/>
                        <wps:spPr>
                          <a:xfrm>
                            <a:off x="4499339" y="1431608"/>
                            <a:ext cx="2045154" cy="1227092"/>
                          </a:xfrm>
                          <a:prstGeom prst="rect">
                            <a:avLst/>
                          </a:prstGeom>
                          <a:solidFill>
                            <a:srgbClr val="BC857A"/>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61" name="Google Shape;1947;p185"/>
                        <wps:cNvSpPr txBox="1"/>
                        <wps:spPr>
                          <a:xfrm>
                            <a:off x="4499339" y="1431608"/>
                            <a:ext cx="2045154" cy="1227092"/>
                          </a:xfrm>
                          <a:prstGeom prst="rect">
                            <a:avLst/>
                          </a:prstGeom>
                          <a:noFill/>
                          <a:ln>
                            <a:noFill/>
                          </a:ln>
                        </wps:spPr>
                        <wps:txbx>
                          <w:txbxContent>
                            <w:p w14:paraId="5E61996F" w14:textId="77777777" w:rsidR="00532A12" w:rsidRDefault="00532A12" w:rsidP="004C43CB">
                              <w:pPr>
                                <w:spacing w:line="216" w:lineRule="auto"/>
                                <w:jc w:val="center"/>
                                <w:rPr>
                                  <w:sz w:val="24"/>
                                </w:rPr>
                              </w:pPr>
                              <w:r>
                                <w:rPr>
                                  <w:rFonts w:ascii="Garamond" w:eastAsia="Calibri" w:hAnsi="Garamond" w:cs="Calibri"/>
                                  <w:color w:val="FFFFFF" w:themeColor="light1"/>
                                  <w:sz w:val="46"/>
                                  <w:szCs w:val="46"/>
                                </w:rPr>
                                <w:t>And</w:t>
                              </w:r>
                            </w:p>
                          </w:txbxContent>
                        </wps:txbx>
                        <wps:bodyPr spcFirstLastPara="1" wrap="square" lIns="87625" tIns="87625" rIns="87625" bIns="87625" anchor="ctr" anchorCtr="0">
                          <a:noAutofit/>
                        </wps:bodyPr>
                      </wps:wsp>
                      <wps:wsp>
                        <wps:cNvPr id="462" name="Google Shape;1948;p185"/>
                        <wps:cNvSpPr/>
                        <wps:spPr>
                          <a:xfrm>
                            <a:off x="6749009" y="1431608"/>
                            <a:ext cx="2045154" cy="1227092"/>
                          </a:xfrm>
                          <a:prstGeom prst="rect">
                            <a:avLst/>
                          </a:prstGeom>
                          <a:solidFill>
                            <a:srgbClr val="B68B85"/>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63" name="Google Shape;1949;p185"/>
                        <wps:cNvSpPr txBox="1"/>
                        <wps:spPr>
                          <a:xfrm>
                            <a:off x="6749009" y="1431608"/>
                            <a:ext cx="2045154" cy="1227092"/>
                          </a:xfrm>
                          <a:prstGeom prst="rect">
                            <a:avLst/>
                          </a:prstGeom>
                          <a:noFill/>
                          <a:ln>
                            <a:noFill/>
                          </a:ln>
                        </wps:spPr>
                        <wps:txbx>
                          <w:txbxContent>
                            <w:p w14:paraId="2431D0A8" w14:textId="77777777"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What other ways might work</w:t>
                              </w:r>
                            </w:p>
                          </w:txbxContent>
                        </wps:txbx>
                        <wps:bodyPr spcFirstLastPara="1" wrap="square" lIns="87625" tIns="87625" rIns="87625" bIns="87625" anchor="ctr" anchorCtr="0">
                          <a:noAutofit/>
                        </wps:bodyPr>
                      </wps:wsp>
                      <wps:wsp>
                        <wps:cNvPr id="464" name="Google Shape;1950;p185"/>
                        <wps:cNvSpPr/>
                        <wps:spPr>
                          <a:xfrm>
                            <a:off x="1124835" y="2863216"/>
                            <a:ext cx="2045154" cy="1227092"/>
                          </a:xfrm>
                          <a:prstGeom prst="rect">
                            <a:avLst/>
                          </a:prstGeom>
                          <a:solidFill>
                            <a:srgbClr val="AF9390"/>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65" name="Google Shape;1951;p185"/>
                        <wps:cNvSpPr txBox="1"/>
                        <wps:spPr>
                          <a:xfrm>
                            <a:off x="1124835" y="2863216"/>
                            <a:ext cx="2045154" cy="1227092"/>
                          </a:xfrm>
                          <a:prstGeom prst="rect">
                            <a:avLst/>
                          </a:prstGeom>
                          <a:noFill/>
                          <a:ln>
                            <a:noFill/>
                          </a:ln>
                        </wps:spPr>
                        <wps:txbx>
                          <w:txbxContent>
                            <w:p w14:paraId="7C1C16E0" w14:textId="77777777" w:rsidR="00532A12" w:rsidRPr="008801B6" w:rsidRDefault="00532A12" w:rsidP="004C43CB">
                              <w:pPr>
                                <w:spacing w:line="216" w:lineRule="auto"/>
                                <w:jc w:val="center"/>
                                <w:rPr>
                                  <w:sz w:val="21"/>
                                  <w:szCs w:val="21"/>
                                </w:rPr>
                              </w:pPr>
                              <w:r w:rsidRPr="008801B6">
                                <w:rPr>
                                  <w:rFonts w:ascii="Garamond" w:eastAsia="Calibri" w:hAnsi="Garamond" w:cs="Calibri"/>
                                  <w:color w:val="FFFFFF" w:themeColor="light1"/>
                                  <w:sz w:val="40"/>
                                  <w:szCs w:val="40"/>
                                </w:rPr>
                                <w:t>Some choices are</w:t>
                              </w:r>
                            </w:p>
                          </w:txbxContent>
                        </wps:txbx>
                        <wps:bodyPr spcFirstLastPara="1" wrap="square" lIns="87625" tIns="87625" rIns="87625" bIns="87625" anchor="ctr" anchorCtr="0">
                          <a:noAutofit/>
                        </wps:bodyPr>
                      </wps:wsp>
                      <wps:wsp>
                        <wps:cNvPr id="466" name="Google Shape;1952;p185"/>
                        <wps:cNvSpPr/>
                        <wps:spPr>
                          <a:xfrm>
                            <a:off x="3374504" y="2863216"/>
                            <a:ext cx="2045154" cy="1227092"/>
                          </a:xfrm>
                          <a:prstGeom prst="rect">
                            <a:avLst/>
                          </a:prstGeom>
                          <a:solidFill>
                            <a:srgbClr val="AA9B9A"/>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67" name="Google Shape;1953;p185"/>
                        <wps:cNvSpPr txBox="1"/>
                        <wps:spPr>
                          <a:xfrm>
                            <a:off x="3374504" y="2863216"/>
                            <a:ext cx="2045154" cy="1227092"/>
                          </a:xfrm>
                          <a:prstGeom prst="rect">
                            <a:avLst/>
                          </a:prstGeom>
                          <a:noFill/>
                          <a:ln>
                            <a:noFill/>
                          </a:ln>
                        </wps:spPr>
                        <wps:txbx>
                          <w:txbxContent>
                            <w:p w14:paraId="797519D3" w14:textId="51765719"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Options to possibl</w:t>
                              </w:r>
                              <w:r>
                                <w:rPr>
                                  <w:rFonts w:ascii="Garamond" w:eastAsia="Calibri" w:hAnsi="Garamond" w:cs="Calibri"/>
                                  <w:color w:val="FFFFFF" w:themeColor="light1"/>
                                  <w:sz w:val="36"/>
                                  <w:szCs w:val="36"/>
                                </w:rPr>
                                <w:t>y</w:t>
                              </w:r>
                              <w:r w:rsidRPr="008801B6">
                                <w:rPr>
                                  <w:rFonts w:ascii="Garamond" w:eastAsia="Calibri" w:hAnsi="Garamond" w:cs="Calibri"/>
                                  <w:color w:val="FFFFFF" w:themeColor="light1"/>
                                  <w:sz w:val="36"/>
                                  <w:szCs w:val="36"/>
                                </w:rPr>
                                <w:t xml:space="preserve"> consider are…</w:t>
                              </w:r>
                            </w:p>
                          </w:txbxContent>
                        </wps:txbx>
                        <wps:bodyPr spcFirstLastPara="1" wrap="square" lIns="87625" tIns="87625" rIns="87625" bIns="87625" anchor="ctr" anchorCtr="0">
                          <a:noAutofit/>
                        </wps:bodyPr>
                      </wps:wsp>
                      <wps:wsp>
                        <wps:cNvPr id="468" name="Google Shape;1954;p185"/>
                        <wps:cNvSpPr/>
                        <wps:spPr>
                          <a:xfrm>
                            <a:off x="5624174" y="2863216"/>
                            <a:ext cx="2045154" cy="1227092"/>
                          </a:xfrm>
                          <a:prstGeom prst="rect">
                            <a:avLst/>
                          </a:prstGeom>
                          <a:solidFill>
                            <a:srgbClr val="A4A4A4"/>
                          </a:solidFill>
                          <a:ln w="12700" cap="flat" cmpd="sng">
                            <a:solidFill>
                              <a:schemeClr val="lt1"/>
                            </a:solidFill>
                            <a:prstDash val="solid"/>
                            <a:miter lim="800000"/>
                            <a:headEnd type="none" w="sm" len="sm"/>
                            <a:tailEnd type="none" w="sm" len="sm"/>
                          </a:ln>
                        </wps:spPr>
                        <wps:bodyPr spcFirstLastPara="1" wrap="square" lIns="91425" tIns="91425" rIns="91425" bIns="91425" anchor="ctr" anchorCtr="0">
                          <a:noAutofit/>
                        </wps:bodyPr>
                      </wps:wsp>
                      <wps:wsp>
                        <wps:cNvPr id="469" name="Google Shape;1955;p185"/>
                        <wps:cNvSpPr txBox="1"/>
                        <wps:spPr>
                          <a:xfrm>
                            <a:off x="5624174" y="2863216"/>
                            <a:ext cx="2045154" cy="1227092"/>
                          </a:xfrm>
                          <a:prstGeom prst="rect">
                            <a:avLst/>
                          </a:prstGeom>
                          <a:noFill/>
                          <a:ln>
                            <a:noFill/>
                          </a:ln>
                        </wps:spPr>
                        <wps:txbx>
                          <w:txbxContent>
                            <w:p w14:paraId="103CD5E5" w14:textId="77777777" w:rsidR="00532A12" w:rsidRPr="008801B6" w:rsidRDefault="00532A12" w:rsidP="004C43CB">
                              <w:pPr>
                                <w:spacing w:line="216" w:lineRule="auto"/>
                                <w:jc w:val="center"/>
                                <w:rPr>
                                  <w:sz w:val="16"/>
                                  <w:szCs w:val="16"/>
                                </w:rPr>
                              </w:pPr>
                              <w:r w:rsidRPr="008801B6">
                                <w:rPr>
                                  <w:rFonts w:ascii="Garamond" w:eastAsia="Calibri" w:hAnsi="Garamond" w:cs="Calibri"/>
                                  <w:color w:val="FFFFFF" w:themeColor="light1"/>
                                  <w:sz w:val="28"/>
                                  <w:szCs w:val="28"/>
                                </w:rPr>
                                <w:t>What has worked for you in the past?</w:t>
                              </w:r>
                            </w:p>
                          </w:txbxContent>
                        </wps:txbx>
                        <wps:bodyPr spcFirstLastPara="1" wrap="square" lIns="87625" tIns="87625" rIns="87625" bIns="876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AFE020E" id="Google Shape;1933;p185" o:spid="_x0000_s1120" style="position:absolute;margin-left:39.75pt;margin-top:19.55pt;width:450.9pt;height:232pt;z-index:252173312;mso-position-horizontal-relative:text;mso-position-vertical-relative:text;mso-width-relative:margin;mso-height-relative:margin" coordsize="87941,409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3S2GgUAADU5AAAOAAAAZHJzL2Uyb0RvYy54bWzsW+1uozgU/b/SvgPi/zZ8GAOZpqOkX1pp&#13;&#10;NFtpdh/AIZAgAWZtt0nffq8NScgUuikZhZnWM1KKAZvr6+Nj+x778vMmz4ynmPGUFhPTvrBMIy4i&#13;&#10;ukiL5cT85++7PwLT4IIUC5LRIp6YzzE3P1/9/tvluhzHDl3RbBEzAwop+HhdTsyVEOV4NOLRKs4J&#13;&#10;v6BlXMDDhLKcCEiy5WjByBpKz7ORY1l4tKZsUTIaxZzD3ZvqoXmlyk+SOBJ/JQmPhZFNTLBNqF+m&#13;&#10;fufyd3R1ScZLRspVGtVmkB5W5CQt4KO7om6IIMYjS18UlacRo5wm4iKi+YgmSRrFqg5QG9v6rjb3&#13;&#10;jD6Wqi7L8XpZ7twErv3OT72Ljb4+PTAjXUDb2Z5tGgXJoZXuKV1msfFtRcr4kx267qfSDjzprHW5&#13;&#10;HEOee1Z+Kx9YfWNZpWT9NwnL5V+ombFRbn7euTneCCOCm57vYORCa0TwzAkRRlbdENEKWutFvmh1&#13;&#10;W+cM/BDZ2K1yIiu0XCuQVo22Hx5J+3bmrEsAFd/7jZ/mN+UO1Rxc+qD2G0IA8Xa3oYbbVJadz/iY&#13;&#10;g/uOdZhjIc/2UFVt23F8K3QOqk3GJePiPqa5IS8mJgPgKzySpy9cVB7aviK/ymmWLu7SLFMJ2dni&#13;&#10;64wZTwS6CYmiuBDbDxy8mRXGGpACBsjWI9Bfk4wIuMxLQBAvluqbB1lUT94Xngm7tvzgLWnbDeGr&#13;&#10;ygL1SL5GxnkqgB+yNJ+YgSX/VbdXMVncFgtDPJcA1wKoxZSW8dw0shiICC5UdkHS7P/fA/hkBaBI&#13;&#10;4qVqF3k1p4tnaGNeRncpmPeFcPFAGLADdJM1MAZ85d9HwuDL2Z8FQCu0keMBxTQTrJmYNxOkiFYU&#13;&#10;iCgSzDSqxLVQxCSrXdDpo6BJqppub0xtI2Ba9sSzgDvsArfXBm5DbGYUurhq5L07t93zdV748TAv&#13;&#10;qMS4QoJsYOnX+kZ7k4vNfKPIECOJn73jj0dB4OM9CupEhYI6UaGgTvwiKPCgu7dTHG5DQe26Dopz&#13;&#10;HBRiDLh6OTL8eAQcsAxny/mO5m5dP3RvZDMDFg5e0yz30Viue+bjt+H7WJY7K9J31FYNZm/gunpi&#13;&#10;9/YR731yndPFdUEbFl7nOoRCmD0PznU3Mz9AU811ekZnIg+WT+1jediG72O57qxI7891WM/rGktX&#13;&#10;uaZsxQKy2rDwOtdhH4WWNTzXOf7U8zXXaa4DroP1eDu+7TZ8H8t1Z0V6f65TnUCvYavwJvJwFxac&#13;&#10;Niy8znWwHobVq41cG1cRSDLeRjfPuYa9nvnXEA7Va1gdqUMw5nVwXTN6vwtDH8t1Z0V6f65TMoDm&#13;&#10;ui3XdUkSqIck0YxiDM94yL/Dt5rx9OwOZndd2gQ6SZsYAO/9eS/U69nGehZ36RSoh07RjGgMznuz&#13;&#10;68DzdQRPa7ITE+GufRroJLViALz35j1f7QPQ8716voe7NAvUQ7NoRjeG5z0czKqdR1ql/eh7UeTG&#13;&#10;r/Zo3knKxQB47897u401bx0J36VWC9t02hHh9dAvbNtBgQsRY7krMcCuYyuxaJjI3vQudEM1yGne&#13;&#10;+/C816VieCepGAPgvT/vqe2oer63ne91aRleDy3DdX3kWcCkPwXvTcNZqNe5bx3d3+XeY9ylaHgn&#13;&#10;KRoD4L0/7ylxT/Pelve6dA2vh67hYQfZ/s/Ce2gK/7WuoXUNiO916RreSbrGAHjvz3u/yvkLdeAM&#13;&#10;zuapUwT1OUJ5+K+ZVqd29qcdr/4DAAD//wMAUEsDBBQABgAIAAAAIQCV3+Jc5AAAAA4BAAAPAAAA&#13;&#10;ZHJzL2Rvd25yZXYueG1sTE/LasMwELwX+g9iC701smrcxo7lENLHKQSaFEJuG2tjm1iSsRTb+fuq&#13;&#10;p/ayMMxjZ/LlpFs2UO8aaySIWQSMTGlVYyoJ3/uPpzkw59EobK0hCTdysCzu73LMlB3NFw07X7EQ&#13;&#10;YlyGEmrvu4xzV9ak0c1sRyZwZ9tr9AH2FVc9jiFct/w5il64xsaEDzV2tK6pvOyuWsLniOMqFu/D&#13;&#10;5nJe3477ZHvYCJLy8WF6W4SzWgDzNPk/B/xuCP2hCMVO9mqUY62E1zQJSglxKoAFPp2LGNhJQhLF&#13;&#10;AniR8/8zih8AAAD//wMAUEsBAi0AFAAGAAgAAAAhALaDOJL+AAAA4QEAABMAAAAAAAAAAAAAAAAA&#13;&#10;AAAAAFtDb250ZW50X1R5cGVzXS54bWxQSwECLQAUAAYACAAAACEAOP0h/9YAAACUAQAACwAAAAAA&#13;&#10;AAAAAAAAAAAvAQAAX3JlbHMvLnJlbHNQSwECLQAUAAYACAAAACEAegN0thoFAAA1OQAADgAAAAAA&#13;&#10;AAAAAAAAAAAuAgAAZHJzL2Uyb0RvYy54bWxQSwECLQAUAAYACAAAACEAld/iXOQAAAAOAQAADwAA&#13;&#10;AAAAAAAAAAAAAAB0BwAAZHJzL2Rvd25yZXYueG1sUEsFBgAAAAAEAAQA8wAAAIUIAAAAAA==&#13;&#10;">
                <v:rect id="Google Shape;1934;p185" o:spid="_x0000_s1121" style="position:absolute;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9eoyAAAAOEAAAAPAAAAZHJzL2Rvd25yZXYueG1sRI/BasJA&#13;&#10;EIbvQt9hmUJvurGEItFVtFVqj9EeehyyYxKbnQ3ZVWOevnMoeBn4Gf5v5luseteoK3Wh9mxgOklA&#13;&#10;ERfe1lwa+D7uxjNQISJbbDyTgTsFWC2fRgvMrL9xTtdDLJVAOGRooIqxzbQORUUOw8S3xLI7+c5h&#13;&#10;lNiV2nZ4E7hr9GuSvGmHNcuFClt6r6j4PVycgc/N8JNP274MerO2w1e6Hc751piX5/5jLmM9BxWp&#13;&#10;j4/GP2JvDaSpvCxGYgN6+QcAAP//AwBQSwECLQAUAAYACAAAACEA2+H2y+4AAACFAQAAEwAAAAAA&#13;&#10;AAAAAAAAAAAAAAAAW0NvbnRlbnRfVHlwZXNdLnhtbFBLAQItABQABgAIAAAAIQBa9CxbvwAAABUB&#13;&#10;AAALAAAAAAAAAAAAAAAAAB8BAABfcmVscy8ucmVsc1BLAQItABQABgAIAAAAIQAow9eoyAAAAOEA&#13;&#10;AAAPAAAAAAAAAAAAAAAAAAcCAABkcnMvZG93bnJldi54bWxQSwUGAAAAAAMAAwC3AAAA/AIAAAAA&#13;&#10;" fillcolor="#0432ff [3205]" strokecolor="white [3201]" strokeweight="1pt">
                  <v:stroke startarrowwidth="narrow" startarrowlength="short" endarrowwidth="narrow" endarrowlength="short"/>
                  <v:textbox inset="2.53958mm,2.53958mm,2.53958mm,2.53958mm"/>
                </v:rect>
                <v:shape id="Google Shape;1935;p185" o:spid="_x0000_s1122" type="#_x0000_t202" style="position:absolute;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RZqyQAAAOEAAAAPAAAAZHJzL2Rvd25yZXYueG1sRI/RagIx&#13;&#10;FETfBf8hXMEX0WytiK5GkZZCKVjo6gfcbm43225utkl0t3/fFAq+DAzDnGG2+9424ko+1I4V3M0y&#13;&#10;EMSl0zVXCs6np+kKRIjIGhvHpOCHAux3w8EWc+06fqNrESuRIBxyVGBibHMpQ2nIYpi5ljhlH85b&#13;&#10;jMn6SmqPXYLbRs6zbCkt1pwWDLb0YKj8Ki5WwYs9TvrP7h3N/REPlf+eZMXrRanxqH/cJDlsQETq&#13;&#10;463xj3jWChaLNfw9Sm9A7n4BAAD//wMAUEsBAi0AFAAGAAgAAAAhANvh9svuAAAAhQEAABMAAAAA&#13;&#10;AAAAAAAAAAAAAAAAAFtDb250ZW50X1R5cGVzXS54bWxQSwECLQAUAAYACAAAACEAWvQsW78AAAAV&#13;&#10;AQAACwAAAAAAAAAAAAAAAAAfAQAAX3JlbHMvLnJlbHNQSwECLQAUAAYACAAAACEAW70WaskAAADh&#13;&#10;AAAADwAAAAAAAAAAAAAAAAAHAgAAZHJzL2Rvd25yZXYueG1sUEsFBgAAAAADAAMAtwAAAP0CAAAA&#13;&#10;AA==&#13;&#10;" filled="f" stroked="f">
                  <v:textbox inset="2.43403mm,2.43403mm,2.43403mm,2.43403mm">
                    <w:txbxContent>
                      <w:p w14:paraId="25AD6ADC" w14:textId="77777777" w:rsidR="00532A12" w:rsidRPr="008801B6" w:rsidRDefault="00532A12" w:rsidP="004C43CB">
                        <w:pPr>
                          <w:spacing w:line="216" w:lineRule="auto"/>
                          <w:jc w:val="center"/>
                          <w:rPr>
                            <w:sz w:val="21"/>
                            <w:szCs w:val="21"/>
                          </w:rPr>
                        </w:pPr>
                        <w:r w:rsidRPr="008801B6">
                          <w:rPr>
                            <w:rFonts w:ascii="Garamond" w:eastAsia="Calibri" w:hAnsi="Garamond" w:cs="Calibri"/>
                            <w:color w:val="FFFFFF" w:themeColor="light1"/>
                            <w:sz w:val="40"/>
                            <w:szCs w:val="40"/>
                          </w:rPr>
                          <w:t>Can, could</w:t>
                        </w:r>
                      </w:p>
                    </w:txbxContent>
                  </v:textbox>
                </v:shape>
                <v:rect id="Google Shape;1936;p185" o:spid="_x0000_s1123" style="position:absolute;left:22496;width:20452;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p/CyQAAAOEAAAAPAAAAZHJzL2Rvd25yZXYueG1sRI9BawIx&#13;&#10;EIXvhf6HMAUvUrOKtbIapShFDwWpVbxOk+nu0s1k2aS6/nvnIPQy8Bje9/jmy87X6kxtrAIbGA4y&#13;&#10;UMQ2uIoLA4ev9+cpqJiQHdaBycCVIiwXjw9zzF248Ced96lQAuGYo4EypSbXOtqSPMZBaIjl9xNa&#13;&#10;j0liW2jX4kXgvtajLJtojxXLQokNrUqyv/s/b8B/29Fw07we+rQ7Tj5W9oQ03RjTe+rWMzlvM1CJ&#13;&#10;uvTfuCO2zsD4RRzESGxAL24AAAD//wMAUEsBAi0AFAAGAAgAAAAhANvh9svuAAAAhQEAABMAAAAA&#13;&#10;AAAAAAAAAAAAAAAAAFtDb250ZW50X1R5cGVzXS54bWxQSwECLQAUAAYACAAAACEAWvQsW78AAAAV&#13;&#10;AQAACwAAAAAAAAAAAAAAAAAfAQAAX3JlbHMvLnJlbHNQSwECLQAUAAYACAAAACEAld6fwskAAADh&#13;&#10;AAAADwAAAAAAAAAAAAAAAAAHAgAAZHJzL2Rvd25yZXYueG1sUEsFBgAAAAADAAMAtwAAAP0CAAAA&#13;&#10;AA==&#13;&#10;" fillcolor="#e3793d" strokecolor="white [3201]" strokeweight="1pt">
                  <v:stroke startarrowwidth="narrow" startarrowlength="short" endarrowwidth="narrow" endarrowlength="short"/>
                  <v:textbox inset="2.53958mm,2.53958mm,2.53958mm,2.53958mm"/>
                </v:rect>
                <v:shape id="Google Shape;1937;p185" o:spid="_x0000_s1124" type="#_x0000_t202" style="position:absolute;left:22496;width:20452;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oyxyQAAAOEAAAAPAAAAZHJzL2Rvd25yZXYueG1sRI/RagIx&#13;&#10;FETfC/5DuEJfpGattZTVKGIpSEHBtR9wu7ndbLu5WZPobv/eCIW+DAzDnGEWq9424kI+1I4VTMYZ&#13;&#10;COLS6ZorBR/Ht4cXECEia2wck4JfCrBaDu4WmGvX8YEuRaxEgnDIUYGJsc2lDKUhi2HsWuKUfTlv&#13;&#10;MSbrK6k9dgluG/mYZc/SYs1pwWBLG0PlT3G2Ct7tbtR/d59opjtcV/40yor9Wan7Yf86T7Keg4jU&#13;&#10;x//GH2KrFTzNJnB7lN6AXF4BAAD//wMAUEsBAi0AFAAGAAgAAAAhANvh9svuAAAAhQEAABMAAAAA&#13;&#10;AAAAAAAAAAAAAAAAAFtDb250ZW50X1R5cGVzXS54bWxQSwECLQAUAAYACAAAACEAWvQsW78AAAAV&#13;&#10;AQAACwAAAAAAAAAAAAAAAAAfAQAAX3JlbHMvLnJlbHNQSwECLQAUAAYACAAAACEAIBKMsckAAADh&#13;&#10;AAAADwAAAAAAAAAAAAAAAAAHAgAAZHJzL2Rvd25yZXYueG1sUEsFBgAAAAADAAMAtwAAAP0CAAAA&#13;&#10;AA==&#13;&#10;" filled="f" stroked="f">
                  <v:textbox inset="2.43403mm,2.43403mm,2.43403mm,2.43403mm">
                    <w:txbxContent>
                      <w:p w14:paraId="08E94D3F" w14:textId="77777777"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What have you considered</w:t>
                        </w:r>
                      </w:p>
                    </w:txbxContent>
                  </v:textbox>
                </v:shape>
                <v:rect id="Google Shape;1938;p185" o:spid="_x0000_s1125" style="position:absolute;left:44993;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H1uywAAAOEAAAAPAAAAZHJzL2Rvd25yZXYueG1sRI9Pa8JA&#13;&#10;FMTvQr/D8gq9SN3U1qLRVfoHqQcvpj3o7Zl9JqHZtyG7icm3dwXBy8AwzG+YxaozpWipdoVlBS+j&#13;&#10;CARxanXBmYK/3/XzFITzyBpLy6SgJwer5cNggbG2Z95Rm/hMBAi7GBXk3lexlC7NyaAb2Yo4ZCdb&#13;&#10;G/TB1pnUNZ4D3JRyHEXv0mDBYSHHir5ySv+TxihI3KbZHz8PSb/t21f90w+7dtYo9fTYfc+DfMxB&#13;&#10;eOr8vXFDbLSCt8kYro/CG5DLCwAAAP//AwBQSwECLQAUAAYACAAAACEA2+H2y+4AAACFAQAAEwAA&#13;&#10;AAAAAAAAAAAAAAAAAAAAW0NvbnRlbnRfVHlwZXNdLnhtbFBLAQItABQABgAIAAAAIQBa9CxbvwAA&#13;&#10;ABUBAAALAAAAAAAAAAAAAAAAAB8BAABfcmVscy8ucmVsc1BLAQItABQABgAIAAAAIQCt6H1uywAA&#13;&#10;AOEAAAAPAAAAAAAAAAAAAAAAAAcCAABkcnMvZG93bnJldi54bWxQSwUGAAAAAAMAAwC3AAAA/wIA&#13;&#10;AAAA&#13;&#10;" fillcolor="#db784a" strokecolor="white [3201]" strokeweight="1pt">
                  <v:stroke startarrowwidth="narrow" startarrowlength="short" endarrowwidth="narrow" endarrowlength="short"/>
                  <v:textbox inset="2.53958mm,2.53958mm,2.53958mm,2.53958mm"/>
                </v:rect>
                <v:shape id="Google Shape;1939;p185" o:spid="_x0000_s1126" type="#_x0000_t202" style="position:absolute;left:44993;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ddyQAAAOEAAAAPAAAAZHJzL2Rvd25yZXYueG1sRI/dagIx&#13;&#10;FITvC75DOII3otn6h6xGkZZCKVjo6gOcbk43225Otkl0t2/fFITeDAzDfMNs971txJV8qB0ruJ9m&#13;&#10;IIhLp2uuFJxPT5M1iBCRNTaOScEPBdjvBndbzLXr+I2uRaxEgnDIUYGJsc2lDKUhi2HqWuKUfThv&#13;&#10;MSbrK6k9dgluGznLspW0WHNaMNjSg6Hyq7hYBS/2OO4/u3c08yMeKv89zorXi1KjYf+4SXLYgIjU&#13;&#10;x//GDfGsFSyWc/h7lN6A3P0CAAD//wMAUEsBAi0AFAAGAAgAAAAhANvh9svuAAAAhQEAABMAAAAA&#13;&#10;AAAAAAAAAAAAAAAAAFtDb250ZW50X1R5cGVzXS54bWxQSwECLQAUAAYACAAAACEAWvQsW78AAAAV&#13;&#10;AQAACwAAAAAAAAAAAAAAAAAfAQAAX3JlbHMvLnJlbHNQSwECLQAUAAYACAAAACEAv4y3XckAAADh&#13;&#10;AAAADwAAAAAAAAAAAAAAAAAHAgAAZHJzL2Rvd25yZXYueG1sUEsFBgAAAAADAAMAtwAAAP0CAAAA&#13;&#10;AA==&#13;&#10;" filled="f" stroked="f">
                  <v:textbox inset="2.43403mm,2.43403mm,2.43403mm,2.43403mm">
                    <w:txbxContent>
                      <w:p w14:paraId="6B6D4B7D" w14:textId="77777777"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What are your options</w:t>
                        </w:r>
                      </w:p>
                    </w:txbxContent>
                  </v:textbox>
                </v:shape>
                <v:rect id="Google Shape;1940;p185" o:spid="_x0000_s1127" style="position:absolute;left:67490;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OTgxwAAAOEAAAAPAAAAZHJzL2Rvd25yZXYueG1sRI9Ba8JA&#13;&#10;FITvBf/D8oTe6kaxQaKriCItvWlLe31kn0na7NuYtybx33eFQi8DwzDfMKvN4GrVUSuVZwPTSQKK&#13;&#10;OPe24sLAx/vhaQFKArLF2jMZuJHAZj16WGFmfc9H6k6hUBHCkqGBMoQm01rykhzKxDfEMTv71mGI&#13;&#10;ti20bbGPcFfrWZKk2mHFcaHEhnYl5T+nqzMQzi+fX/Xtu3PpIpd0kDep+osxj+Nhv4yyXYIKNIT/&#13;&#10;xh/i1RqYP8/h/ii+Ab3+BQAA//8DAFBLAQItABQABgAIAAAAIQDb4fbL7gAAAIUBAAATAAAAAAAA&#13;&#10;AAAAAAAAAAAAAABbQ29udGVudF9UeXBlc10ueG1sUEsBAi0AFAAGAAgAAAAhAFr0LFu/AAAAFQEA&#13;&#10;AAsAAAAAAAAAAAAAAAAAHwEAAF9yZWxzLy5yZWxzUEsBAi0AFAAGAAgAAAAhAF/o5ODHAAAA4QAA&#13;&#10;AA8AAAAAAAAAAAAAAAAABwIAAGRycy9kb3ducmV2LnhtbFBLBQYAAAAAAwADALcAAAD7AgAAAAA=&#13;&#10;" fillcolor="#d27a57" strokecolor="white [3201]" strokeweight="1pt">
                  <v:stroke startarrowwidth="narrow" startarrowlength="short" endarrowwidth="narrow" endarrowlength="short"/>
                  <v:textbox inset="2.53958mm,2.53958mm,2.53958mm,2.53958mm"/>
                </v:rect>
                <v:shape id="Google Shape;1941;p185" o:spid="_x0000_s1128" type="#_x0000_t202" style="position:absolute;left:67490;width:20451;height:1227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YqyyQAAAOEAAAAPAAAAZHJzL2Rvd25yZXYueG1sRI/RagIx&#13;&#10;FETfBf8hXMEX0WytiqxGkZZCKVhw9QNuN7ebbTc32yS6279vCoW+DAzDnGG2+9424kY+1I4V3M0y&#13;&#10;EMSl0zVXCi7np+kaRIjIGhvHpOCbAux3w8EWc+06PtGtiJVIEA45KjAxtrmUoTRkMcxcS5yyd+ct&#13;&#10;xmR9JbXHLsFtI+dZtpIWa04LBlt6MFR+Fler4MUeJ/1H94bm/oiHyn9NsuL1qtR41D9ukhw2ICL1&#13;&#10;8b/xh3jWChbLJfw+Sm9A7n4AAAD//wMAUEsBAi0AFAAGAAgAAAAhANvh9svuAAAAhQEAABMAAAAA&#13;&#10;AAAAAAAAAAAAAAAAAFtDb250ZW50X1R5cGVzXS54bWxQSwECLQAUAAYACAAAACEAWvQsW78AAAAV&#13;&#10;AQAACwAAAAAAAAAAAAAAAAAfAQAAX3JlbHMvLnJlbHNQSwECLQAUAAYACAAAACEAXymKsskAAADh&#13;&#10;AAAADwAAAAAAAAAAAAAAAAAHAgAAZHJzL2Rvd25yZXYueG1sUEsFBgAAAAADAAMAtwAAAP0CAAAA&#13;&#10;AA==&#13;&#10;" filled="f" stroked="f">
                  <v:textbox inset="2.43403mm,2.43403mm,2.43403mm,2.43403mm">
                    <w:txbxContent>
                      <w:p w14:paraId="28C1B49D" w14:textId="77777777" w:rsidR="00532A12" w:rsidRDefault="00532A12" w:rsidP="004C43CB">
                        <w:pPr>
                          <w:spacing w:line="216" w:lineRule="auto"/>
                          <w:jc w:val="center"/>
                          <w:rPr>
                            <w:sz w:val="24"/>
                          </w:rPr>
                        </w:pPr>
                        <w:r>
                          <w:rPr>
                            <w:rFonts w:ascii="Garamond" w:eastAsia="Calibri" w:hAnsi="Garamond" w:cs="Calibri"/>
                            <w:color w:val="FFFFFF" w:themeColor="light1"/>
                            <w:sz w:val="46"/>
                            <w:szCs w:val="46"/>
                          </w:rPr>
                          <w:t>What can you do</w:t>
                        </w:r>
                      </w:p>
                    </w:txbxContent>
                  </v:textbox>
                </v:shape>
                <v:rect id="Google Shape;1942;p185" o:spid="_x0000_s1129" style="position:absolute;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8x5CygAAAOEAAAAPAAAAZHJzL2Rvd25yZXYueG1sRI9PawIx&#13;&#10;FMTvgt8hvEJvbra1iq5GsRapHkrxD22Pj83r7uLmZUmirt/eCIVeBoZhfsNM562pxZmcrywreEpS&#13;&#10;EMS51RUXCg77VW8EwgdkjbVlUnAlD/NZtzPFTNsLb+m8C4WIEPYZKihDaDIpfV6SQZ/Yhjhmv9YZ&#13;&#10;DNG6QmqHlwg3tXxO06E0WHFcKLGhZUn5cXcyCj7fv+T44/vVbX42xei4XfGJ9n2lHh/at0mUxQRE&#13;&#10;oDb8N/4Qa63gZTCE+6P4BuTsBgAA//8DAFBLAQItABQABgAIAAAAIQDb4fbL7gAAAIUBAAATAAAA&#13;&#10;AAAAAAAAAAAAAAAAAABbQ29udGVudF9UeXBlc10ueG1sUEsBAi0AFAAGAAgAAAAhAFr0LFu/AAAA&#13;&#10;FQEAAAsAAAAAAAAAAAAAAAAAHwEAAF9yZWxzLy5yZWxzUEsBAi0AFAAGAAgAAAAhANjzHkLKAAAA&#13;&#10;4QAAAA8AAAAAAAAAAAAAAAAABwIAAGRycy9kb3ducmV2LnhtbFBLBQYAAAAAAwADALcAAAD+AgAA&#13;&#10;AAA=&#13;&#10;" fillcolor="#cb7c63" strokecolor="white [3201]" strokeweight="1pt">
                  <v:stroke startarrowwidth="narrow" startarrowlength="short" endarrowwidth="narrow" endarrowlength="short"/>
                  <v:textbox inset="2.53958mm,2.53958mm,2.53958mm,2.53958mm"/>
                </v:rect>
                <v:shape id="Google Shape;1943;p185" o:spid="_x0000_s1130" type="#_x0000_t202" style="position:absolute;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7FeyQAAAOEAAAAPAAAAZHJzL2Rvd25yZXYueG1sRI/RagIx&#13;&#10;FETfC/2HcAt9kZqt1VZWo4ilIAUFt/2A2811s+3mZptEd/37RhD6MjAMc4aZL3vbiBP5UDtW8DjM&#13;&#10;QBCXTtdcKfj8eHuYgggRWWPjmBScKcBycXszx1y7jvd0KmIlEoRDjgpMjG0uZSgNWQxD1xKn7OC8&#13;&#10;xZisr6T22CW4beQoy56lxZrTgsGW1obKn+JoFbzb7aD/7r7QPG1xVfnfQVbsjkrd3/WvsySrGYhI&#13;&#10;ffxvXBEbrWA8eYHLo/QG5OIPAAD//wMAUEsBAi0AFAAGAAgAAAAhANvh9svuAAAAhQEAABMAAAAA&#13;&#10;AAAAAAAAAAAAAAAAAFtDb250ZW50X1R5cGVzXS54bWxQSwECLQAUAAYACAAAACEAWvQsW78AAAAV&#13;&#10;AQAACwAAAAAAAAAAAAAAAAAfAQAAX3JlbHMvLnJlbHNQSwECLQAUAAYACAAAACEAwLexXskAAADh&#13;&#10;AAAADwAAAAAAAAAAAAAAAAAHAgAAZHJzL2Rvd25yZXYueG1sUEsFBgAAAAADAAMAtwAAAP0CAAAA&#13;&#10;AA==&#13;&#10;" filled="f" stroked="f">
                  <v:textbox inset="2.43403mm,2.43403mm,2.43403mm,2.43403mm">
                    <w:txbxContent>
                      <w:p w14:paraId="27CB6326" w14:textId="77777777" w:rsidR="00532A12" w:rsidRDefault="00532A12" w:rsidP="004C43CB">
                        <w:pPr>
                          <w:spacing w:line="216" w:lineRule="auto"/>
                          <w:jc w:val="center"/>
                          <w:rPr>
                            <w:sz w:val="24"/>
                          </w:rPr>
                        </w:pPr>
                        <w:r>
                          <w:rPr>
                            <w:rFonts w:ascii="Garamond" w:eastAsia="Calibri" w:hAnsi="Garamond" w:cs="Calibri"/>
                            <w:color w:val="FFFFFF" w:themeColor="light1"/>
                            <w:sz w:val="46"/>
                            <w:szCs w:val="46"/>
                          </w:rPr>
                          <w:t>Up till now….</w:t>
                        </w:r>
                      </w:p>
                    </w:txbxContent>
                  </v:textbox>
                </v:shape>
                <v:rect id="Google Shape;1944;p185" o:spid="_x0000_s1131" style="position:absolute;left:22496;top:14316;width:20452;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8NAygAAAOEAAAAPAAAAZHJzL2Rvd25yZXYueG1sRI/BSsNA&#13;&#10;EIbvQt9hmYI3u0lRkbTbUloqXgStXrwN2TFJuzubZrdJ7NM7B8HLwM/wfzPfcj16p3rqYhPYQD7L&#13;&#10;QBGXwTZcGfj82N89gYoJ2aILTAZ+KMJ6NblZYmHDwO/UH1KlBMKxQAN1Sm2hdSxr8hhnoSWW3Xfo&#13;&#10;PCaJXaVth4PAvdPzLHvUHhuWCzW2tK2pPB0u3oDbnef5te2r8/Xy/PW6d0M85m/G3E7H3ULGZgEq&#13;&#10;0Zj+G3+IF2vg/kFeFiOxAb36BQAA//8DAFBLAQItABQABgAIAAAAIQDb4fbL7gAAAIUBAAATAAAA&#13;&#10;AAAAAAAAAAAAAAAAAABbQ29udGVudF9UeXBlc10ueG1sUEsBAi0AFAAGAAgAAAAhAFr0LFu/AAAA&#13;&#10;FQEAAAsAAAAAAAAAAAAAAAAAHwEAAF9yZWxzLy5yZWxzUEsBAi0AFAAGAAgAAAAhAPCvw0DKAAAA&#13;&#10;4QAAAA8AAAAAAAAAAAAAAAAABwIAAGRycy9kb3ducmV2LnhtbFBLBQYAAAAAAwADALcAAAD+AgAA&#13;&#10;AAA=&#13;&#10;" fillcolor="#c47f6e" strokecolor="white [3201]" strokeweight="1pt">
                  <v:stroke startarrowwidth="narrow" startarrowlength="short" endarrowwidth="narrow" endarrowlength="short"/>
                  <v:textbox inset="2.53958mm,2.53958mm,2.53958mm,2.53958mm"/>
                </v:rect>
                <v:shape id="Google Shape;1945;p185" o:spid="_x0000_s1132" type="#_x0000_t202" style="position:absolute;left:22496;top:14316;width:20452;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IC3yQAAAOEAAAAPAAAAZHJzL2Rvd25yZXYueG1sRI/RagIx&#13;&#10;FETfC/2HcAt9kZqt1VJXo4ilIAUFt/2A2811s+3mZptEd/37RhD6MjAMc4aZL3vbiBP5UDtW8DjM&#13;&#10;QBCXTtdcKfj8eHt4AREissbGMSk4U4Dl4vZmjrl2He/pVMRKJAiHHBWYGNtcylAashiGriVO2cF5&#13;&#10;izFZX0ntsUtw28hRlj1LizWnBYMtrQ2VP8XRKni320H/3X2hedriqvK/g6zYHZW6v+tfZ0lWMxCR&#13;&#10;+vjfuCI2WsF4MoXLo/QG5OIPAAD//wMAUEsBAi0AFAAGAAgAAAAhANvh9svuAAAAhQEAABMAAAAA&#13;&#10;AAAAAAAAAAAAAAAAAFtDb250ZW50X1R5cGVzXS54bWxQSwECLQAUAAYACAAAACEAWvQsW78AAAAV&#13;&#10;AQAACwAAAAAAAAAAAAAAAAAfAQAAX3JlbHMvLnJlbHNQSwECLQAUAAYACAAAACEA3mSAt8kAAADh&#13;&#10;AAAADwAAAAAAAAAAAAAAAAAHAgAAZHJzL2Rvd25yZXYueG1sUEsFBgAAAAADAAMAtwAAAP0CAAAA&#13;&#10;AA==&#13;&#10;" filled="f" stroked="f">
                  <v:textbox inset="2.43403mm,2.43403mm,2.43403mm,2.43403mm">
                    <w:txbxContent>
                      <w:p w14:paraId="731B3ED4" w14:textId="77777777"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Challenges, situation, concern</w:t>
                        </w:r>
                      </w:p>
                    </w:txbxContent>
                  </v:textbox>
                </v:shape>
                <v:rect id="Google Shape;1946;p185" o:spid="_x0000_s1133" style="position:absolute;left:44993;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y3LywAAAOEAAAAPAAAAZHJzL2Rvd25yZXYueG1sRI9Na8JA&#13;&#10;EIbvBf/DMkIvpW4aRdroKqUf6KmlNoLHITsmwexsyG5j9Nd3DoVeBl6G93l5luvBNaqnLtSeDTxM&#13;&#10;ElDEhbc1lwby7/f7R1AhIltsPJOBCwVYr0Y3S8ysP/MX9btYKoFwyNBAFWObaR2KihyGiW+J5Xf0&#13;&#10;ncMosSu17fAscNfoNEnm2mHNslBhSy8VFafdjzNwyPM+fTpcY72fbvTd52n78ZbOjLkdD68LOc8L&#13;&#10;UJGG+N/4Q2ytgdlcHMRIbECvfgEAAP//AwBQSwECLQAUAAYACAAAACEA2+H2y+4AAACFAQAAEwAA&#13;&#10;AAAAAAAAAAAAAAAAAAAAW0NvbnRlbnRfVHlwZXNdLnhtbFBLAQItABQABgAIAAAAIQBa9CxbvwAA&#13;&#10;ABUBAAALAAAAAAAAAAAAAAAAAB8BAABfcmVscy8ucmVsc1BLAQItABQABgAIAAAAIQAdWy3LywAA&#13;&#10;AOEAAAAPAAAAAAAAAAAAAAAAAAcCAABkcnMvZG93bnJldi54bWxQSwUGAAAAAAMAAwC3AAAA/wIA&#13;&#10;AAAA&#13;&#10;" fillcolor="#bc857a" strokecolor="white [3201]" strokeweight="1pt">
                  <v:stroke startarrowwidth="narrow" startarrowlength="short" endarrowwidth="narrow" endarrowlength="short"/>
                  <v:textbox inset="2.53958mm,2.53958mm,2.53958mm,2.53958mm"/>
                </v:rect>
                <v:shape id="Google Shape;1947;p185" o:spid="_x0000_s1134" type="#_x0000_t202" style="position:absolute;left:44993;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kYMyAAAAOEAAAAPAAAAZHJzL2Rvd25yZXYueG1sRI/RagIx&#13;&#10;FETfBf8hXMEXqVmtSFmNIpZCKSi47Qfcbm43225u1iS6279vCoIvA8MwZ5j1treNuJIPtWMFs2kG&#13;&#10;grh0uuZKwcf7y8MTiBCRNTaOScEvBdhuhoM15tp1fKJrESuRIBxyVGBibHMpQ2nIYpi6ljhlX85b&#13;&#10;jMn6SmqPXYLbRs6zbCkt1pwWDLa0N1T+FBer4M0eJv1394nm8YC7yp8nWXG8KDUe9c+rJLsViEh9&#13;&#10;vDduiFetYLGcwf+j9Abk5g8AAP//AwBQSwECLQAUAAYACAAAACEA2+H2y+4AAACFAQAAEwAAAAAA&#13;&#10;AAAAAAAAAAAAAAAAW0NvbnRlbnRfVHlwZXNdLnhtbFBLAQItABQABgAIAAAAIQBa9CxbvwAAABUB&#13;&#10;AAALAAAAAAAAAAAAAAAAAB8BAABfcmVscy8ucmVsc1BLAQItABQABgAIAAAAIQDufkYMyAAAAOEA&#13;&#10;AAAPAAAAAAAAAAAAAAAAAAcCAABkcnMvZG93bnJldi54bWxQSwUGAAAAAAMAAwC3AAAA/AIAAAAA&#13;&#10;" filled="f" stroked="f">
                  <v:textbox inset="2.43403mm,2.43403mm,2.43403mm,2.43403mm">
                    <w:txbxContent>
                      <w:p w14:paraId="5E61996F" w14:textId="77777777" w:rsidR="00532A12" w:rsidRDefault="00532A12" w:rsidP="004C43CB">
                        <w:pPr>
                          <w:spacing w:line="216" w:lineRule="auto"/>
                          <w:jc w:val="center"/>
                          <w:rPr>
                            <w:sz w:val="24"/>
                          </w:rPr>
                        </w:pPr>
                        <w:r>
                          <w:rPr>
                            <w:rFonts w:ascii="Garamond" w:eastAsia="Calibri" w:hAnsi="Garamond" w:cs="Calibri"/>
                            <w:color w:val="FFFFFF" w:themeColor="light1"/>
                            <w:sz w:val="46"/>
                            <w:szCs w:val="46"/>
                          </w:rPr>
                          <w:t>And</w:t>
                        </w:r>
                      </w:p>
                    </w:txbxContent>
                  </v:textbox>
                </v:shape>
                <v:rect id="Google Shape;1948;p185" o:spid="_x0000_s1135" style="position:absolute;left:67490;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ja6xgAAAOEAAAAPAAAAZHJzL2Rvd25yZXYueG1sRI9Ba8JA&#13;&#10;FITvgv9heUJvujG0otFVRFvosVHB6zP7zEazb0N2a9J/3y0UvAwMw3zDrDa9rcWDWl85VjCdJCCI&#13;&#10;C6crLhWcjh/jOQgfkDXWjknBD3nYrIeDFWbadZzT4xBKESHsM1RgQmgyKX1hyKKfuIY4ZlfXWgzR&#13;&#10;tqXULXYRbmuZJslMWqw4LhhsaGeouB++rQKdJrv3xfnN37Q3+fVYdxfKv5R6GfX7ZZTtEkSgPjwb&#13;&#10;/4hPreB1lsLfo/gG5PoXAAD//wMAUEsBAi0AFAAGAAgAAAAhANvh9svuAAAAhQEAABMAAAAAAAAA&#13;&#10;AAAAAAAAAAAAAFtDb250ZW50X1R5cGVzXS54bWxQSwECLQAUAAYACAAAACEAWvQsW78AAAAVAQAA&#13;&#10;CwAAAAAAAAAAAAAAAAAfAQAAX3JlbHMvLnJlbHNQSwECLQAUAAYACAAAACEA2tY2usYAAADhAAAA&#13;&#10;DwAAAAAAAAAAAAAAAAAHAgAAZHJzL2Rvd25yZXYueG1sUEsFBgAAAAADAAMAtwAAAPoCAAAAAA==&#13;&#10;" fillcolor="#b68b85" strokecolor="white [3201]" strokeweight="1pt">
                  <v:stroke startarrowwidth="narrow" startarrowlength="short" endarrowwidth="narrow" endarrowlength="short"/>
                  <v:textbox inset="2.53958mm,2.53958mm,2.53958mm,2.53958mm"/>
                </v:rect>
                <v:shape id="Google Shape;1949;p185" o:spid="_x0000_s1136" type="#_x0000_t202" style="position:absolute;left:67490;top:14316;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H3gyAAAAOEAAAAPAAAAZHJzL2Rvd25yZXYueG1sRI/RagIx&#13;&#10;FETfC/5DuEJfpGatRcpqFLEUiqDgth9wu7ndbLu52SbRXf/eCIIvA8MwZ5jFqreNOJEPtWMFk3EG&#13;&#10;grh0uuZKwdfn+9MriBCRNTaOScGZAqyWg4cF5tp1fKBTESuRIBxyVGBibHMpQ2nIYhi7ljhlP85b&#13;&#10;jMn6SmqPXYLbRj5n2UxarDktGGxpY6j8K45WwdbuRv1v941musN15f9HWbE/KvU47N/mSdZzEJH6&#13;&#10;eG/cEB9awctsCtdH6Q3I5QUAAP//AwBQSwECLQAUAAYACAAAACEA2+H2y+4AAACFAQAAEwAAAAAA&#13;&#10;AAAAAAAAAAAAAAAAW0NvbnRlbnRfVHlwZXNdLnhtbFBLAQItABQABgAIAAAAIQBa9CxbvwAAABUB&#13;&#10;AAALAAAAAAAAAAAAAAAAAB8BAABfcmVscy8ucmVsc1BLAQItABQABgAIAAAAIQBx4H3gyAAAAOEA&#13;&#10;AAAPAAAAAAAAAAAAAAAAAAcCAABkcnMvZG93bnJldi54bWxQSwUGAAAAAAMAAwC3AAAA/AIAAAAA&#13;&#10;" filled="f" stroked="f">
                  <v:textbox inset="2.43403mm,2.43403mm,2.43403mm,2.43403mm">
                    <w:txbxContent>
                      <w:p w14:paraId="2431D0A8" w14:textId="77777777"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What other ways might work</w:t>
                        </w:r>
                      </w:p>
                    </w:txbxContent>
                  </v:textbox>
                </v:shape>
                <v:rect id="Google Shape;1950;p185" o:spid="_x0000_s1137" style="position:absolute;left:11248;top:28632;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HeywAAAOEAAAAPAAAAZHJzL2Rvd25yZXYueG1sRI9BSwMx&#13;&#10;FITvgv8hPMFLsVm1lLptWopFWSk92Bb1+Ni83Q3dvCxJ3K7/3ghCLwPDMN8wi9VgW9GTD8axgvtx&#13;&#10;BoK4dNpwreB4eLmbgQgRWWPrmBT8UIDV8vpqgbl2Z36nfh9rkSAcclTQxNjlUoayIYth7DrilFXO&#13;&#10;W4zJ+lpqj+cEt618yLKptGg4LTTY0XND5Wn/bRX0n6+j4qPys1Hx9WYeq832yey8Urc3w2aeZD0H&#13;&#10;EWmIl8Y/otAKJtMJ/D1Kb0AufwEAAP//AwBQSwECLQAUAAYACAAAACEA2+H2y+4AAACFAQAAEwAA&#13;&#10;AAAAAAAAAAAAAAAAAAAAW0NvbnRlbnRfVHlwZXNdLnhtbFBLAQItABQABgAIAAAAIQBa9CxbvwAA&#13;&#10;ABUBAAALAAAAAAAAAAAAAAAAAB8BAABfcmVscy8ucmVsc1BLAQItABQABgAIAAAAIQB+QbHeywAA&#13;&#10;AOEAAAAPAAAAAAAAAAAAAAAAAAcCAABkcnMvZG93bnJldi54bWxQSwUGAAAAAAMAAwC3AAAA/wIA&#13;&#10;AAAA&#13;&#10;" fillcolor="#af9390" strokecolor="white [3201]" strokeweight="1pt">
                  <v:stroke startarrowwidth="narrow" startarrowlength="short" endarrowwidth="narrow" endarrowlength="short"/>
                  <v:textbox inset="2.53958mm,2.53958mm,2.53958mm,2.53958mm"/>
                </v:rect>
                <v:shape id="Google Shape;1951;p185" o:spid="_x0000_s1138" type="#_x0000_t202" style="position:absolute;left:11248;top:28632;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UAPyQAAAOEAAAAPAAAAZHJzL2Rvd25yZXYueG1sRI/dagIx&#13;&#10;FITvC75DOIXeiGbtzyKrUcRSKAUL3foAx83pZtvNyZpEd/v2Rij0ZmAY5htmuR5sK87kQ+NYwWya&#13;&#10;gSCunG64VrD/fJnMQYSIrLF1TAp+KcB6NbpZYqFdzx90LmMtEoRDgQpMjF0hZagMWQxT1xGn7Mt5&#13;&#10;izFZX0vtsU9w28r7LMulxYbTgsGOtoaqn/JkFbzZ3Xj47g9oHna4qf1xnJXvJ6XubofnRZLNAkSk&#13;&#10;If43/hCvWsFj/gTXR+kNyNUFAAD//wMAUEsBAi0AFAAGAAgAAAAhANvh9svuAAAAhQEAABMAAAAA&#13;&#10;AAAAAAAAAAAAAAAAAFtDb250ZW50X1R5cGVzXS54bWxQSwECLQAUAAYACAAAACEAWvQsW78AAAAV&#13;&#10;AQAACwAAAAAAAAAAAAAAAAAfAQAAX3JlbHMvLnJlbHNQSwECLQAUAAYACAAAACEAkUVAD8kAAADh&#13;&#10;AAAADwAAAAAAAAAAAAAAAAAHAgAAZHJzL2Rvd25yZXYueG1sUEsFBgAAAAADAAMAtwAAAP0CAAAA&#13;&#10;AA==&#13;&#10;" filled="f" stroked="f">
                  <v:textbox inset="2.43403mm,2.43403mm,2.43403mm,2.43403mm">
                    <w:txbxContent>
                      <w:p w14:paraId="7C1C16E0" w14:textId="77777777" w:rsidR="00532A12" w:rsidRPr="008801B6" w:rsidRDefault="00532A12" w:rsidP="004C43CB">
                        <w:pPr>
                          <w:spacing w:line="216" w:lineRule="auto"/>
                          <w:jc w:val="center"/>
                          <w:rPr>
                            <w:sz w:val="21"/>
                            <w:szCs w:val="21"/>
                          </w:rPr>
                        </w:pPr>
                        <w:r w:rsidRPr="008801B6">
                          <w:rPr>
                            <w:rFonts w:ascii="Garamond" w:eastAsia="Calibri" w:hAnsi="Garamond" w:cs="Calibri"/>
                            <w:color w:val="FFFFFF" w:themeColor="light1"/>
                            <w:sz w:val="40"/>
                            <w:szCs w:val="40"/>
                          </w:rPr>
                          <w:t>Some choices are</w:t>
                        </w:r>
                      </w:p>
                    </w:txbxContent>
                  </v:textbox>
                </v:shape>
                <v:rect id="Google Shape;1952;p185" o:spid="_x0000_s1139" style="position:absolute;left:33745;top:28632;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JRPygAAAOEAAAAPAAAAZHJzL2Rvd25yZXYueG1sRI9Ba8JA&#13;&#10;FITvQv/D8gpepG4qEkp0ldJSGiyCpioeH9nXJDT7NmTXJP57tyD0MjAM8w2zXA+mFh21rrKs4Hka&#13;&#10;gSDOra64UHD4/nh6AeE8ssbaMim4koP16mG0xETbnvfUZb4QAcIuQQWl900ipctLMuimtiEO2Y9t&#13;&#10;Dfpg20LqFvsAN7WcRVEsDVYcFkps6K2k/De7GAXbfv/ZTWwhN8dzHKVfJzuRu1Sp8ePwvgjyugDh&#13;&#10;afD/jTsi1QrmcQx/j8IbkKsbAAAA//8DAFBLAQItABQABgAIAAAAIQDb4fbL7gAAAIUBAAATAAAA&#13;&#10;AAAAAAAAAAAAAAAAAABbQ29udGVudF9UeXBlc10ueG1sUEsBAi0AFAAGAAgAAAAhAFr0LFu/AAAA&#13;&#10;FQEAAAsAAAAAAAAAAAAAAAAAHwEAAF9yZWxzLy5yZWxzUEsBAi0AFAAGAAgAAAAhALeclE/KAAAA&#13;&#10;4QAAAA8AAAAAAAAAAAAAAAAABwIAAGRycy9kb3ducmV2LnhtbFBLBQYAAAAAAwADALcAAAD+AgAA&#13;&#10;AAA=&#13;&#10;" fillcolor="#aa9b9a" strokecolor="white [3201]" strokeweight="1pt">
                  <v:stroke startarrowwidth="narrow" startarrowlength="short" endarrowwidth="narrow" endarrowlength="short"/>
                  <v:textbox inset="2.53958mm,2.53958mm,2.53958mm,2.53958mm"/>
                </v:rect>
                <v:shape id="Google Shape;1953;p185" o:spid="_x0000_s1140" type="#_x0000_t202" style="position:absolute;left:33745;top:28632;width:20451;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3vjyQAAAOEAAAAPAAAAZHJzL2Rvd25yZXYueG1sRI/RagIx&#13;&#10;FETfBf8hXMEX0WytqKxGkZZCKVhw9QNuN7ebbTc32yS6279vCoW+DAzDnGG2+9424kY+1I4V3M0y&#13;&#10;EMSl0zVXCi7np+kaRIjIGhvHpOCbAux3w8EWc+06PtGtiJVIEA45KjAxtrmUoTRkMcxcS5yyd+ct&#13;&#10;xmR9JbXHLsFtI+dZtpQWa04LBlt6MFR+Fler4MUeJ/1H94bm/oiHyn9NsuL1qtR41D9ukhw2ICL1&#13;&#10;8b/xh3jWChbLFfw+Sm9A7n4AAAD//wMAUEsBAi0AFAAGAAgAAAAhANvh9svuAAAAhQEAABMAAAAA&#13;&#10;AAAAAAAAAAAAAAAAAFtDb250ZW50X1R5cGVzXS54bWxQSwECLQAUAAYACAAAACEAWvQsW78AAAAV&#13;&#10;AQAACwAAAAAAAAAAAAAAAAAfAQAAX3JlbHMvLnJlbHNQSwECLQAUAAYACAAAACEADtt748kAAADh&#13;&#10;AAAADwAAAAAAAAAAAAAAAAAHAgAAZHJzL2Rvd25yZXYueG1sUEsFBgAAAAADAAMAtwAAAP0CAAAA&#13;&#10;AA==&#13;&#10;" filled="f" stroked="f">
                  <v:textbox inset="2.43403mm,2.43403mm,2.43403mm,2.43403mm">
                    <w:txbxContent>
                      <w:p w14:paraId="797519D3" w14:textId="51765719" w:rsidR="00532A12" w:rsidRPr="008801B6" w:rsidRDefault="00532A12" w:rsidP="004C43CB">
                        <w:pPr>
                          <w:spacing w:line="216" w:lineRule="auto"/>
                          <w:jc w:val="center"/>
                          <w:rPr>
                            <w:sz w:val="20"/>
                            <w:szCs w:val="20"/>
                          </w:rPr>
                        </w:pPr>
                        <w:r w:rsidRPr="008801B6">
                          <w:rPr>
                            <w:rFonts w:ascii="Garamond" w:eastAsia="Calibri" w:hAnsi="Garamond" w:cs="Calibri"/>
                            <w:color w:val="FFFFFF" w:themeColor="light1"/>
                            <w:sz w:val="36"/>
                            <w:szCs w:val="36"/>
                          </w:rPr>
                          <w:t>Options to possibl</w:t>
                        </w:r>
                        <w:r>
                          <w:rPr>
                            <w:rFonts w:ascii="Garamond" w:eastAsia="Calibri" w:hAnsi="Garamond" w:cs="Calibri"/>
                            <w:color w:val="FFFFFF" w:themeColor="light1"/>
                            <w:sz w:val="36"/>
                            <w:szCs w:val="36"/>
                          </w:rPr>
                          <w:t>y</w:t>
                        </w:r>
                        <w:r w:rsidRPr="008801B6">
                          <w:rPr>
                            <w:rFonts w:ascii="Garamond" w:eastAsia="Calibri" w:hAnsi="Garamond" w:cs="Calibri"/>
                            <w:color w:val="FFFFFF" w:themeColor="light1"/>
                            <w:sz w:val="36"/>
                            <w:szCs w:val="36"/>
                          </w:rPr>
                          <w:t xml:space="preserve"> consider are…</w:t>
                        </w:r>
                      </w:p>
                    </w:txbxContent>
                  </v:textbox>
                </v:shape>
                <v:rect id="Google Shape;1954;p185" o:spid="_x0000_s1141" style="position:absolute;left:56241;top:28632;width:20452;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55sWyQAAAOEAAAAPAAAAZHJzL2Rvd25yZXYueG1sRI9NSwNB&#13;&#10;DIbvQv/DEMGbzfpBKdtOS6kIPQjFVvAaZuLu1p3MujPtrv56cxC8BF7C+yTPcj2G1ly4T00UC3fT&#13;&#10;AgyLi76RysLb8fl2DiZlEk9tFLbwzQnWq8nVkkofB3nlyyFXRiGSSrJQ59yViMnVHChNY8eiu4/Y&#13;&#10;B8oa+wp9T4PCQ4v3RTHDQI3ohZo63tbsPg/nYKE7NcdN+zXg6f1lP+zxx6F7mFt7cz0+LXRsFmAy&#13;&#10;j/m/8YfYeQuPM31ZjdQGcPULAAD//wMAUEsBAi0AFAAGAAgAAAAhANvh9svuAAAAhQEAABMAAAAA&#13;&#10;AAAAAAAAAAAAAAAAAFtDb250ZW50X1R5cGVzXS54bWxQSwECLQAUAAYACAAAACEAWvQsW78AAAAV&#13;&#10;AQAACwAAAAAAAAAAAAAAAAAfAQAAX3JlbHMvLnJlbHNQSwECLQAUAAYACAAAACEABOebFskAAADh&#13;&#10;AAAADwAAAAAAAAAAAAAAAAAHAgAAZHJzL2Rvd25yZXYueG1sUEsFBgAAAAADAAMAtwAAAP0CAAAA&#13;&#10;AA==&#13;&#10;" fillcolor="#a4a4a4" strokecolor="white [3201]" strokeweight="1pt">
                  <v:stroke startarrowwidth="narrow" startarrowlength="short" endarrowwidth="narrow" endarrowlength="short"/>
                  <v:textbox inset="2.53958mm,2.53958mm,2.53958mm,2.53958mm"/>
                </v:rect>
                <v:shape id="Google Shape;1955;p185" o:spid="_x0000_s1142" type="#_x0000_t202" style="position:absolute;left:56241;top:28632;width:20452;height:122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EoKyQAAAOEAAAAPAAAAZHJzL2Rvd25yZXYueG1sRI/RagIx&#13;&#10;FETfBf8hXMEX0WytiK5GkZZCKVhw9QNuN7ebbTc32yS6279vCoW+DAzDnGG2+9424kY+1I4V3M0y&#13;&#10;EMSl0zVXCi7np+kKRIjIGhvHpOCbAux3w8EWc+06PtGtiJVIEA45KjAxtrmUoTRkMcxcS5yyd+ct&#13;&#10;xmR9JbXHLsFtI+dZtpQWa04LBlt6MFR+Fler4MUeJ/1H94bm/oiHyn9NsuL1qtR41D9ukhw2ICL1&#13;&#10;8b/xh3jWChbLNfw+Sm9A7n4AAAD//wMAUEsBAi0AFAAGAAgAAAAhANvh9svuAAAAhQEAABMAAAAA&#13;&#10;AAAAAAAAAAAAAAAAAFtDb250ZW50X1R5cGVzXS54bWxQSwECLQAUAAYACAAAACEAWvQsW78AAAAV&#13;&#10;AQAACwAAAAAAAAAAAAAAAAAfAQAAX3JlbHMvLnJlbHNQSwECLQAUAAYACAAAACEAEAhKCskAAADh&#13;&#10;AAAADwAAAAAAAAAAAAAAAAAHAgAAZHJzL2Rvd25yZXYueG1sUEsFBgAAAAADAAMAtwAAAP0CAAAA&#13;&#10;AA==&#13;&#10;" filled="f" stroked="f">
                  <v:textbox inset="2.43403mm,2.43403mm,2.43403mm,2.43403mm">
                    <w:txbxContent>
                      <w:p w14:paraId="103CD5E5" w14:textId="77777777" w:rsidR="00532A12" w:rsidRPr="008801B6" w:rsidRDefault="00532A12" w:rsidP="004C43CB">
                        <w:pPr>
                          <w:spacing w:line="216" w:lineRule="auto"/>
                          <w:jc w:val="center"/>
                          <w:rPr>
                            <w:sz w:val="16"/>
                            <w:szCs w:val="16"/>
                          </w:rPr>
                        </w:pPr>
                        <w:r w:rsidRPr="008801B6">
                          <w:rPr>
                            <w:rFonts w:ascii="Garamond" w:eastAsia="Calibri" w:hAnsi="Garamond" w:cs="Calibri"/>
                            <w:color w:val="FFFFFF" w:themeColor="light1"/>
                            <w:sz w:val="28"/>
                            <w:szCs w:val="28"/>
                          </w:rPr>
                          <w:t>What has worked for you in the past?</w:t>
                        </w:r>
                      </w:p>
                    </w:txbxContent>
                  </v:textbox>
                </v:shape>
                <w10:wrap type="topAndBottom"/>
              </v:group>
            </w:pict>
          </mc:Fallback>
        </mc:AlternateContent>
      </w:r>
    </w:p>
    <w:p w14:paraId="1FEFBF38" w14:textId="77777777" w:rsidR="00864222" w:rsidRDefault="00864222" w:rsidP="00101244">
      <w:pPr>
        <w:contextualSpacing/>
        <w:rPr>
          <w:rFonts w:eastAsiaTheme="minorEastAsia" w:cs="Gill Sans"/>
          <w:color w:val="4472C4" w:themeColor="accent1"/>
          <w:sz w:val="20"/>
          <w:szCs w:val="20"/>
        </w:rPr>
      </w:pPr>
    </w:p>
    <w:p w14:paraId="535EB661" w14:textId="207ABEA0" w:rsidR="009246FB" w:rsidRPr="00864222" w:rsidRDefault="00CF088A" w:rsidP="00101244">
      <w:pPr>
        <w:contextualSpacing/>
        <w:rPr>
          <w:rFonts w:eastAsiaTheme="minorHAnsi" w:cs="Gill Sans"/>
          <w:b/>
          <w:color w:val="4472C4" w:themeColor="accent1"/>
          <w:sz w:val="21"/>
          <w:szCs w:val="22"/>
        </w:rPr>
      </w:pPr>
      <w:r w:rsidRPr="00864222">
        <w:rPr>
          <w:rFonts w:eastAsiaTheme="minorHAnsi" w:cs="Gill Sans" w:hint="cs"/>
          <w:b/>
          <w:color w:val="4472C4" w:themeColor="accent1"/>
          <w:sz w:val="21"/>
          <w:szCs w:val="22"/>
        </w:rPr>
        <w:t>COMBINING STIGMA</w:t>
      </w:r>
    </w:p>
    <w:p w14:paraId="4CDFA53B" w14:textId="290C62A8" w:rsidR="009246FB" w:rsidRPr="00335B24" w:rsidRDefault="009246FB" w:rsidP="00101244">
      <w:pPr>
        <w:contextualSpacing/>
        <w:rPr>
          <w:rFonts w:eastAsiaTheme="minorEastAsia" w:cs="Gill Sans"/>
          <w:sz w:val="20"/>
          <w:szCs w:val="20"/>
        </w:rPr>
      </w:pPr>
      <w:r w:rsidRPr="00335B24">
        <w:rPr>
          <w:rFonts w:eastAsiaTheme="minorEastAsia" w:cs="Gill Sans" w:hint="cs"/>
          <w:sz w:val="20"/>
          <w:szCs w:val="20"/>
        </w:rPr>
        <w:t>Stigmatizing</w:t>
      </w:r>
    </w:p>
    <w:p w14:paraId="3AD29636" w14:textId="687E044B" w:rsidR="009246FB" w:rsidRPr="00335B24" w:rsidRDefault="009246FB" w:rsidP="00D85C79">
      <w:pPr>
        <w:numPr>
          <w:ilvl w:val="0"/>
          <w:numId w:val="45"/>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“suffer from…”</w:t>
      </w:r>
    </w:p>
    <w:p w14:paraId="3BD95DEC" w14:textId="38ACC225" w:rsidR="009246FB" w:rsidRPr="00335B24" w:rsidRDefault="009246FB" w:rsidP="00D85C79">
      <w:pPr>
        <w:numPr>
          <w:ilvl w:val="0"/>
          <w:numId w:val="45"/>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 xml:space="preserve">“retarded, </w:t>
      </w:r>
      <w:r w:rsidR="007770D4" w:rsidRPr="00335B24">
        <w:rPr>
          <w:rFonts w:eastAsiaTheme="minorEastAsia" w:cs="Gill Sans" w:hint="cs"/>
          <w:sz w:val="20"/>
          <w:szCs w:val="20"/>
        </w:rPr>
        <w:t>bipolar</w:t>
      </w:r>
      <w:r w:rsidRPr="00335B24">
        <w:rPr>
          <w:rFonts w:eastAsiaTheme="minorEastAsia" w:cs="Gill Sans" w:hint="cs"/>
          <w:sz w:val="20"/>
          <w:szCs w:val="20"/>
        </w:rPr>
        <w:t xml:space="preserve">, psychos, </w:t>
      </w:r>
      <w:r w:rsidR="007770D4" w:rsidRPr="00335B24">
        <w:rPr>
          <w:rFonts w:eastAsiaTheme="minorEastAsia" w:cs="Gill Sans" w:hint="cs"/>
          <w:sz w:val="20"/>
          <w:szCs w:val="20"/>
        </w:rPr>
        <w:t>mental</w:t>
      </w:r>
      <w:r w:rsidRPr="00335B24">
        <w:rPr>
          <w:rFonts w:eastAsiaTheme="minorEastAsia" w:cs="Gill Sans" w:hint="cs"/>
          <w:sz w:val="20"/>
          <w:szCs w:val="20"/>
        </w:rPr>
        <w:t>, drunks”</w:t>
      </w:r>
    </w:p>
    <w:p w14:paraId="1CF50B71" w14:textId="77777777" w:rsidR="009246FB" w:rsidRPr="00335B24" w:rsidRDefault="009246FB" w:rsidP="00D85C79">
      <w:pPr>
        <w:numPr>
          <w:ilvl w:val="0"/>
          <w:numId w:val="45"/>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“he has a problem with…”</w:t>
      </w:r>
    </w:p>
    <w:p w14:paraId="7FC4A652" w14:textId="16416C7A" w:rsidR="009246FB" w:rsidRPr="00335B24" w:rsidRDefault="009246FB" w:rsidP="00D85C79">
      <w:pPr>
        <w:numPr>
          <w:ilvl w:val="0"/>
          <w:numId w:val="45"/>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Refer to individuals as difficult and non-compliant.</w:t>
      </w:r>
    </w:p>
    <w:p w14:paraId="54634D58" w14:textId="77777777" w:rsidR="009246FB" w:rsidRPr="00335B24" w:rsidRDefault="009246FB" w:rsidP="00101244">
      <w:pPr>
        <w:contextualSpacing/>
        <w:rPr>
          <w:rFonts w:eastAsiaTheme="minorEastAsia" w:cs="Gill Sans"/>
          <w:sz w:val="20"/>
          <w:szCs w:val="20"/>
        </w:rPr>
      </w:pPr>
      <w:r w:rsidRPr="00335B24">
        <w:rPr>
          <w:rFonts w:eastAsiaTheme="minorEastAsia" w:cs="Gill Sans" w:hint="cs"/>
          <w:sz w:val="20"/>
          <w:szCs w:val="20"/>
        </w:rPr>
        <w:t>Stigma Busting</w:t>
      </w:r>
    </w:p>
    <w:p w14:paraId="009AFA6C" w14:textId="41462949" w:rsidR="009246FB" w:rsidRPr="00335B24" w:rsidRDefault="009246FB" w:rsidP="00D85C79">
      <w:pPr>
        <w:numPr>
          <w:ilvl w:val="0"/>
          <w:numId w:val="46"/>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People with disabilities</w:t>
      </w:r>
    </w:p>
    <w:p w14:paraId="54859F5B" w14:textId="77777777" w:rsidR="009246FB" w:rsidRPr="00335B24" w:rsidRDefault="009246FB" w:rsidP="00D85C79">
      <w:pPr>
        <w:numPr>
          <w:ilvl w:val="0"/>
          <w:numId w:val="46"/>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“She has Down Syndrome, Bipolar disorder.” a small person with a mental illness</w:t>
      </w:r>
    </w:p>
    <w:p w14:paraId="253F40A6" w14:textId="77777777" w:rsidR="009246FB" w:rsidRPr="00335B24" w:rsidRDefault="009246FB" w:rsidP="00D85C79">
      <w:pPr>
        <w:numPr>
          <w:ilvl w:val="0"/>
          <w:numId w:val="46"/>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“he needs…”</w:t>
      </w:r>
    </w:p>
    <w:p w14:paraId="069FF667" w14:textId="51D91C47" w:rsidR="009246FB" w:rsidRPr="00335B24" w:rsidRDefault="009246FB" w:rsidP="00D85C79">
      <w:pPr>
        <w:numPr>
          <w:ilvl w:val="0"/>
          <w:numId w:val="46"/>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Determine what actions are trying to communicate, Change is hard for everyone. </w:t>
      </w:r>
    </w:p>
    <w:p w14:paraId="41BC7594" w14:textId="77777777" w:rsidR="009246FB" w:rsidRPr="00335B24" w:rsidRDefault="009246FB" w:rsidP="00101244">
      <w:pPr>
        <w:contextualSpacing/>
        <w:rPr>
          <w:rFonts w:eastAsiaTheme="minorEastAsia" w:cs="Gill Sans"/>
          <w:sz w:val="20"/>
          <w:szCs w:val="20"/>
        </w:rPr>
      </w:pPr>
    </w:p>
    <w:p w14:paraId="50B42358" w14:textId="232BF0F6" w:rsidR="009246FB" w:rsidRPr="00864222" w:rsidRDefault="00CF088A" w:rsidP="00E6608F">
      <w:pPr>
        <w:contextualSpacing/>
        <w:rPr>
          <w:rFonts w:eastAsiaTheme="minorHAnsi" w:cs="Gill Sans"/>
          <w:b/>
          <w:color w:val="4472C4" w:themeColor="accent1"/>
          <w:sz w:val="21"/>
          <w:szCs w:val="22"/>
        </w:rPr>
      </w:pPr>
      <w:r w:rsidRPr="00864222">
        <w:rPr>
          <w:rFonts w:eastAsiaTheme="minorHAnsi" w:cs="Gill Sans" w:hint="cs"/>
          <w:b/>
          <w:color w:val="4472C4" w:themeColor="accent1"/>
          <w:sz w:val="21"/>
          <w:szCs w:val="22"/>
        </w:rPr>
        <w:t>DID YOU KNOW?</w:t>
      </w:r>
    </w:p>
    <w:p w14:paraId="4272844E" w14:textId="77777777" w:rsidR="00E6608F" w:rsidRDefault="009246FB" w:rsidP="00D85C79">
      <w:pPr>
        <w:numPr>
          <w:ilvl w:val="0"/>
          <w:numId w:val="47"/>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When asked “who discriminated against you?”</w:t>
      </w:r>
      <w:r w:rsidR="00CF088A" w:rsidRPr="00335B24">
        <w:rPr>
          <w:rFonts w:eastAsiaTheme="minorEastAsia" w:cs="Gill Sans" w:hint="cs"/>
          <w:sz w:val="20"/>
          <w:szCs w:val="20"/>
        </w:rPr>
        <w:t xml:space="preserve"> </w:t>
      </w:r>
    </w:p>
    <w:p w14:paraId="13D77BA0" w14:textId="77777777" w:rsidR="00E6608F" w:rsidRDefault="009246FB" w:rsidP="00D85C79">
      <w:pPr>
        <w:numPr>
          <w:ilvl w:val="1"/>
          <w:numId w:val="47"/>
        </w:numPr>
        <w:spacing w:before="216"/>
        <w:contextualSpacing/>
        <w:textAlignment w:val="baseline"/>
        <w:rPr>
          <w:rFonts w:eastAsiaTheme="minorEastAsia" w:cs="Gill Sans"/>
          <w:sz w:val="20"/>
          <w:szCs w:val="20"/>
        </w:rPr>
      </w:pPr>
      <w:r w:rsidRPr="00E6608F">
        <w:rPr>
          <w:rFonts w:eastAsiaTheme="minorEastAsia" w:cs="Gill Sans" w:hint="cs"/>
          <w:sz w:val="20"/>
          <w:szCs w:val="20"/>
        </w:rPr>
        <w:t xml:space="preserve">79% reported that people in the community. </w:t>
      </w:r>
    </w:p>
    <w:p w14:paraId="00B2782E" w14:textId="30415002" w:rsidR="009246FB" w:rsidRPr="00E6608F" w:rsidRDefault="009246FB" w:rsidP="00D85C79">
      <w:pPr>
        <w:numPr>
          <w:ilvl w:val="1"/>
          <w:numId w:val="47"/>
        </w:numPr>
        <w:spacing w:before="232"/>
        <w:contextualSpacing/>
        <w:textAlignment w:val="baseline"/>
        <w:rPr>
          <w:rFonts w:eastAsiaTheme="minorEastAsia" w:cs="Gill Sans"/>
          <w:sz w:val="20"/>
          <w:szCs w:val="20"/>
        </w:rPr>
      </w:pPr>
      <w:r w:rsidRPr="00E6608F">
        <w:rPr>
          <w:rFonts w:eastAsiaTheme="minorEastAsia" w:cs="Gill Sans" w:hint="cs"/>
          <w:sz w:val="20"/>
          <w:szCs w:val="20"/>
        </w:rPr>
        <w:t>21% reported the people working in the mental health system (SAMSHA’S Ads Center (2007) improving Provider Attitudes and Practices toward People with Mental Illness</w:t>
      </w:r>
      <w:r w:rsidR="00CF088A" w:rsidRPr="00E6608F">
        <w:rPr>
          <w:rFonts w:eastAsiaTheme="minorEastAsia" w:cs="Gill Sans" w:hint="cs"/>
          <w:sz w:val="20"/>
          <w:szCs w:val="20"/>
        </w:rPr>
        <w:t>)</w:t>
      </w:r>
    </w:p>
    <w:p w14:paraId="0752EC00" w14:textId="39330C1E" w:rsidR="009246FB" w:rsidRPr="00335B24" w:rsidRDefault="009246FB" w:rsidP="00D85C79">
      <w:pPr>
        <w:numPr>
          <w:ilvl w:val="0"/>
          <w:numId w:val="48"/>
        </w:numPr>
        <w:ind w:left="708"/>
        <w:contextualSpacing/>
        <w:textAlignment w:val="baseline"/>
        <w:rPr>
          <w:rFonts w:eastAsiaTheme="minorEastAsia" w:cs="Gill Sans"/>
          <w:sz w:val="20"/>
          <w:szCs w:val="20"/>
        </w:rPr>
      </w:pPr>
      <w:r w:rsidRPr="00335B24">
        <w:rPr>
          <w:rFonts w:eastAsiaTheme="minorEastAsia" w:cs="Gill Sans" w:hint="cs"/>
          <w:sz w:val="20"/>
          <w:szCs w:val="20"/>
        </w:rPr>
        <w:t>People who seek help for mental health problems reported feeling disrespected and discriminated against by front health care workers, either intentionally or unintentionally.</w:t>
      </w:r>
    </w:p>
    <w:p w14:paraId="133473F9" w14:textId="77777777" w:rsidR="009246FB" w:rsidRPr="00335B24" w:rsidRDefault="009246FB" w:rsidP="00D85C79">
      <w:pPr>
        <w:numPr>
          <w:ilvl w:val="0"/>
          <w:numId w:val="48"/>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The attitudes of mental health practitioners are important for good treatment outcomes and good quality of life.</w:t>
      </w:r>
    </w:p>
    <w:p w14:paraId="5E51E53B" w14:textId="77777777" w:rsidR="009246FB" w:rsidRPr="00335B24" w:rsidRDefault="009246FB" w:rsidP="00D85C79">
      <w:pPr>
        <w:numPr>
          <w:ilvl w:val="0"/>
          <w:numId w:val="48"/>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In their role as educators and members of their communities, professionals’ view shape the options of future practitioners and other influential community members.</w:t>
      </w:r>
    </w:p>
    <w:p w14:paraId="20BC2B17" w14:textId="77777777" w:rsidR="00864222" w:rsidRDefault="00864222" w:rsidP="00101244">
      <w:pPr>
        <w:contextualSpacing/>
        <w:rPr>
          <w:rFonts w:eastAsiaTheme="minorHAnsi" w:cs="Gill Sans"/>
          <w:b/>
          <w:color w:val="4472C4" w:themeColor="accent1"/>
          <w:sz w:val="21"/>
          <w:szCs w:val="22"/>
        </w:rPr>
      </w:pPr>
    </w:p>
    <w:p w14:paraId="0D6DEAD5" w14:textId="3710F60D" w:rsidR="009246FB" w:rsidRPr="00864222" w:rsidRDefault="00CF088A" w:rsidP="00101244">
      <w:pPr>
        <w:contextualSpacing/>
        <w:rPr>
          <w:rFonts w:eastAsiaTheme="minorHAnsi" w:cs="Gill Sans"/>
          <w:b/>
          <w:color w:val="4472C4" w:themeColor="accent1"/>
          <w:sz w:val="21"/>
          <w:szCs w:val="22"/>
        </w:rPr>
      </w:pPr>
      <w:r w:rsidRPr="00864222">
        <w:rPr>
          <w:rFonts w:eastAsiaTheme="minorHAnsi" w:cs="Gill Sans" w:hint="cs"/>
          <w:b/>
          <w:color w:val="4472C4" w:themeColor="accent1"/>
          <w:sz w:val="21"/>
          <w:szCs w:val="22"/>
        </w:rPr>
        <w:t>EMPOWERING INTERACTIONS</w:t>
      </w:r>
    </w:p>
    <w:p w14:paraId="0574E551" w14:textId="77777777" w:rsidR="009246FB" w:rsidRPr="00335B24" w:rsidRDefault="009246FB" w:rsidP="00D85C79">
      <w:pPr>
        <w:numPr>
          <w:ilvl w:val="0"/>
          <w:numId w:val="49"/>
        </w:numPr>
        <w:ind w:left="650"/>
        <w:contextualSpacing/>
        <w:textAlignment w:val="baseline"/>
        <w:rPr>
          <w:rFonts w:eastAsiaTheme="minorEastAsia" w:cs="Gill Sans"/>
          <w:sz w:val="20"/>
          <w:szCs w:val="20"/>
        </w:rPr>
      </w:pPr>
      <w:r w:rsidRPr="00335B24">
        <w:rPr>
          <w:rFonts w:eastAsiaTheme="minorEastAsia" w:cs="Gill Sans" w:hint="cs"/>
          <w:sz w:val="20"/>
          <w:szCs w:val="20"/>
        </w:rPr>
        <w:t>Be welcoming, friendly and non-judgmental.</w:t>
      </w:r>
    </w:p>
    <w:p w14:paraId="708DF6E4" w14:textId="7777777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Be fully present and a good listener. Reflect what you heard.</w:t>
      </w:r>
    </w:p>
    <w:p w14:paraId="114577F3" w14:textId="7777777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Resist fixing the person.</w:t>
      </w:r>
    </w:p>
    <w:p w14:paraId="31176724" w14:textId="7777777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Validate and reinforce their abilities and strengths. Focus on what’s strong. Not what’s wrong.</w:t>
      </w:r>
    </w:p>
    <w:p w14:paraId="69DC9CF4" w14:textId="7777777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Ask open end questions.</w:t>
      </w:r>
    </w:p>
    <w:p w14:paraId="4F7E246A" w14:textId="7777777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Acknowledge and affirm efforts, progress and achievements.</w:t>
      </w:r>
    </w:p>
    <w:p w14:paraId="3547E64D" w14:textId="76B98014"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Remind them that they are their own experts. </w:t>
      </w:r>
    </w:p>
    <w:p w14:paraId="225AF21D" w14:textId="7777777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Promote self-advocacy/support them taking the lead. Not doing for them and taking their power away.</w:t>
      </w:r>
    </w:p>
    <w:p w14:paraId="160709B8" w14:textId="7777777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lastRenderedPageBreak/>
        <w:t>Roll with resistance- this a normal response that everyone has related to change.</w:t>
      </w:r>
    </w:p>
    <w:p w14:paraId="270CA0C0" w14:textId="7777777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Meet people where they are at.</w:t>
      </w:r>
    </w:p>
    <w:p w14:paraId="2A7FB57A" w14:textId="3F9F19C7" w:rsidR="009246FB" w:rsidRPr="00335B24" w:rsidRDefault="009246FB" w:rsidP="00D85C79">
      <w:pPr>
        <w:numPr>
          <w:ilvl w:val="0"/>
          <w:numId w:val="49"/>
        </w:numPr>
        <w:spacing w:before="200"/>
        <w:ind w:left="650"/>
        <w:contextualSpacing/>
        <w:textAlignment w:val="baseline"/>
        <w:rPr>
          <w:rFonts w:eastAsiaTheme="minorEastAsia" w:cs="Gill Sans"/>
          <w:sz w:val="20"/>
          <w:szCs w:val="20"/>
        </w:rPr>
      </w:pPr>
      <w:r w:rsidRPr="00335B24">
        <w:rPr>
          <w:rFonts w:eastAsiaTheme="minorEastAsia" w:cs="Gill Sans" w:hint="cs"/>
          <w:sz w:val="20"/>
          <w:szCs w:val="20"/>
        </w:rPr>
        <w:t xml:space="preserve">Constantly evaluate your language, attitude and </w:t>
      </w:r>
      <w:r w:rsidR="007770D4" w:rsidRPr="00335B24">
        <w:rPr>
          <w:rFonts w:eastAsiaTheme="minorEastAsia" w:cs="Gill Sans" w:hint="cs"/>
          <w:sz w:val="20"/>
          <w:szCs w:val="20"/>
        </w:rPr>
        <w:t>self-care</w:t>
      </w:r>
      <w:r w:rsidRPr="00335B24">
        <w:rPr>
          <w:rFonts w:eastAsiaTheme="minorEastAsia" w:cs="Gill Sans" w:hint="cs"/>
          <w:sz w:val="20"/>
          <w:szCs w:val="20"/>
        </w:rPr>
        <w:t>. </w:t>
      </w:r>
    </w:p>
    <w:p w14:paraId="0A5B2D2D" w14:textId="77777777" w:rsidR="00864222" w:rsidRDefault="00864222" w:rsidP="00101244">
      <w:pPr>
        <w:contextualSpacing/>
        <w:rPr>
          <w:rFonts w:eastAsiaTheme="minorEastAsia" w:cs="Gill Sans"/>
          <w:color w:val="4472C4" w:themeColor="accent1"/>
          <w:sz w:val="20"/>
          <w:szCs w:val="20"/>
        </w:rPr>
      </w:pPr>
    </w:p>
    <w:p w14:paraId="52D24E43" w14:textId="6DCDC714" w:rsidR="009246FB" w:rsidRPr="00864222" w:rsidRDefault="00CF088A" w:rsidP="00101244">
      <w:pPr>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PROVIDING RECOVERY BASED SERVICES IN OUR POLICY</w:t>
      </w:r>
    </w:p>
    <w:p w14:paraId="563F5D25" w14:textId="61B79E60" w:rsidR="009246FB" w:rsidRPr="00335B24" w:rsidRDefault="009246FB" w:rsidP="00D85C79">
      <w:pPr>
        <w:numPr>
          <w:ilvl w:val="0"/>
          <w:numId w:val="50"/>
        </w:numPr>
        <w:ind w:left="708"/>
        <w:contextualSpacing/>
        <w:textAlignment w:val="baseline"/>
        <w:rPr>
          <w:rFonts w:eastAsiaTheme="minorEastAsia" w:cs="Gill Sans"/>
          <w:sz w:val="20"/>
          <w:szCs w:val="20"/>
        </w:rPr>
      </w:pPr>
      <w:r w:rsidRPr="00335B24">
        <w:rPr>
          <w:rFonts w:eastAsiaTheme="minorEastAsia" w:cs="Gill Sans" w:hint="cs"/>
          <w:sz w:val="20"/>
          <w:szCs w:val="20"/>
        </w:rPr>
        <w:t xml:space="preserve">The policy and procedure </w:t>
      </w:r>
      <w:r w:rsidR="007770D4" w:rsidRPr="00335B24">
        <w:rPr>
          <w:rFonts w:eastAsiaTheme="minorEastAsia" w:cs="Gill Sans" w:hint="cs"/>
          <w:sz w:val="20"/>
          <w:szCs w:val="20"/>
        </w:rPr>
        <w:t>have</w:t>
      </w:r>
      <w:r w:rsidRPr="00335B24">
        <w:rPr>
          <w:rFonts w:eastAsiaTheme="minorEastAsia" w:cs="Gill Sans" w:hint="cs"/>
          <w:sz w:val="20"/>
          <w:szCs w:val="20"/>
        </w:rPr>
        <w:t xml:space="preserve"> been established to assure that recovery shall be the guiding principle and operational framework for our system of care.</w:t>
      </w:r>
    </w:p>
    <w:p w14:paraId="57E54A4D" w14:textId="2D77CD9B" w:rsidR="009246FB" w:rsidRPr="00335B24" w:rsidRDefault="009246FB" w:rsidP="00D85C79">
      <w:pPr>
        <w:numPr>
          <w:ilvl w:val="0"/>
          <w:numId w:val="50"/>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 xml:space="preserve">This beings with the belief that recovery is achievable </w:t>
      </w:r>
      <w:r w:rsidR="007770D4" w:rsidRPr="00335B24">
        <w:rPr>
          <w:rFonts w:eastAsiaTheme="minorEastAsia" w:cs="Gill Sans" w:hint="cs"/>
          <w:sz w:val="20"/>
          <w:szCs w:val="20"/>
        </w:rPr>
        <w:t>a</w:t>
      </w:r>
      <w:r w:rsidRPr="00335B24">
        <w:rPr>
          <w:rFonts w:eastAsiaTheme="minorEastAsia" w:cs="Gill Sans" w:hint="cs"/>
          <w:sz w:val="20"/>
          <w:szCs w:val="20"/>
        </w:rPr>
        <w:t xml:space="preserve"> possible for everyone.</w:t>
      </w:r>
    </w:p>
    <w:p w14:paraId="12606177" w14:textId="77777777" w:rsidR="009246FB" w:rsidRPr="00335B24" w:rsidRDefault="009246FB" w:rsidP="00D85C79">
      <w:pPr>
        <w:numPr>
          <w:ilvl w:val="0"/>
          <w:numId w:val="50"/>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Recovery is inclusive of all individuals (children and adults) with one or more of the following disorders; Substance Use, Sever and persistent mental illness, Intellectual and Developmental Disabilities and Co-Occurring conditions. </w:t>
      </w:r>
    </w:p>
    <w:p w14:paraId="1687BE84" w14:textId="77777777" w:rsidR="009246FB" w:rsidRPr="00335B24" w:rsidRDefault="009246FB" w:rsidP="00101244">
      <w:pPr>
        <w:contextualSpacing/>
        <w:rPr>
          <w:rFonts w:eastAsiaTheme="minorEastAsia" w:cs="Gill Sans"/>
          <w:sz w:val="20"/>
          <w:szCs w:val="20"/>
        </w:rPr>
      </w:pPr>
    </w:p>
    <w:p w14:paraId="1D675494" w14:textId="2747C14A" w:rsidR="009246FB" w:rsidRPr="00864222" w:rsidRDefault="00CF088A" w:rsidP="00101244">
      <w:pPr>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FOUR MAJOR DIMENSIONS</w:t>
      </w:r>
    </w:p>
    <w:p w14:paraId="4AC662D0" w14:textId="09188F81" w:rsidR="009246FB" w:rsidRPr="00335B24" w:rsidRDefault="009246FB" w:rsidP="00D85C79">
      <w:pPr>
        <w:numPr>
          <w:ilvl w:val="0"/>
          <w:numId w:val="51"/>
        </w:numPr>
        <w:ind w:left="708"/>
        <w:contextualSpacing/>
        <w:textAlignment w:val="baseline"/>
        <w:rPr>
          <w:rFonts w:eastAsiaTheme="minorEastAsia" w:cs="Gill Sans"/>
          <w:sz w:val="20"/>
          <w:szCs w:val="20"/>
        </w:rPr>
      </w:pPr>
      <w:r w:rsidRPr="00335B24">
        <w:rPr>
          <w:rFonts w:eastAsiaTheme="minorEastAsia" w:cs="Gill Sans" w:hint="cs"/>
          <w:sz w:val="20"/>
          <w:szCs w:val="20"/>
        </w:rPr>
        <w:t xml:space="preserve">Health: overcoming or managing symptoms or conditions and making informed choices that support and promote physical health and </w:t>
      </w:r>
      <w:r w:rsidR="007770D4" w:rsidRPr="00335B24">
        <w:rPr>
          <w:rFonts w:eastAsiaTheme="minorEastAsia" w:cs="Gill Sans" w:hint="cs"/>
          <w:sz w:val="20"/>
          <w:szCs w:val="20"/>
        </w:rPr>
        <w:t>well-being</w:t>
      </w:r>
      <w:r w:rsidRPr="00335B24">
        <w:rPr>
          <w:rFonts w:eastAsiaTheme="minorEastAsia" w:cs="Gill Sans" w:hint="cs"/>
          <w:sz w:val="20"/>
          <w:szCs w:val="20"/>
        </w:rPr>
        <w:t>.</w:t>
      </w:r>
    </w:p>
    <w:p w14:paraId="37C99A9B" w14:textId="77777777" w:rsidR="009246FB" w:rsidRPr="00335B24" w:rsidRDefault="009246FB" w:rsidP="00D85C79">
      <w:pPr>
        <w:numPr>
          <w:ilvl w:val="0"/>
          <w:numId w:val="51"/>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Home: a stable and safe place to live</w:t>
      </w:r>
    </w:p>
    <w:p w14:paraId="4C3D0C5E" w14:textId="77777777" w:rsidR="009246FB" w:rsidRPr="00335B24" w:rsidRDefault="009246FB" w:rsidP="00D85C79">
      <w:pPr>
        <w:numPr>
          <w:ilvl w:val="0"/>
          <w:numId w:val="51"/>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Purpose: meaningful daily activities, such as job, school, volunteerism, family caretaking, creative endeavors and the independence, income and resource to participate in society.</w:t>
      </w:r>
    </w:p>
    <w:p w14:paraId="5D1046BE" w14:textId="77777777" w:rsidR="009246FB" w:rsidRPr="00335B24" w:rsidRDefault="009246FB" w:rsidP="00D85C79">
      <w:pPr>
        <w:numPr>
          <w:ilvl w:val="0"/>
          <w:numId w:val="51"/>
        </w:numPr>
        <w:spacing w:before="216"/>
        <w:ind w:left="708"/>
        <w:contextualSpacing/>
        <w:textAlignment w:val="baseline"/>
        <w:rPr>
          <w:rFonts w:eastAsiaTheme="minorEastAsia" w:cs="Gill Sans"/>
          <w:sz w:val="20"/>
          <w:szCs w:val="20"/>
        </w:rPr>
      </w:pPr>
      <w:r w:rsidRPr="00335B24">
        <w:rPr>
          <w:rFonts w:eastAsiaTheme="minorEastAsia" w:cs="Gill Sans" w:hint="cs"/>
          <w:sz w:val="20"/>
          <w:szCs w:val="20"/>
        </w:rPr>
        <w:t>Community: relationships and social networks that provide support, friendship, love and hope. </w:t>
      </w:r>
    </w:p>
    <w:p w14:paraId="72038560" w14:textId="77777777" w:rsidR="005D3AE2" w:rsidRDefault="005D3AE2" w:rsidP="00101244">
      <w:pPr>
        <w:contextualSpacing/>
        <w:rPr>
          <w:rFonts w:eastAsiaTheme="minorEastAsia" w:cs="Gill Sans"/>
          <w:color w:val="4472C4" w:themeColor="accent1"/>
          <w:sz w:val="20"/>
          <w:szCs w:val="20"/>
        </w:rPr>
      </w:pPr>
    </w:p>
    <w:p w14:paraId="6511EFB4" w14:textId="0CE96CE7" w:rsidR="009246FB" w:rsidRPr="00864222" w:rsidRDefault="00CF088A" w:rsidP="00101244">
      <w:pPr>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TEN GUIDING PRINCIPLES</w:t>
      </w:r>
    </w:p>
    <w:p w14:paraId="72225EB8" w14:textId="44A9F101" w:rsidR="005D3AE2" w:rsidRDefault="005D3AE2" w:rsidP="00101244">
      <w:pPr>
        <w:contextualSpacing/>
        <w:rPr>
          <w:rFonts w:eastAsiaTheme="minorEastAsia" w:cs="Gill Sans"/>
          <w:sz w:val="20"/>
          <w:szCs w:val="20"/>
        </w:rPr>
      </w:pPr>
      <w:r w:rsidRPr="005D3AE2">
        <w:rPr>
          <w:rFonts w:eastAsiaTheme="minorEastAsia" w:cs="Gill Sans"/>
          <w:sz w:val="20"/>
          <w:szCs w:val="20"/>
        </w:rPr>
        <w:t>Recovery:</w:t>
      </w:r>
    </w:p>
    <w:p w14:paraId="468F9239" w14:textId="77777777" w:rsidR="005D3AE2" w:rsidRDefault="005D3AE2" w:rsidP="00101244">
      <w:pPr>
        <w:contextualSpacing/>
        <w:rPr>
          <w:rFonts w:eastAsiaTheme="minorEastAsia" w:cs="Gill Sans"/>
          <w:sz w:val="20"/>
          <w:szCs w:val="20"/>
        </w:rPr>
      </w:pPr>
    </w:p>
    <w:p w14:paraId="2DAC20CB" w14:textId="421F4A8D" w:rsidR="005D3AE2" w:rsidRPr="005D3AE2" w:rsidRDefault="005D3AE2" w:rsidP="008801B6">
      <w:pPr>
        <w:contextualSpacing/>
        <w:jc w:val="center"/>
        <w:rPr>
          <w:rFonts w:eastAsiaTheme="minorEastAsia" w:cs="Gill Sans"/>
          <w:sz w:val="20"/>
          <w:szCs w:val="20"/>
        </w:rPr>
      </w:pPr>
      <w:r w:rsidRPr="005D3AE2">
        <w:rPr>
          <w:rFonts w:eastAsiaTheme="minorEastAsia" w:cs="Gill Sans"/>
          <w:noProof/>
          <w:sz w:val="20"/>
          <w:szCs w:val="20"/>
        </w:rPr>
        <w:drawing>
          <wp:inline distT="0" distB="0" distL="0" distR="0" wp14:anchorId="457BE514" wp14:editId="1716117F">
            <wp:extent cx="5133663" cy="2507414"/>
            <wp:effectExtent l="0" t="0" r="0" b="0"/>
            <wp:docPr id="1098" name="Picture 109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Picture 1098" descr="A screenshot of a cell phone&#10;&#10;Description automatically generated"/>
                    <pic:cNvPicPr/>
                  </pic:nvPicPr>
                  <pic:blipFill>
                    <a:blip r:embed="rId53"/>
                    <a:stretch>
                      <a:fillRect/>
                    </a:stretch>
                  </pic:blipFill>
                  <pic:spPr>
                    <a:xfrm>
                      <a:off x="0" y="0"/>
                      <a:ext cx="5143294" cy="2512118"/>
                    </a:xfrm>
                    <a:prstGeom prst="rect">
                      <a:avLst/>
                    </a:prstGeom>
                  </pic:spPr>
                </pic:pic>
              </a:graphicData>
            </a:graphic>
          </wp:inline>
        </w:drawing>
      </w:r>
    </w:p>
    <w:p w14:paraId="14D91173" w14:textId="77777777" w:rsidR="009246FB" w:rsidRPr="00335B24" w:rsidRDefault="009246FB" w:rsidP="00101244">
      <w:pPr>
        <w:spacing w:after="240"/>
        <w:contextualSpacing/>
        <w:rPr>
          <w:rFonts w:eastAsiaTheme="minorEastAsia" w:cs="Gill Sans"/>
          <w:sz w:val="20"/>
          <w:szCs w:val="20"/>
        </w:rPr>
      </w:pPr>
    </w:p>
    <w:p w14:paraId="2B8EC670" w14:textId="151BBD53" w:rsidR="009246FB" w:rsidRPr="00864222" w:rsidRDefault="00CF088A" w:rsidP="00101244">
      <w:pPr>
        <w:contextualSpacing/>
        <w:rPr>
          <w:rFonts w:eastAsiaTheme="minorEastAsia" w:cs="Gill Sans"/>
          <w:b/>
          <w:bCs/>
          <w:color w:val="4472C4" w:themeColor="accent1"/>
          <w:sz w:val="20"/>
          <w:szCs w:val="20"/>
        </w:rPr>
      </w:pPr>
      <w:r w:rsidRPr="00864222">
        <w:rPr>
          <w:rFonts w:eastAsiaTheme="minorEastAsia" w:cs="Gill Sans" w:hint="cs"/>
          <w:b/>
          <w:bCs/>
          <w:color w:val="4472C4" w:themeColor="accent1"/>
          <w:sz w:val="20"/>
          <w:szCs w:val="20"/>
        </w:rPr>
        <w:t>TO FACILITATE RECOVERY IT TAKES ALL OF US!</w:t>
      </w:r>
    </w:p>
    <w:p w14:paraId="643ADD09" w14:textId="1814299C" w:rsidR="00530878" w:rsidRPr="00335B24" w:rsidRDefault="00530878" w:rsidP="008801B6">
      <w:pPr>
        <w:contextualSpacing/>
        <w:jc w:val="center"/>
        <w:rPr>
          <w:rFonts w:eastAsiaTheme="minorEastAsia" w:cs="Gill Sans"/>
          <w:color w:val="4472C4" w:themeColor="accent1"/>
          <w:sz w:val="20"/>
          <w:szCs w:val="20"/>
        </w:rPr>
      </w:pPr>
      <w:r w:rsidRPr="00530878">
        <w:rPr>
          <w:rFonts w:eastAsiaTheme="minorEastAsia" w:cs="Gill Sans"/>
          <w:noProof/>
          <w:color w:val="4472C4" w:themeColor="accent1"/>
          <w:sz w:val="20"/>
          <w:szCs w:val="20"/>
        </w:rPr>
        <w:lastRenderedPageBreak/>
        <w:drawing>
          <wp:inline distT="0" distB="0" distL="0" distR="0" wp14:anchorId="68833037" wp14:editId="4C4AE9D4">
            <wp:extent cx="5384322" cy="2769436"/>
            <wp:effectExtent l="0" t="0" r="635" b="0"/>
            <wp:docPr id="545" name="Picture 5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Picture 545" descr="A screenshot of a cell phone&#10;&#10;Description automatically generated"/>
                    <pic:cNvPicPr/>
                  </pic:nvPicPr>
                  <pic:blipFill>
                    <a:blip r:embed="rId54"/>
                    <a:stretch>
                      <a:fillRect/>
                    </a:stretch>
                  </pic:blipFill>
                  <pic:spPr>
                    <a:xfrm>
                      <a:off x="0" y="0"/>
                      <a:ext cx="5388601" cy="2771637"/>
                    </a:xfrm>
                    <a:prstGeom prst="rect">
                      <a:avLst/>
                    </a:prstGeom>
                  </pic:spPr>
                </pic:pic>
              </a:graphicData>
            </a:graphic>
          </wp:inline>
        </w:drawing>
      </w:r>
    </w:p>
    <w:p w14:paraId="6FF1E8C9" w14:textId="0C209B34" w:rsidR="00764E8A" w:rsidRPr="00335B24" w:rsidRDefault="00764E8A">
      <w:pPr>
        <w:spacing w:after="160" w:line="259" w:lineRule="auto"/>
        <w:rPr>
          <w:rFonts w:eastAsiaTheme="minorEastAsia" w:cs="Gill Sans"/>
          <w:color w:val="4472C4" w:themeColor="accent1"/>
          <w:sz w:val="20"/>
          <w:szCs w:val="20"/>
        </w:rPr>
      </w:pPr>
    </w:p>
    <w:p w14:paraId="3ABC78A3" w14:textId="28A2F1FE" w:rsidR="009246FB" w:rsidRPr="0048442E" w:rsidRDefault="00532A12" w:rsidP="00AE5EF7">
      <w:pPr>
        <w:pStyle w:val="NormalWeb"/>
        <w:spacing w:before="0" w:beforeAutospacing="0" w:after="0" w:afterAutospacing="0"/>
        <w:contextualSpacing/>
        <w:jc w:val="center"/>
        <w:rPr>
          <w:rFonts w:eastAsiaTheme="minorEastAsia" w:cs="Gill Sans"/>
          <w:color w:val="4472C4" w:themeColor="accent1"/>
          <w:sz w:val="40"/>
          <w:szCs w:val="40"/>
        </w:rPr>
      </w:pPr>
      <w:hyperlink r:id="rId55" w:history="1">
        <w:r w:rsidR="00AE5EF7" w:rsidRPr="0048442E">
          <w:rPr>
            <w:rStyle w:val="Hyperlink"/>
            <w:rFonts w:eastAsiaTheme="minorEastAsia" w:cs="Gill Sans" w:hint="cs"/>
            <w:sz w:val="40"/>
            <w:szCs w:val="40"/>
          </w:rPr>
          <w:t>BE VOCAL BY DEMI LOVATO</w:t>
        </w:r>
      </w:hyperlink>
    </w:p>
    <w:p w14:paraId="2ECE1A52" w14:textId="77777777" w:rsidR="009246FB" w:rsidRPr="00335B24" w:rsidRDefault="009246FB" w:rsidP="00101244">
      <w:pPr>
        <w:contextualSpacing/>
        <w:rPr>
          <w:rFonts w:eastAsiaTheme="minorEastAsia" w:cs="Gill Sans"/>
          <w:sz w:val="20"/>
          <w:szCs w:val="20"/>
        </w:rPr>
      </w:pPr>
    </w:p>
    <w:p w14:paraId="2832BB41" w14:textId="77777777" w:rsidR="00764E8A" w:rsidRPr="00335B24" w:rsidRDefault="00764E8A" w:rsidP="00764E8A">
      <w:pPr>
        <w:contextualSpacing/>
        <w:jc w:val="center"/>
        <w:rPr>
          <w:rFonts w:cs="Gill Sans"/>
          <w:szCs w:val="21"/>
        </w:rPr>
      </w:pPr>
      <w:r w:rsidRPr="00335B24">
        <w:rPr>
          <w:rFonts w:cs="Gill Sans" w:hint="cs"/>
          <w:szCs w:val="21"/>
        </w:rPr>
        <w:t>VIDEO NOTES &amp; REFLECTION</w:t>
      </w:r>
    </w:p>
    <w:p w14:paraId="3D4666C2" w14:textId="77777777" w:rsidR="00764E8A" w:rsidRPr="00335B24" w:rsidRDefault="00764E8A" w:rsidP="00764E8A">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50E0F884" w14:textId="77777777" w:rsidR="00764E8A" w:rsidRPr="00335B24" w:rsidRDefault="00764E8A" w:rsidP="00764E8A">
      <w:pPr>
        <w:spacing w:before="120"/>
        <w:contextualSpacing/>
        <w:rPr>
          <w:rFonts w:cs="Gill Sans"/>
          <w:sz w:val="20"/>
          <w:szCs w:val="21"/>
        </w:rPr>
      </w:pPr>
    </w:p>
    <w:p w14:paraId="61AACA33" w14:textId="77777777" w:rsidR="00764E8A" w:rsidRPr="00335B24" w:rsidRDefault="00764E8A" w:rsidP="00764E8A">
      <w:pPr>
        <w:contextualSpacing/>
        <w:rPr>
          <w:rFonts w:cs="Gill Sans"/>
          <w:sz w:val="11"/>
          <w:szCs w:val="21"/>
        </w:rPr>
      </w:pPr>
      <w:r w:rsidRPr="00335B24">
        <w:rPr>
          <w:rFonts w:cs="Gill Sans" w:hint="cs"/>
          <w:noProof/>
          <w:color w:val="7F7F7F" w:themeColor="text1" w:themeTint="80"/>
          <w:sz w:val="20"/>
          <w:szCs w:val="21"/>
        </w:rPr>
        <mc:AlternateContent>
          <mc:Choice Requires="wpg">
            <w:drawing>
              <wp:inline distT="0" distB="0" distL="0" distR="0" wp14:anchorId="184310F9" wp14:editId="593D598F">
                <wp:extent cx="6858000" cy="2468881"/>
                <wp:effectExtent l="25400" t="25400" r="88900" b="83820"/>
                <wp:docPr id="29" name="Group 29"/>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30"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A19CB7" w14:textId="77777777" w:rsidR="00532A12" w:rsidRPr="0082762D" w:rsidRDefault="00532A12" w:rsidP="00E32956">
                              <w:pPr>
                                <w:jc w:val="center"/>
                                <w:rPr>
                                  <w:color w:val="000000" w:themeColor="text1"/>
                                </w:rPr>
                              </w:pPr>
                              <w:r>
                                <w:rPr>
                                  <w:color w:val="000000" w:themeColor="text1"/>
                                </w:rPr>
                                <w:t>Type Notes Here</w:t>
                              </w:r>
                            </w:p>
                            <w:p w14:paraId="718F49F9" w14:textId="77777777" w:rsidR="00532A12" w:rsidRDefault="00532A12" w:rsidP="00E32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E74011" w14:textId="77777777" w:rsidR="00532A12" w:rsidRPr="00033769" w:rsidRDefault="00532A12" w:rsidP="00764E8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4310F9" id="Group 29" o:spid="_x0000_s1143"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0HT4AMAAGwMAAAOAAAAZHJzL2Uyb0RvYy54bWzsV0tv4zYQvhfofyB4byQrtqMYURZBtgkK&#13;&#10;pLtBskXONEU9WopkSSpy9td3OJRkZ+ui2F0gp73IfM1w5vvmQV+823WSPAvrWq0KujhJKRGK67JV&#13;&#10;dUH/+HTzS06J80yVTGolCvoiHH13+fNPF4PZiEw3WpbCElCi3GYwBW28N5skcbwRHXMn2ggFm5W2&#13;&#10;HfMwtXVSWjaA9k4mWZquk0Hb0ljNhXOw+j5u0kvUX1WC+49V5YQnsqBgm8evxe82fJPLC7apLTNN&#13;&#10;y0cz2DdY0bFWwaWzqvfMM9Lb9l+qupZb7XTlT7juEl1VLRfoA3izSL/w5tbq3qAv9WaozQwTQPsF&#13;&#10;Tt+sln94vrekLQuanVOiWAcc4bUE5gDOYOoNnLm15tHc23GhjrPg766yXfgFT8gOYX2ZYRU7Tzgs&#13;&#10;rvNVnqaAPoe9bLnO83wRgecNsLOXg2BBPnjz61HRLF+fZshZsr9ZIMt3zqMZvRf2sSkHspW9fWDg&#13;&#10;1yqFyykpWwfkn+aLOIEQyM7AqDBjsobY9ZISq/1T65vHhhnAIUVGjXX+WlryzCCEtpLxv3CZSdOw&#13;&#10;uLhENWA5WDWexrGejMHZgZ1JQHUGcTAQ+m7Prvs+dtF4DBoXmBvZPQU/I7sPkBNM1VJsyIPuVSlK&#13;&#10;cq2tghQmi+wsco6SM+Fu44D7/2R7Yu043Uc5CyjdCt2RMCgohLkqg10R2eeRzLocTWbln5RUnYTM&#13;&#10;BBbIapminQA3i2dH4IPKYKbTsi1vWilxEkqJ2DNYY+yBxKtTUoWzSgepyGRcmVkLi4GpCAWO/IsU&#13;&#10;QUqqB1FBDkGoZ+gBVq/9lYxzofwibjWsFDFsVgdhM0tgqKDCoLkCa2bdo4LX7ky6o83j+SAaDZ+F&#13;&#10;YyzP10QLXgvPEnizVn4W7lql7THPJHg13hzPTyBFaAJKfrfdYX05W02xtdXlC4QlJBsWDGf4TQtx&#13;&#10;cMecv2cWSIZYhZbiP8KnknooqB5HlDTafj62Hs5D3sAuJQOU84K6v3tmBSXyNwUZdb5YLkGtx8ly&#13;&#10;dQZlhNjDne3hjuq7aw3pvoDmZTgOw3kvp2FldfcEnecq3ApbTHG4u6Dc22ly7WObgd7FxdUVHoOa&#13;&#10;b5i/U4+GB+UB6JABn3ZPzJoxGTzk0Qc9ZfEY4hHk/dkgqfRV73XV+ik0I64jBVBRQvV+i9ICKP1/&#13;&#10;aUnPx37yVbVlbNDHSwvUgdP1GH9TH/q+yrLIV1NAf31lidm0QlZl3/2uy5hl8EyBLgMkQaXou9Dw&#13;&#10;sJWEljj1sjkvMf1/FKa3LUwYQyFVfhSmtypM+AKCJy3G+/j8Dm/mwzkWsv2fhMt/AAAA//8DAFBL&#13;&#10;AwQUAAYACAAAACEA8WUjg98AAAALAQAADwAAAGRycy9kb3ducmV2LnhtbEyPzWrDMBCE74W+g9hC&#13;&#10;b43khhbjWA4h/TmFQpNC6W1jbWwTa2UsxXbevkov6WVgGHZ2vnw52VYM1PvGsYZkpkAQl840XGn4&#13;&#10;2r09pCB8QDbYOiYNZ/KwLG5vcsyMG/mThm2oRCxhn6GGOoQuk9KXNVn0M9cRx+zgeosh2r6Spscx&#13;&#10;lttWPir1LC02HD/U2NG6pvK4PVkN7yOOq3nyOmyOh/X5Z/f08b1JSOv7u+llEWW1ABFoCtcLuDDE&#13;&#10;/VDEYXt3YuNFqyHShD+9ZCpV0e81zNM0BVnk8j9D8QsAAP//AwBQSwECLQAUAAYACAAAACEAtoM4&#13;&#10;kv4AAADhAQAAEwAAAAAAAAAAAAAAAAAAAAAAW0NvbnRlbnRfVHlwZXNdLnhtbFBLAQItABQABgAI&#13;&#10;AAAAIQA4/SH/1gAAAJQBAAALAAAAAAAAAAAAAAAAAC8BAABfcmVscy8ucmVsc1BLAQItABQABgAI&#13;&#10;AAAAIQBuV0HT4AMAAGwMAAAOAAAAAAAAAAAAAAAAAC4CAABkcnMvZTJvRG9jLnhtbFBLAQItABQA&#13;&#10;BgAIAAAAIQDxZSOD3wAAAAsBAAAPAAAAAAAAAAAAAAAAADoGAABkcnMvZG93bnJldi54bWxQSwUG&#13;&#10;AAAAAAQABADzAAAARgcAAAAA&#13;&#10;">
                <v:roundrect id="Rectangle: Rounded Corners 127" o:spid="_x0000_s1144"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FtBxwAAAOAAAAAPAAAAZHJzL2Rvd25yZXYueG1sRI9NawIx&#13;&#10;EIbvBf9DGMFbzVppK6tRrLbQQy/1C4/DZtxd3UyWTdT033cOhV4GXob3eXlmi+QadaMu1J4NjIYZ&#13;&#10;KOLC25pLA7vtx+MEVIjIFhvPZOCHAizmvYcZ5tbf+Ztum1gqgXDI0UAVY5trHYqKHIahb4nld/Kd&#13;&#10;wyixK7Xt8C5w1+inLHvRDmuWhQpbWlVUXDZXZ2D89rVHe7ic90WKx9csvYfn1c6YQT+tp3KWU1CR&#13;&#10;Uvxv/CE+rZRFQYREBvT8FwAA//8DAFBLAQItABQABgAIAAAAIQDb4fbL7gAAAIUBAAATAAAAAAAA&#13;&#10;AAAAAAAAAAAAAABbQ29udGVudF9UeXBlc10ueG1sUEsBAi0AFAAGAAgAAAAhAFr0LFu/AAAAFQEA&#13;&#10;AAsAAAAAAAAAAAAAAAAAHwEAAF9yZWxzLy5yZWxzUEsBAi0AFAAGAAgAAAAhAHOkW0HHAAAA4AAA&#13;&#10;AA8AAAAAAAAAAAAAAAAABwIAAGRycy9kb3ducmV2LnhtbFBLBQYAAAAAAwADALcAAAD7AgAAAAA=&#13;&#10;" fillcolor="white [3212]" stroked="f" strokeweight="1pt">
                  <v:stroke joinstyle="miter"/>
                  <v:textbox>
                    <w:txbxContent>
                      <w:p w14:paraId="21A19CB7" w14:textId="77777777" w:rsidR="00532A12" w:rsidRPr="0082762D" w:rsidRDefault="00532A12" w:rsidP="00E32956">
                        <w:pPr>
                          <w:jc w:val="center"/>
                          <w:rPr>
                            <w:color w:val="000000" w:themeColor="text1"/>
                          </w:rPr>
                        </w:pPr>
                        <w:r>
                          <w:rPr>
                            <w:color w:val="000000" w:themeColor="text1"/>
                          </w:rPr>
                          <w:t>Type Notes Here</w:t>
                        </w:r>
                      </w:p>
                      <w:p w14:paraId="718F49F9" w14:textId="77777777" w:rsidR="00532A12" w:rsidRDefault="00532A12" w:rsidP="00E32956">
                        <w:pPr>
                          <w:jc w:val="center"/>
                        </w:pPr>
                      </w:p>
                    </w:txbxContent>
                  </v:textbox>
                </v:roundrect>
                <v:roundrect id="Rectangle: Rounded Corners 1099" o:spid="_x0000_s1145"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C8k5xwAAAOAAAAAPAAAAZHJzL2Rvd25yZXYueG1sRI9Ra8Iw&#13;&#10;FIXfB/6HcIW9aepGZVSjOMdgQ5is+gMuzbWtNjchyWz994sw2MuBw+F8h7NcD6YTV/KhtaxgNs1A&#13;&#10;EFdWt1wrOB7eJy8gQkTW2FkmBTcKsF6NHpZYaNvzN13LWIsE4VCggiZGV0gZqoYMhql1xCk7WW8w&#13;&#10;JutrqT32CW46+ZRlc2mw5bTQoKNtQ9Wl/DFp5HOf5+Erd4etL3e3/rwpX12v1ON4eFsk2SxARBri&#13;&#10;f+MP8aEVPM/gfiidAbn6BQAA//8DAFBLAQItABQABgAIAAAAIQDb4fbL7gAAAIUBAAATAAAAAAAA&#13;&#10;AAAAAAAAAAAAAABbQ29udGVudF9UeXBlc10ueG1sUEsBAi0AFAAGAAgAAAAhAFr0LFu/AAAAFQEA&#13;&#10;AAsAAAAAAAAAAAAAAAAAHwEAAF9yZWxzLy5yZWxzUEsBAi0AFAAGAAgAAAAhAPULyTnHAAAA4AAA&#13;&#10;AA8AAAAAAAAAAAAAAAAABwIAAGRycy9kb3ducmV2LnhtbFBLBQYAAAAAAwADALcAAAD7AgAAAAA=&#13;&#10;" fillcolor="#deeaf6 [664]" stroked="f" strokeweight="1pt">
                  <v:stroke joinstyle="miter"/>
                  <v:textbox>
                    <w:txbxContent>
                      <w:p w14:paraId="55E74011" w14:textId="77777777" w:rsidR="00532A12" w:rsidRPr="00033769" w:rsidRDefault="00532A12" w:rsidP="00764E8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6BAFEB31" w14:textId="1F83A90F" w:rsidR="009246FB" w:rsidRPr="0048442E" w:rsidRDefault="00532A12" w:rsidP="0048442E">
      <w:pPr>
        <w:spacing w:after="160" w:line="259" w:lineRule="auto"/>
        <w:jc w:val="center"/>
        <w:rPr>
          <w:rFonts w:eastAsiaTheme="minorEastAsia" w:cs="Gill Sans"/>
          <w:color w:val="4472C4" w:themeColor="accent1"/>
          <w:sz w:val="40"/>
          <w:szCs w:val="40"/>
        </w:rPr>
      </w:pPr>
      <w:hyperlink r:id="rId56" w:history="1">
        <w:r w:rsidR="00D23C5D" w:rsidRPr="0048442E">
          <w:rPr>
            <w:rStyle w:val="Hyperlink"/>
            <w:rFonts w:eastAsiaTheme="minorEastAsia" w:cs="Gill Sans" w:hint="cs"/>
            <w:sz w:val="40"/>
            <w:szCs w:val="40"/>
          </w:rPr>
          <w:t>ANTHONY IANNI – GAME CHANGER</w:t>
        </w:r>
      </w:hyperlink>
    </w:p>
    <w:p w14:paraId="5E0F9FAC" w14:textId="196FC0B3" w:rsidR="009246FB" w:rsidRPr="00335B24" w:rsidRDefault="009246FB" w:rsidP="00852FB6">
      <w:pPr>
        <w:pStyle w:val="NormalWeb"/>
        <w:spacing w:before="0" w:beforeAutospacing="0" w:after="0" w:afterAutospacing="0"/>
        <w:contextualSpacing/>
        <w:rPr>
          <w:rFonts w:eastAsiaTheme="minorEastAsia" w:cs="Gill Sans"/>
          <w:sz w:val="20"/>
          <w:szCs w:val="20"/>
        </w:rPr>
      </w:pPr>
    </w:p>
    <w:p w14:paraId="2D62D020" w14:textId="77777777" w:rsidR="00764E8A" w:rsidRPr="00335B24" w:rsidRDefault="00764E8A" w:rsidP="00764E8A">
      <w:pPr>
        <w:contextualSpacing/>
        <w:jc w:val="center"/>
        <w:rPr>
          <w:rFonts w:cs="Gill Sans"/>
          <w:szCs w:val="21"/>
        </w:rPr>
      </w:pPr>
      <w:r w:rsidRPr="00335B24">
        <w:rPr>
          <w:rFonts w:cs="Gill Sans" w:hint="cs"/>
          <w:szCs w:val="21"/>
        </w:rPr>
        <w:t>VIDEO NOTES &amp; REFLECTION</w:t>
      </w:r>
    </w:p>
    <w:p w14:paraId="42D7188B" w14:textId="77777777" w:rsidR="00764E8A" w:rsidRPr="00335B24" w:rsidRDefault="00764E8A" w:rsidP="00764E8A">
      <w:pPr>
        <w:spacing w:before="120"/>
        <w:contextualSpacing/>
        <w:rPr>
          <w:rFonts w:cs="Gill Sans"/>
          <w:sz w:val="20"/>
          <w:szCs w:val="21"/>
        </w:rPr>
      </w:pPr>
      <w:r w:rsidRPr="00335B24">
        <w:rPr>
          <w:rFonts w:cs="Gill Sans" w:hint="cs"/>
          <w:sz w:val="20"/>
          <w:szCs w:val="21"/>
        </w:rPr>
        <w:t>Jot down some of your thoughts as you watch the video in the space below. Afterwards capture what stood out the most from this video for you:</w:t>
      </w:r>
    </w:p>
    <w:p w14:paraId="50D559D2" w14:textId="77777777" w:rsidR="00764E8A" w:rsidRPr="00335B24" w:rsidRDefault="00764E8A" w:rsidP="00764E8A">
      <w:pPr>
        <w:spacing w:before="120"/>
        <w:contextualSpacing/>
        <w:rPr>
          <w:rFonts w:cs="Gill Sans"/>
          <w:sz w:val="20"/>
          <w:szCs w:val="21"/>
        </w:rPr>
      </w:pPr>
    </w:p>
    <w:p w14:paraId="6B5B102C" w14:textId="19C4AE4F" w:rsidR="009246FB" w:rsidRPr="00E6608F" w:rsidRDefault="00764E8A" w:rsidP="00101244">
      <w:pPr>
        <w:contextualSpacing/>
        <w:rPr>
          <w:rFonts w:cs="Gill Sans"/>
          <w:sz w:val="11"/>
          <w:szCs w:val="21"/>
        </w:rPr>
      </w:pPr>
      <w:r w:rsidRPr="00335B24">
        <w:rPr>
          <w:rFonts w:cs="Gill Sans" w:hint="cs"/>
          <w:noProof/>
          <w:color w:val="7F7F7F" w:themeColor="text1" w:themeTint="80"/>
          <w:sz w:val="20"/>
          <w:szCs w:val="21"/>
        </w:rPr>
        <w:lastRenderedPageBreak/>
        <mc:AlternateContent>
          <mc:Choice Requires="wpg">
            <w:drawing>
              <wp:inline distT="0" distB="0" distL="0" distR="0" wp14:anchorId="2D8CF65D" wp14:editId="02F9BE3F">
                <wp:extent cx="6858000" cy="2468881"/>
                <wp:effectExtent l="25400" t="25400" r="88900" b="83820"/>
                <wp:docPr id="35" name="Group 35"/>
                <wp:cNvGraphicFramePr/>
                <a:graphic xmlns:a="http://schemas.openxmlformats.org/drawingml/2006/main">
                  <a:graphicData uri="http://schemas.microsoft.com/office/word/2010/wordprocessingGroup">
                    <wpg:wgp>
                      <wpg:cNvGrpSpPr/>
                      <wpg:grpSpPr>
                        <a:xfrm>
                          <a:off x="0" y="0"/>
                          <a:ext cx="6858000" cy="2468881"/>
                          <a:chOff x="0" y="-8"/>
                          <a:chExt cx="6858000" cy="2286320"/>
                        </a:xfrm>
                        <a:effectLst>
                          <a:outerShdw blurRad="50800" dist="38100" dir="2700000" algn="tl" rotWithShape="0">
                            <a:prstClr val="black">
                              <a:alpha val="40000"/>
                            </a:prstClr>
                          </a:outerShdw>
                        </a:effectLst>
                      </wpg:grpSpPr>
                      <wps:wsp>
                        <wps:cNvPr id="36" name="Rectangle: Rounded Corners 127"/>
                        <wps:cNvSpPr/>
                        <wps:spPr>
                          <a:xfrm>
                            <a:off x="0" y="-8"/>
                            <a:ext cx="6858000" cy="2286320"/>
                          </a:xfrm>
                          <a:prstGeom prst="roundRect">
                            <a:avLst>
                              <a:gd name="adj" fmla="val 5407"/>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043142" w14:textId="77777777" w:rsidR="00532A12" w:rsidRPr="0082762D" w:rsidRDefault="00532A12" w:rsidP="00E32956">
                              <w:pPr>
                                <w:jc w:val="center"/>
                                <w:rPr>
                                  <w:color w:val="000000" w:themeColor="text1"/>
                                </w:rPr>
                              </w:pPr>
                              <w:r>
                                <w:rPr>
                                  <w:color w:val="000000" w:themeColor="text1"/>
                                </w:rPr>
                                <w:t>Type Notes Here</w:t>
                              </w:r>
                            </w:p>
                            <w:p w14:paraId="0CE95F97" w14:textId="77777777" w:rsidR="00532A12" w:rsidRDefault="00532A12" w:rsidP="00E32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Rounded Corners 1099"/>
                        <wps:cNvSpPr/>
                        <wps:spPr>
                          <a:xfrm>
                            <a:off x="0" y="0"/>
                            <a:ext cx="6858000" cy="254036"/>
                          </a:xfrm>
                          <a:prstGeom prst="roundRect">
                            <a:avLst>
                              <a:gd name="adj" fmla="val 1851"/>
                            </a:avLst>
                          </a:prstGeom>
                          <a:solidFill>
                            <a:schemeClr val="accent5">
                              <a:lumMod val="20000"/>
                              <a:lumOff val="8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6A90648" w14:textId="77777777" w:rsidR="00532A12" w:rsidRPr="00033769" w:rsidRDefault="00532A12" w:rsidP="00764E8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8CF65D" id="Group 35" o:spid="_x0000_s1146" style="width:540pt;height:194.4pt;mso-position-horizontal-relative:char;mso-position-vertical-relative:line" coordorigin="" coordsize="68580,22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lv3AMAAGwMAAAOAAAAZHJzL2Uyb0RvYy54bWzsV0tv3DYQvhfIfyB4j1da70NeWA4MpzYK&#13;&#10;uIlhp/CZS1GPlCJZkrLW/fUdDiXtOt0CjQP4lIuWrxnOzPfNDPf8w66V5ElY12iV0/QkoUQorotG&#13;&#10;VTn948v1+4wS55kqmNRK5PRZOPrh4t0v573ZiLmutSyEJaBEuU1vclp7bzazmeO1aJk70UYo2Cy1&#13;&#10;bZmHqa1mhWU9aG/lbJ4kq1mvbWGs5sI5WP0YN+kF6i9Lwf3nsnTCE5lTsM3j1+J3G76zi3O2qSwz&#13;&#10;dcMHM9grrGhZo+DSSdVH5hnpbPMvVW3DrXa69CdctzNdlg0X6AN4kybfeHNjdWfQl2rTV2YKE4T2&#13;&#10;mzi9Wi3/9HRnSVPk9HRJiWItYITXEphDcHpTbeDMjTUP5s4OC1WcBX93pW3DL3hCdhjW5ymsYucJ&#13;&#10;h8VVtsySBKLPYW++WGVZlsbA8xrQ2csBWRAPXv96VHSerU7niNlsf7NAlG+dRzM6L+xDXfRkKzt7&#13;&#10;z8CvZQKXU1I0DsA/zdI4AQrM12BUmDFZAXe9pMRq/9j4+qFmBuKQIKLGOn8lLXliQKGtZPxPXGbS&#13;&#10;1CwuLlANWA5WDadxrEdjcHZg5yxEdQpib4D6bo+u+zF00XgkjQvIjeiuRnTvISeYqqTYkHvdqUIU&#13;&#10;5EpbBSlM0vk6Yo6SE+Bu4wD7/0R7RO043EcxC1G6EbolYZBToLkqgl0xsk8DmFUxEJIVXykpWwmZ&#13;&#10;CSiQ5SJBOyHcLJ4dAh9UBjOdlk1x3UiJk1BKxB7BCrkHEi9OSRXOKh2kIpJxZUItLAakYihw5J+l&#13;&#10;CFJS3YsScgioPkcPsHrtr2ScC+XTuFWzQkTaLA9oM0kgVVBh0FyCNZPuQcFLd0bd0ebhfBCNhk/C&#13;&#10;kcvTNdGCl8KTBN6slZ+E20Zpe8wzCV4NN8fzY5BiaEKU/G67w/qynri11cUz0BKSDQuGM/y6AR7c&#13;&#10;MufvmAWQISehpfjP8Cml7nOqhxEltbZ/H1sP5yFvYJeSHsp5Tt1fHbOCEvmbgow6SxcLUOtxsliu&#13;&#10;oYwQe7izPdxRXXulId1TaF6G4zCc93Iclla3j9B5LsOtsMUUh7tzyr0dJ1c+thnoXVxcXuIxqPmG&#13;&#10;+Vv1YHhQHgIdMuDL7pFZMySDhzz6pMcsHigeg7w/GySVvuy8Lhs/UjPGdYAAKkqo3m9RWtb/p7Qk&#13;&#10;Z2evqC1Dgz5eWqAOnK4G/o196McqS5otR0J/f2WJ2bREVGXX/q6LmGXwTIEuAyBBpeja0PCwlYSW&#13;&#10;OPayKS8x/X8WprctTPjqCKnyszC9VWHCFxA8aZHvw/M7vJkP51jI9n8SLv4BAAD//wMAUEsDBBQA&#13;&#10;BgAIAAAAIQDxZSOD3wAAAAsBAAAPAAAAZHJzL2Rvd25yZXYueG1sTI/NasMwEITvhb6D2EJvjeSG&#13;&#10;FuNYDiH9OYVCk0LpbWNtbBNrZSzFdt6+Si/pZWAYdna+fDnZVgzU+8axhmSmQBCXzjRcafjavT2k&#13;&#10;IHxANtg6Jg1n8rAsbm9yzIwb+ZOGbahELGGfoYY6hC6T0pc1WfQz1xHH7OB6iyHavpKmxzGW21Y+&#13;&#10;KvUsLTYcP9TY0bqm8rg9WQ3vI46refI6bI6H9fln9/TxvUlI6/u76WURZbUAEWgK1wu4MMT9UMRh&#13;&#10;e3di40WrIdKEP71kKlXR7zXM0zQFWeTyP0PxCwAA//8DAFBLAQItABQABgAIAAAAIQC2gziS/gAA&#13;&#10;AOEBAAATAAAAAAAAAAAAAAAAAAAAAABbQ29udGVudF9UeXBlc10ueG1sUEsBAi0AFAAGAAgAAAAh&#13;&#10;ADj9If/WAAAAlAEAAAsAAAAAAAAAAAAAAAAALwEAAF9yZWxzLy5yZWxzUEsBAi0AFAAGAAgAAAAh&#13;&#10;AKvj+W/cAwAAbAwAAA4AAAAAAAAAAAAAAAAALgIAAGRycy9lMm9Eb2MueG1sUEsBAi0AFAAGAAgA&#13;&#10;AAAhAPFlI4PfAAAACwEAAA8AAAAAAAAAAAAAAAAANgYAAGRycy9kb3ducmV2LnhtbFBLBQYAAAAA&#13;&#10;BAAEAPMAAABCBwAAAAA=&#13;&#10;">
                <v:roundrect id="Rectangle: Rounded Corners 127" o:spid="_x0000_s1147" style="position:absolute;width:68580;height:22863;visibility:visible;mso-wrap-style:square;v-text-anchor:middle" arcsize="354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WauxwAAAOAAAAAPAAAAZHJzL2Rvd25yZXYueG1sRI9PawIx&#13;&#10;FMTvgt8hPKE3N1uLtqxG8S948KLV0uNj87q7dfOybKLGb98UBC8DwzC/YSazYGpxpdZVlhW8JikI&#13;&#10;4tzqigsFx89N/wOE88gaa8uk4E4OZtNuZ4KZtjfe0/XgCxEh7DJUUHrfZFK6vCSDLrENccx+bGvQ&#13;&#10;R9sWUrd4i3BTy0GajqTBiuNCiQ0tS8rPh4tR8LbYnVB/nX9PefDf72lYu+HyqNRLL6zGUeZjEJ6C&#13;&#10;fzYeiK2O5RH8H4pnQE7/AAAA//8DAFBLAQItABQABgAIAAAAIQDb4fbL7gAAAIUBAAATAAAAAAAA&#13;&#10;AAAAAAAAAAAAAABbQ29udGVudF9UeXBlc10ueG1sUEsBAi0AFAAGAAgAAAAhAFr0LFu/AAAAFQEA&#13;&#10;AAsAAAAAAAAAAAAAAAAAHwEAAF9yZWxzLy5yZWxzUEsBAi0AFAAGAAgAAAAhAJMBZq7HAAAA4AAA&#13;&#10;AA8AAAAAAAAAAAAAAAAABwIAAGRycy9kb3ducmV2LnhtbFBLBQYAAAAAAwADALcAAAD7AgAAAAA=&#13;&#10;" fillcolor="white [3212]" stroked="f" strokeweight="1pt">
                  <v:stroke joinstyle="miter"/>
                  <v:textbox>
                    <w:txbxContent>
                      <w:p w14:paraId="42043142" w14:textId="77777777" w:rsidR="00532A12" w:rsidRPr="0082762D" w:rsidRDefault="00532A12" w:rsidP="00E32956">
                        <w:pPr>
                          <w:jc w:val="center"/>
                          <w:rPr>
                            <w:color w:val="000000" w:themeColor="text1"/>
                          </w:rPr>
                        </w:pPr>
                        <w:r>
                          <w:rPr>
                            <w:color w:val="000000" w:themeColor="text1"/>
                          </w:rPr>
                          <w:t>Type Notes Here</w:t>
                        </w:r>
                      </w:p>
                      <w:p w14:paraId="0CE95F97" w14:textId="77777777" w:rsidR="00532A12" w:rsidRDefault="00532A12" w:rsidP="00E32956">
                        <w:pPr>
                          <w:jc w:val="center"/>
                        </w:pPr>
                      </w:p>
                    </w:txbxContent>
                  </v:textbox>
                </v:roundrect>
                <v:roundrect id="Rectangle: Rounded Corners 1099" o:spid="_x0000_s1148" style="position:absolute;width:68580;height:2540;visibility:visible;mso-wrap-style:square;v-text-anchor:middle" arcsize="121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rvTWyAAAAOAAAAAPAAAAZHJzL2Rvd25yZXYueG1sRI9Ra8Iw&#13;&#10;FIXfB/6HcAe+zXSTzlGNog5hY6Cs+gMuzbXt1tyEJNr675fBYC8HDofzHc5iNZhOXMmH1rKCx0kG&#13;&#10;griyuuVawem4e3gBESKyxs4yKbhRgNVydLfAQtueP+laxlokCIcCFTQxukLKUDVkMEysI07Z2XqD&#13;&#10;MVlfS+2xT3DTyacse5YGW04LDTraNlR9lxeTRt4PeR72uTtufflx67/W5cb1So3vh9d5kvUcRKQh&#13;&#10;/jf+EG9awXQGv4fSGZDLHwAAAP//AwBQSwECLQAUAAYACAAAACEA2+H2y+4AAACFAQAAEwAAAAAA&#13;&#10;AAAAAAAAAAAAAAAAW0NvbnRlbnRfVHlwZXNdLnhtbFBLAQItABQABgAIAAAAIQBa9CxbvwAAABUB&#13;&#10;AAALAAAAAAAAAAAAAAAAAB8BAABfcmVscy8ucmVsc1BLAQItABQABgAIAAAAIQAVrvTWyAAAAOAA&#13;&#10;AAAPAAAAAAAAAAAAAAAAAAcCAABkcnMvZG93bnJldi54bWxQSwUGAAAAAAMAAwC3AAAA/AIAAAAA&#13;&#10;" fillcolor="#deeaf6 [664]" stroked="f" strokeweight="1pt">
                  <v:stroke joinstyle="miter"/>
                  <v:textbox>
                    <w:txbxContent>
                      <w:p w14:paraId="56A90648" w14:textId="77777777" w:rsidR="00532A12" w:rsidRPr="00033769" w:rsidRDefault="00532A12" w:rsidP="00764E8A">
                        <w:pPr>
                          <w:rPr>
                            <w:i/>
                            <w:color w:val="000000" w:themeColor="text1"/>
                            <w14:shadow w14:blurRad="50800" w14:dist="38100" w14:dir="2700000" w14:sx="100000" w14:sy="100000" w14:kx="0" w14:ky="0" w14:algn="tl">
                              <w14:srgbClr w14:val="000000">
                                <w14:alpha w14:val="60000"/>
                              </w14:srgbClr>
                            </w14:shadow>
                          </w:rPr>
                        </w:pPr>
                        <w:r w:rsidRPr="00033769">
                          <w:rPr>
                            <w:i/>
                            <w:color w:val="000000" w:themeColor="text1"/>
                            <w14:shadow w14:blurRad="50800" w14:dist="38100" w14:dir="2700000" w14:sx="100000" w14:sy="100000" w14:kx="0" w14:ky="0" w14:algn="tl">
                              <w14:srgbClr w14:val="000000">
                                <w14:alpha w14:val="60000"/>
                              </w14:srgbClr>
                            </w14:shadow>
                          </w:rPr>
                          <w:t>Notes and Reflection:</w:t>
                        </w:r>
                      </w:p>
                    </w:txbxContent>
                  </v:textbox>
                </v:roundrect>
                <w10:anchorlock/>
              </v:group>
            </w:pict>
          </mc:Fallback>
        </mc:AlternateContent>
      </w:r>
    </w:p>
    <w:p w14:paraId="3B55D5B9" w14:textId="59EEDFF3" w:rsidR="00D2350A" w:rsidRPr="00335B24" w:rsidRDefault="00D2350A" w:rsidP="00101244">
      <w:pPr>
        <w:contextualSpacing/>
        <w:rPr>
          <w:rFonts w:eastAsiaTheme="minorHAnsi" w:cs="Gill Sans"/>
          <w:caps/>
          <w:color w:val="F57E4D"/>
          <w:sz w:val="28"/>
          <w:szCs w:val="21"/>
        </w:rPr>
      </w:pPr>
    </w:p>
    <w:p w14:paraId="314F3754" w14:textId="63C95DD7" w:rsidR="00D2350A" w:rsidRPr="002D7C4B" w:rsidRDefault="00D2350A" w:rsidP="003E104E">
      <w:pPr>
        <w:pStyle w:val="Heading1"/>
        <w:rPr>
          <w:sz w:val="40"/>
          <w:szCs w:val="40"/>
        </w:rPr>
      </w:pPr>
      <w:bookmarkStart w:id="369" w:name="_Toc47815576"/>
      <w:bookmarkStart w:id="370" w:name="_Toc47863123"/>
      <w:bookmarkStart w:id="371" w:name="_Toc47874146"/>
      <w:bookmarkStart w:id="372" w:name="_Toc47874576"/>
      <w:bookmarkStart w:id="373" w:name="_Toc49684046"/>
      <w:r w:rsidRPr="002D7C4B">
        <w:rPr>
          <w:rFonts w:hint="cs"/>
          <w:sz w:val="40"/>
          <w:szCs w:val="40"/>
        </w:rPr>
        <w:t>wrap-up</w:t>
      </w:r>
      <w:bookmarkEnd w:id="369"/>
      <w:bookmarkEnd w:id="370"/>
      <w:bookmarkEnd w:id="371"/>
      <w:bookmarkEnd w:id="372"/>
      <w:bookmarkEnd w:id="373"/>
    </w:p>
    <w:p w14:paraId="62F809B9" w14:textId="77777777" w:rsidR="006373C3" w:rsidRPr="00335B24" w:rsidRDefault="006373C3" w:rsidP="00101244">
      <w:pPr>
        <w:contextualSpacing/>
        <w:rPr>
          <w:rFonts w:eastAsiaTheme="minorHAnsi" w:cs="Gill Sans"/>
          <w:caps/>
          <w:color w:val="F57E4D"/>
          <w:sz w:val="28"/>
          <w:szCs w:val="21"/>
        </w:rPr>
      </w:pPr>
      <w:r w:rsidRPr="00335B24">
        <w:rPr>
          <w:rFonts w:eastAsiaTheme="minorHAnsi" w:cs="Gill Sans" w:hint="cs"/>
          <w:caps/>
          <w:color w:val="F57E4D"/>
          <w:sz w:val="20"/>
          <w:szCs w:val="21"/>
        </w:rPr>
        <w:br w:type="page"/>
      </w:r>
    </w:p>
    <w:p w14:paraId="0823E0F4" w14:textId="3268B2F1" w:rsidR="00F51198" w:rsidRPr="00335B24" w:rsidRDefault="00F51198" w:rsidP="00F51198">
      <w:pPr>
        <w:pStyle w:val="Heading1"/>
        <w:rPr>
          <w:sz w:val="28"/>
          <w:szCs w:val="20"/>
        </w:rPr>
      </w:pPr>
      <w:bookmarkStart w:id="374" w:name="_Toc49684047"/>
      <w:bookmarkStart w:id="375" w:name="_Toc47815577"/>
      <w:bookmarkStart w:id="376" w:name="_Toc47863124"/>
      <w:bookmarkStart w:id="377" w:name="_Toc47874147"/>
      <w:bookmarkStart w:id="378" w:name="_Toc47874577"/>
      <w:r w:rsidRPr="00335B24">
        <w:rPr>
          <w:rFonts w:hint="cs"/>
          <w:sz w:val="28"/>
          <w:szCs w:val="20"/>
        </w:rPr>
        <w:lastRenderedPageBreak/>
        <w:t>References</w:t>
      </w:r>
      <w:bookmarkEnd w:id="374"/>
    </w:p>
    <w:p w14:paraId="63799F8B" w14:textId="77777777" w:rsidR="00F51198" w:rsidRPr="00335B24" w:rsidRDefault="00F51198" w:rsidP="00F51198">
      <w:pPr>
        <w:pStyle w:val="NormalWeb"/>
        <w:spacing w:before="0" w:beforeAutospacing="0" w:after="0" w:afterAutospacing="0"/>
        <w:contextualSpacing/>
        <w:rPr>
          <w:rFonts w:cs="Gill Sans"/>
          <w:color w:val="000000" w:themeColor="text1"/>
          <w:sz w:val="24"/>
        </w:rPr>
      </w:pPr>
    </w:p>
    <w:p w14:paraId="338509DF" w14:textId="2BE38D9F" w:rsidR="00F51198" w:rsidRPr="005234F4" w:rsidRDefault="00F51198" w:rsidP="005234F4">
      <w:pPr>
        <w:pStyle w:val="NormalWeb"/>
        <w:numPr>
          <w:ilvl w:val="0"/>
          <w:numId w:val="17"/>
        </w:numPr>
        <w:spacing w:before="0" w:beforeAutospacing="0" w:after="0" w:afterAutospacing="0"/>
        <w:ind w:left="660"/>
        <w:contextualSpacing/>
        <w:textAlignment w:val="baseline"/>
        <w:rPr>
          <w:rFonts w:cs="Gill Sans"/>
          <w:sz w:val="20"/>
          <w:szCs w:val="21"/>
        </w:rPr>
      </w:pPr>
      <w:r w:rsidRPr="00335B24">
        <w:rPr>
          <w:rFonts w:cs="Gill Sans" w:hint="cs"/>
          <w:sz w:val="20"/>
          <w:szCs w:val="21"/>
        </w:rPr>
        <w:t>Guidelines for Better Communication. (n.d.) Hearing and Speech Center. Retrieved February 7, 2018, From:</w:t>
      </w:r>
      <w:r w:rsidR="005234F4">
        <w:rPr>
          <w:rFonts w:cs="Gill Sans"/>
          <w:sz w:val="20"/>
          <w:szCs w:val="21"/>
        </w:rPr>
        <w:t xml:space="preserve"> </w:t>
      </w:r>
      <w:hyperlink r:id="rId57" w:history="1">
        <w:r w:rsidR="005234F4" w:rsidRPr="00763FA1">
          <w:rPr>
            <w:rStyle w:val="Hyperlink"/>
            <w:rFonts w:cs="Gill Sans" w:hint="cs"/>
            <w:sz w:val="20"/>
            <w:szCs w:val="21"/>
          </w:rPr>
          <w:t>https://d2edgo5zyrsrw1.cloudfront.net/wp-content/uploads/2016/08/Guidelines-for-Better-Communication.pdf</w:t>
        </w:r>
      </w:hyperlink>
    </w:p>
    <w:p w14:paraId="3BA31C91" w14:textId="57FBD68D" w:rsidR="00F51198" w:rsidRPr="005234F4" w:rsidRDefault="00F51198" w:rsidP="00F51198">
      <w:pPr>
        <w:pStyle w:val="NormalWeb"/>
        <w:numPr>
          <w:ilvl w:val="0"/>
          <w:numId w:val="18"/>
        </w:numPr>
        <w:spacing w:before="200" w:beforeAutospacing="0" w:after="0" w:afterAutospacing="0"/>
        <w:ind w:left="660"/>
        <w:contextualSpacing/>
        <w:textAlignment w:val="baseline"/>
        <w:rPr>
          <w:rFonts w:cs="Gill Sans"/>
          <w:sz w:val="20"/>
          <w:szCs w:val="21"/>
        </w:rPr>
      </w:pPr>
      <w:proofErr w:type="spellStart"/>
      <w:r w:rsidRPr="00335B24">
        <w:rPr>
          <w:rFonts w:cs="Gill Sans" w:hint="cs"/>
          <w:sz w:val="20"/>
          <w:szCs w:val="21"/>
        </w:rPr>
        <w:t>Monlina</w:t>
      </w:r>
      <w:proofErr w:type="spellEnd"/>
      <w:r w:rsidRPr="00335B24">
        <w:rPr>
          <w:rFonts w:cs="Gill Sans" w:hint="cs"/>
          <w:sz w:val="20"/>
          <w:szCs w:val="21"/>
        </w:rPr>
        <w:t xml:space="preserve"> </w:t>
      </w:r>
      <w:proofErr w:type="spellStart"/>
      <w:r w:rsidRPr="00335B24">
        <w:rPr>
          <w:rFonts w:cs="Gill Sans" w:hint="cs"/>
          <w:sz w:val="20"/>
          <w:szCs w:val="21"/>
        </w:rPr>
        <w:t>MyCare</w:t>
      </w:r>
      <w:proofErr w:type="spellEnd"/>
      <w:r w:rsidRPr="00335B24">
        <w:rPr>
          <w:rFonts w:cs="Gill Sans" w:hint="cs"/>
          <w:sz w:val="20"/>
          <w:szCs w:val="21"/>
        </w:rPr>
        <w:t xml:space="preserve"> Ohio Disability Awareness &amp; Training. (n.d.).Molina Healthcare. Retrieved February 7, 2018 from:</w:t>
      </w:r>
      <w:r w:rsidR="005234F4">
        <w:rPr>
          <w:rFonts w:cs="Gill Sans"/>
          <w:sz w:val="20"/>
          <w:szCs w:val="21"/>
        </w:rPr>
        <w:t xml:space="preserve"> </w:t>
      </w:r>
      <w:hyperlink r:id="rId58" w:history="1">
        <w:r w:rsidR="005234F4" w:rsidRPr="00763FA1">
          <w:rPr>
            <w:rStyle w:val="Hyperlink"/>
            <w:rFonts w:cs="Gill Sans" w:hint="cs"/>
            <w:sz w:val="20"/>
            <w:szCs w:val="21"/>
          </w:rPr>
          <w:t>http://www.molinahealthcare.com/providers/oh/PDF/Duals/Sensitivity-Training-Orientation-Presentation,pdf</w:t>
        </w:r>
      </w:hyperlink>
      <w:r w:rsidRPr="005234F4">
        <w:rPr>
          <w:rFonts w:cs="Gill Sans" w:hint="cs"/>
          <w:sz w:val="20"/>
          <w:szCs w:val="21"/>
        </w:rPr>
        <w:t> </w:t>
      </w:r>
    </w:p>
    <w:p w14:paraId="2DF86166" w14:textId="77777777" w:rsidR="005234F4" w:rsidRDefault="00F51198" w:rsidP="005234F4">
      <w:pPr>
        <w:pStyle w:val="NormalWeb"/>
        <w:numPr>
          <w:ilvl w:val="0"/>
          <w:numId w:val="19"/>
        </w:numPr>
        <w:spacing w:before="200" w:beforeAutospacing="0" w:after="0" w:afterAutospacing="0"/>
        <w:ind w:left="660"/>
        <w:contextualSpacing/>
        <w:textAlignment w:val="baseline"/>
        <w:rPr>
          <w:rFonts w:cs="Gill Sans"/>
          <w:sz w:val="20"/>
          <w:szCs w:val="21"/>
        </w:rPr>
      </w:pPr>
      <w:r w:rsidRPr="00335B24">
        <w:rPr>
          <w:rFonts w:cs="Gill Sans" w:hint="cs"/>
          <w:sz w:val="20"/>
          <w:szCs w:val="21"/>
        </w:rPr>
        <w:t>Questions and Answers about Deafness and Hearing Impairments in the Workplace and the Americans with Disabilities Act. (n.d.) U.S. Equal Employment Opportunity Commission. Retrieved February 7, 2018 from:</w:t>
      </w:r>
      <w:r w:rsidR="005234F4">
        <w:rPr>
          <w:rFonts w:cs="Gill Sans"/>
          <w:sz w:val="20"/>
          <w:szCs w:val="21"/>
        </w:rPr>
        <w:t xml:space="preserve"> </w:t>
      </w:r>
      <w:hyperlink r:id="rId59" w:history="1">
        <w:r w:rsidR="005234F4" w:rsidRPr="00763FA1">
          <w:rPr>
            <w:rStyle w:val="Hyperlink"/>
            <w:rFonts w:cs="Gill Sans" w:hint="cs"/>
            <w:sz w:val="20"/>
            <w:szCs w:val="21"/>
          </w:rPr>
          <w:t>https://www.eeoc.gov/eeoc/publications/qa_deafness.cfm</w:t>
        </w:r>
      </w:hyperlink>
    </w:p>
    <w:p w14:paraId="45995E88" w14:textId="77777777" w:rsidR="005234F4" w:rsidRDefault="00532A12" w:rsidP="005234F4">
      <w:pPr>
        <w:pStyle w:val="NormalWeb"/>
        <w:numPr>
          <w:ilvl w:val="0"/>
          <w:numId w:val="19"/>
        </w:numPr>
        <w:spacing w:before="200" w:beforeAutospacing="0" w:after="0" w:afterAutospacing="0"/>
        <w:ind w:left="660"/>
        <w:contextualSpacing/>
        <w:textAlignment w:val="baseline"/>
        <w:rPr>
          <w:rFonts w:cs="Gill Sans"/>
          <w:sz w:val="20"/>
          <w:szCs w:val="21"/>
        </w:rPr>
      </w:pPr>
      <w:hyperlink r:id="rId60" w:history="1">
        <w:r w:rsidR="005234F4" w:rsidRPr="00763FA1">
          <w:rPr>
            <w:rStyle w:val="Hyperlink"/>
            <w:rFonts w:cs="Gill Sans" w:hint="cs"/>
            <w:sz w:val="20"/>
            <w:szCs w:val="21"/>
          </w:rPr>
          <w:t>Htt</w:t>
        </w:r>
        <w:r w:rsidR="005234F4" w:rsidRPr="00763FA1">
          <w:rPr>
            <w:rStyle w:val="Hyperlink"/>
            <w:rFonts w:cs="Gill Sans"/>
            <w:sz w:val="20"/>
            <w:szCs w:val="21"/>
          </w:rPr>
          <w:t>ps</w:t>
        </w:r>
        <w:r w:rsidR="005234F4" w:rsidRPr="00763FA1">
          <w:rPr>
            <w:rStyle w:val="Hyperlink"/>
            <w:rFonts w:cs="Gill Sans" w:hint="cs"/>
            <w:sz w:val="20"/>
            <w:szCs w:val="21"/>
          </w:rPr>
          <w:t>://www.deafcan.org/behavioral-health-services.html</w:t>
        </w:r>
      </w:hyperlink>
    </w:p>
    <w:p w14:paraId="4D13D40B" w14:textId="77777777" w:rsidR="005234F4" w:rsidRDefault="00532A12" w:rsidP="005234F4">
      <w:pPr>
        <w:pStyle w:val="NormalWeb"/>
        <w:numPr>
          <w:ilvl w:val="0"/>
          <w:numId w:val="19"/>
        </w:numPr>
        <w:spacing w:before="200" w:beforeAutospacing="0" w:after="0" w:afterAutospacing="0"/>
        <w:ind w:left="660"/>
        <w:contextualSpacing/>
        <w:textAlignment w:val="baseline"/>
        <w:rPr>
          <w:rFonts w:cs="Gill Sans"/>
          <w:sz w:val="20"/>
          <w:szCs w:val="21"/>
        </w:rPr>
      </w:pPr>
      <w:hyperlink r:id="rId61" w:history="1">
        <w:r w:rsidR="005234F4" w:rsidRPr="00763FA1">
          <w:rPr>
            <w:rStyle w:val="Hyperlink"/>
            <w:rFonts w:eastAsiaTheme="minorEastAsia" w:cs="Gill Sans" w:hint="cs"/>
            <w:sz w:val="20"/>
            <w:szCs w:val="21"/>
          </w:rPr>
          <w:t>https://www.ncbi.nlm.nih.gov/pmc/articles/PMC4096796/</w:t>
        </w:r>
      </w:hyperlink>
    </w:p>
    <w:p w14:paraId="72D48E52" w14:textId="77777777" w:rsidR="005234F4" w:rsidRPr="005234F4" w:rsidRDefault="00532A12" w:rsidP="00F51198">
      <w:pPr>
        <w:pStyle w:val="NormalWeb"/>
        <w:numPr>
          <w:ilvl w:val="0"/>
          <w:numId w:val="19"/>
        </w:numPr>
        <w:spacing w:before="200" w:beforeAutospacing="0" w:after="0" w:afterAutospacing="0"/>
        <w:ind w:left="660"/>
        <w:contextualSpacing/>
        <w:textAlignment w:val="baseline"/>
        <w:rPr>
          <w:rFonts w:cs="Gill Sans"/>
          <w:sz w:val="20"/>
          <w:szCs w:val="21"/>
        </w:rPr>
      </w:pPr>
      <w:hyperlink r:id="rId62" w:history="1">
        <w:r w:rsidR="005234F4" w:rsidRPr="00763FA1">
          <w:rPr>
            <w:rStyle w:val="Hyperlink"/>
            <w:rFonts w:eastAsiaTheme="minorEastAsia" w:cs="Gill Sans" w:hint="cs"/>
            <w:sz w:val="20"/>
            <w:szCs w:val="21"/>
          </w:rPr>
          <w:t>https://www.npr.org/sections/health-shots/2015/03/02/387007941/take-the-ace-quiz-and-learn-what-it-does-and-doesnt-mean</w:t>
        </w:r>
      </w:hyperlink>
    </w:p>
    <w:p w14:paraId="5EA9958D" w14:textId="77777777" w:rsidR="005234F4" w:rsidRDefault="00F51198" w:rsidP="005234F4">
      <w:pPr>
        <w:pStyle w:val="NormalWeb"/>
        <w:numPr>
          <w:ilvl w:val="0"/>
          <w:numId w:val="19"/>
        </w:numPr>
        <w:spacing w:before="200" w:beforeAutospacing="0" w:after="0" w:afterAutospacing="0"/>
        <w:ind w:left="660"/>
        <w:contextualSpacing/>
        <w:textAlignment w:val="baseline"/>
        <w:rPr>
          <w:rFonts w:cs="Gill Sans"/>
          <w:sz w:val="20"/>
          <w:szCs w:val="21"/>
        </w:rPr>
      </w:pPr>
      <w:r w:rsidRPr="005234F4">
        <w:rPr>
          <w:rFonts w:cs="Gill Sans" w:hint="cs"/>
          <w:sz w:val="20"/>
          <w:szCs w:val="21"/>
        </w:rPr>
        <w:t>Michigan Department of Community Health, Community Mental Health for Central Michigan Policy#2.300.015</w:t>
      </w:r>
    </w:p>
    <w:p w14:paraId="3721B0FA" w14:textId="77777777" w:rsidR="005234F4" w:rsidRPr="005234F4" w:rsidRDefault="00F51198" w:rsidP="005234F4">
      <w:pPr>
        <w:pStyle w:val="NormalWeb"/>
        <w:numPr>
          <w:ilvl w:val="0"/>
          <w:numId w:val="19"/>
        </w:numPr>
        <w:spacing w:before="200" w:beforeAutospacing="0" w:after="0" w:afterAutospacing="0"/>
        <w:ind w:left="660"/>
        <w:contextualSpacing/>
        <w:textAlignment w:val="baseline"/>
        <w:rPr>
          <w:rFonts w:cs="Gill Sans"/>
          <w:sz w:val="20"/>
          <w:szCs w:val="21"/>
        </w:rPr>
      </w:pPr>
      <w:r w:rsidRPr="005234F4">
        <w:rPr>
          <w:rFonts w:eastAsiaTheme="minorEastAsia" w:cs="Gill Sans" w:hint="cs"/>
          <w:sz w:val="20"/>
          <w:szCs w:val="20"/>
        </w:rPr>
        <w:t>Ashcroft, L., Flanagan, C., &amp; Martin, C. (2011) Making recovery real going</w:t>
      </w:r>
      <w:r w:rsidR="005234F4">
        <w:rPr>
          <w:rFonts w:eastAsiaTheme="minorEastAsia" w:cs="Gill Sans"/>
          <w:sz w:val="20"/>
          <w:szCs w:val="20"/>
        </w:rPr>
        <w:t xml:space="preserve"> </w:t>
      </w:r>
      <w:r w:rsidRPr="005234F4">
        <w:rPr>
          <w:rFonts w:eastAsiaTheme="minorEastAsia" w:cs="Gill Sans" w:hint="cs"/>
          <w:sz w:val="20"/>
          <w:szCs w:val="20"/>
        </w:rPr>
        <w:t>deeper: An introduction to recovery and recovery practices. Recovery Innovations, Inc. Arizona.</w:t>
      </w:r>
    </w:p>
    <w:p w14:paraId="2A872B93" w14:textId="77777777" w:rsidR="005234F4" w:rsidRPr="005234F4" w:rsidRDefault="00F51198" w:rsidP="005234F4">
      <w:pPr>
        <w:pStyle w:val="NormalWeb"/>
        <w:numPr>
          <w:ilvl w:val="0"/>
          <w:numId w:val="19"/>
        </w:numPr>
        <w:spacing w:before="200" w:beforeAutospacing="0" w:after="0" w:afterAutospacing="0"/>
        <w:ind w:left="660"/>
        <w:contextualSpacing/>
        <w:textAlignment w:val="baseline"/>
        <w:rPr>
          <w:rFonts w:cs="Gill Sans"/>
          <w:sz w:val="20"/>
          <w:szCs w:val="21"/>
        </w:rPr>
      </w:pPr>
      <w:r w:rsidRPr="005234F4">
        <w:rPr>
          <w:rFonts w:eastAsiaTheme="minorEastAsia" w:cs="Gill Sans" w:hint="cs"/>
          <w:sz w:val="20"/>
          <w:szCs w:val="20"/>
        </w:rPr>
        <w:t>Bay Arenac Behavioral Health Recovery Oriented System of Care Policy: Chapter 4, Section 5, Topic 6.</w:t>
      </w:r>
    </w:p>
    <w:p w14:paraId="1A24E51B" w14:textId="1475F9E1" w:rsidR="005234F4" w:rsidRPr="005234F4" w:rsidRDefault="00F51198" w:rsidP="005234F4">
      <w:pPr>
        <w:pStyle w:val="NormalWeb"/>
        <w:numPr>
          <w:ilvl w:val="0"/>
          <w:numId w:val="19"/>
        </w:numPr>
        <w:spacing w:before="200" w:beforeAutospacing="0" w:after="0" w:afterAutospacing="0"/>
        <w:ind w:left="660"/>
        <w:contextualSpacing/>
        <w:textAlignment w:val="baseline"/>
        <w:rPr>
          <w:rFonts w:cs="Gill Sans"/>
          <w:sz w:val="20"/>
          <w:szCs w:val="21"/>
        </w:rPr>
      </w:pPr>
      <w:r w:rsidRPr="005234F4">
        <w:rPr>
          <w:rFonts w:eastAsiaTheme="minorEastAsia" w:cs="Gill Sans" w:hint="cs"/>
          <w:sz w:val="20"/>
          <w:szCs w:val="20"/>
        </w:rPr>
        <w:t>Combating Stigma in the Mental Health System: Front line Workers. Brochure</w:t>
      </w:r>
      <w:r w:rsidR="005234F4">
        <w:rPr>
          <w:rFonts w:eastAsiaTheme="minorEastAsia" w:cs="Gill Sans"/>
          <w:sz w:val="20"/>
          <w:szCs w:val="20"/>
        </w:rPr>
        <w:t xml:space="preserve"> </w:t>
      </w:r>
      <w:r w:rsidRPr="005234F4">
        <w:rPr>
          <w:rFonts w:eastAsiaTheme="minorEastAsia" w:cs="Gill Sans" w:hint="cs"/>
          <w:sz w:val="20"/>
          <w:szCs w:val="20"/>
        </w:rPr>
        <w:t>developed by Michigan Anti-stigma Steering Committee, June 2011</w:t>
      </w:r>
      <w:r w:rsidR="005234F4">
        <w:rPr>
          <w:rFonts w:eastAsiaTheme="minorEastAsia" w:cs="Gill Sans"/>
          <w:sz w:val="20"/>
          <w:szCs w:val="20"/>
        </w:rPr>
        <w:t>.</w:t>
      </w:r>
    </w:p>
    <w:p w14:paraId="3412A8CF" w14:textId="6D48BA6D" w:rsidR="00F51198" w:rsidRPr="005234F4" w:rsidRDefault="00F51198" w:rsidP="005234F4">
      <w:pPr>
        <w:pStyle w:val="NormalWeb"/>
        <w:numPr>
          <w:ilvl w:val="0"/>
          <w:numId w:val="19"/>
        </w:numPr>
        <w:spacing w:before="200" w:beforeAutospacing="0" w:after="0" w:afterAutospacing="0"/>
        <w:ind w:left="660"/>
        <w:contextualSpacing/>
        <w:textAlignment w:val="baseline"/>
        <w:rPr>
          <w:rFonts w:cs="Gill Sans"/>
          <w:sz w:val="20"/>
          <w:szCs w:val="21"/>
        </w:rPr>
      </w:pPr>
      <w:r w:rsidRPr="005234F4">
        <w:rPr>
          <w:rFonts w:eastAsiaTheme="minorEastAsia" w:cs="Gill Sans" w:hint="cs"/>
          <w:sz w:val="20"/>
          <w:szCs w:val="20"/>
        </w:rPr>
        <w:t xml:space="preserve">Snow, K., (2003) People First Language paper. </w:t>
      </w:r>
      <w:hyperlink r:id="rId63" w:history="1">
        <w:r w:rsidRPr="005234F4">
          <w:rPr>
            <w:rStyle w:val="Hyperlink"/>
            <w:rFonts w:eastAsiaTheme="minorEastAsia" w:cs="Gill Sans" w:hint="cs"/>
            <w:sz w:val="20"/>
            <w:szCs w:val="20"/>
          </w:rPr>
          <w:t>www.disabilityisnatural.com</w:t>
        </w:r>
      </w:hyperlink>
    </w:p>
    <w:p w14:paraId="4AE2D834" w14:textId="77777777" w:rsidR="00F51198" w:rsidRPr="00335B24" w:rsidRDefault="00F51198" w:rsidP="00F51198">
      <w:pPr>
        <w:spacing w:before="216"/>
        <w:contextualSpacing/>
        <w:textAlignment w:val="baseline"/>
        <w:rPr>
          <w:rFonts w:eastAsiaTheme="minorEastAsia" w:cs="Gill Sans"/>
          <w:sz w:val="20"/>
          <w:szCs w:val="20"/>
        </w:rPr>
      </w:pPr>
    </w:p>
    <w:p w14:paraId="7B8D15E8" w14:textId="77777777" w:rsidR="00F51198" w:rsidRPr="00335B24" w:rsidRDefault="00F51198" w:rsidP="00F51198">
      <w:pPr>
        <w:spacing w:before="216"/>
        <w:contextualSpacing/>
        <w:textAlignment w:val="baseline"/>
        <w:rPr>
          <w:rFonts w:eastAsiaTheme="minorEastAsia" w:cs="Gill Sans"/>
          <w:sz w:val="20"/>
          <w:szCs w:val="20"/>
        </w:rPr>
      </w:pPr>
    </w:p>
    <w:p w14:paraId="6E8E6F5F" w14:textId="77777777" w:rsidR="00F51198" w:rsidRPr="00335B24" w:rsidRDefault="00F51198" w:rsidP="00F51198">
      <w:pPr>
        <w:contextualSpacing/>
        <w:rPr>
          <w:rFonts w:eastAsiaTheme="minorEastAsia" w:cs="Gill Sans"/>
          <w:sz w:val="20"/>
          <w:szCs w:val="20"/>
        </w:rPr>
      </w:pPr>
    </w:p>
    <w:p w14:paraId="695386B8" w14:textId="77777777" w:rsidR="00F51198" w:rsidRPr="00335B24" w:rsidRDefault="00F51198" w:rsidP="00F51198">
      <w:pPr>
        <w:contextualSpacing/>
        <w:rPr>
          <w:rFonts w:eastAsiaTheme="minorEastAsia" w:cs="Gill Sans"/>
          <w:sz w:val="20"/>
          <w:szCs w:val="20"/>
        </w:rPr>
      </w:pPr>
    </w:p>
    <w:p w14:paraId="1535EDD4" w14:textId="77777777" w:rsidR="005D3AE2" w:rsidRDefault="005D3AE2">
      <w:pPr>
        <w:spacing w:after="160" w:line="259" w:lineRule="auto"/>
        <w:rPr>
          <w:rFonts w:eastAsiaTheme="minorHAnsi" w:cs="Gill Sans"/>
          <w:caps/>
          <w:color w:val="F57E4D"/>
          <w:sz w:val="28"/>
          <w:szCs w:val="20"/>
        </w:rPr>
      </w:pPr>
      <w:r>
        <w:rPr>
          <w:sz w:val="28"/>
          <w:szCs w:val="20"/>
        </w:rPr>
        <w:br w:type="page"/>
      </w:r>
    </w:p>
    <w:p w14:paraId="51123CA3" w14:textId="61C42BAD" w:rsidR="00E95F10" w:rsidRPr="0067178F" w:rsidRDefault="00E95F10" w:rsidP="00E95F10">
      <w:pPr>
        <w:pStyle w:val="Heading1"/>
        <w:rPr>
          <w:sz w:val="40"/>
          <w:szCs w:val="40"/>
        </w:rPr>
      </w:pPr>
      <w:bookmarkStart w:id="379" w:name="_Appendix_A._CONTACT"/>
      <w:bookmarkStart w:id="380" w:name="_Toc49684048"/>
      <w:bookmarkStart w:id="381" w:name="_Toc47863125"/>
      <w:bookmarkStart w:id="382" w:name="_Toc47874148"/>
      <w:bookmarkStart w:id="383" w:name="_Toc47874578"/>
      <w:bookmarkEnd w:id="379"/>
      <w:r w:rsidRPr="002D7C4B">
        <w:rPr>
          <w:rFonts w:hint="cs"/>
          <w:sz w:val="40"/>
          <w:szCs w:val="40"/>
        </w:rPr>
        <w:lastRenderedPageBreak/>
        <w:t xml:space="preserve">Appendix </w:t>
      </w:r>
      <w:r w:rsidRPr="002D7C4B">
        <w:rPr>
          <w:sz w:val="40"/>
          <w:szCs w:val="40"/>
        </w:rPr>
        <w:t>A</w:t>
      </w:r>
      <w:r w:rsidRPr="002D7C4B">
        <w:rPr>
          <w:rFonts w:hint="cs"/>
          <w:sz w:val="40"/>
          <w:szCs w:val="40"/>
        </w:rPr>
        <w:t>. CONTACT INFORMATION</w:t>
      </w:r>
      <w:bookmarkEnd w:id="380"/>
      <w:r w:rsidRPr="002D7C4B">
        <w:rPr>
          <w:rFonts w:hint="cs"/>
          <w:sz w:val="40"/>
          <w:szCs w:val="40"/>
        </w:rPr>
        <w:t xml:space="preserve"> </w:t>
      </w:r>
    </w:p>
    <w:p w14:paraId="7A016960" w14:textId="0607C67D" w:rsidR="0067178F" w:rsidRDefault="0067178F" w:rsidP="003018ED">
      <w:pPr>
        <w:contextualSpacing/>
        <w:rPr>
          <w:rFonts w:cs="Gill Sans"/>
          <w:b/>
          <w:bCs/>
          <w:sz w:val="20"/>
          <w:szCs w:val="21"/>
          <w:u w:val="single"/>
        </w:rPr>
      </w:pPr>
      <w:bookmarkStart w:id="384" w:name="_Toc49684049"/>
      <w:r>
        <w:rPr>
          <w:rFonts w:cs="Gill Sans"/>
          <w:b/>
          <w:bCs/>
          <w:sz w:val="20"/>
          <w:szCs w:val="21"/>
          <w:u w:val="single"/>
        </w:rPr>
        <w:t>COVID-19 CONTACTS</w:t>
      </w:r>
    </w:p>
    <w:p w14:paraId="61343260" w14:textId="534B4B79" w:rsidR="00951B54" w:rsidRDefault="0067178F" w:rsidP="0067178F">
      <w:pPr>
        <w:shd w:val="clear" w:color="auto" w:fill="FFFFFF"/>
        <w:spacing w:before="100" w:beforeAutospacing="1" w:after="100" w:afterAutospacing="1"/>
        <w:outlineLvl w:val="1"/>
        <w:rPr>
          <w:rFonts w:cs="Gill Sans"/>
          <w:b/>
          <w:bCs/>
          <w:color w:val="000000"/>
          <w:szCs w:val="22"/>
        </w:rPr>
      </w:pPr>
      <w:r w:rsidRPr="00832417">
        <w:rPr>
          <w:rFonts w:cs="Gill Sans"/>
          <w:b/>
          <w:bCs/>
          <w:color w:val="000000"/>
          <w:szCs w:val="22"/>
        </w:rPr>
        <w:t>If you think you’ve been exposed to someone with COVID-19, or have symptoms of COVID-19, contact</w:t>
      </w:r>
      <w:r>
        <w:rPr>
          <w:rFonts w:cs="Gill Sans"/>
          <w:b/>
          <w:bCs/>
          <w:color w:val="000000"/>
          <w:szCs w:val="22"/>
        </w:rPr>
        <w:t xml:space="preserve"> one of the below immediately:</w:t>
      </w:r>
      <w:r w:rsidRPr="00832417">
        <w:rPr>
          <w:rFonts w:cs="Gill Sans"/>
          <w:b/>
          <w:bCs/>
          <w:color w:val="000000"/>
          <w:szCs w:val="22"/>
        </w:rPr>
        <w:t xml:space="preserve"> </w:t>
      </w:r>
      <w:r w:rsidR="00951B54" w:rsidRPr="00951B54">
        <w:rPr>
          <w:rFonts w:cs="Gill Sans"/>
          <w:b/>
          <w:bCs/>
          <w:color w:val="000000"/>
          <w:szCs w:val="22"/>
        </w:rPr>
        <w:t>(989) 837-8350 and/or email at Ireland@paomidland.org</w:t>
      </w:r>
    </w:p>
    <w:p w14:paraId="58190C30" w14:textId="77777777" w:rsidR="0067178F" w:rsidRPr="0067178F" w:rsidRDefault="0067178F" w:rsidP="0067178F">
      <w:pPr>
        <w:pStyle w:val="ListParagraph"/>
        <w:numPr>
          <w:ilvl w:val="0"/>
          <w:numId w:val="97"/>
        </w:numPr>
        <w:shd w:val="clear" w:color="auto" w:fill="FFFFFF"/>
        <w:spacing w:before="100" w:beforeAutospacing="1" w:after="100" w:afterAutospacing="1"/>
        <w:outlineLvl w:val="1"/>
        <w:rPr>
          <w:rFonts w:cs="Gill Sans"/>
          <w:color w:val="000000"/>
          <w:szCs w:val="22"/>
        </w:rPr>
      </w:pPr>
      <w:r w:rsidRPr="0067178F">
        <w:rPr>
          <w:rFonts w:cs="Gill Sans"/>
          <w:color w:val="000000"/>
          <w:szCs w:val="22"/>
        </w:rPr>
        <w:t xml:space="preserve">Jennie Ireland (Services Supervisor), or </w:t>
      </w:r>
    </w:p>
    <w:p w14:paraId="19B04A07" w14:textId="77777777" w:rsidR="0067178F" w:rsidRPr="0067178F" w:rsidRDefault="0067178F" w:rsidP="0067178F">
      <w:pPr>
        <w:pStyle w:val="ListParagraph"/>
        <w:numPr>
          <w:ilvl w:val="0"/>
          <w:numId w:val="97"/>
        </w:numPr>
        <w:shd w:val="clear" w:color="auto" w:fill="FFFFFF"/>
        <w:spacing w:before="100" w:beforeAutospacing="1" w:after="100" w:afterAutospacing="1"/>
        <w:outlineLvl w:val="1"/>
        <w:rPr>
          <w:rFonts w:cs="Gill Sans"/>
          <w:color w:val="000000"/>
          <w:szCs w:val="22"/>
        </w:rPr>
      </w:pPr>
      <w:r w:rsidRPr="0067178F">
        <w:rPr>
          <w:rFonts w:cs="Gill Sans"/>
          <w:color w:val="000000"/>
          <w:szCs w:val="22"/>
        </w:rPr>
        <w:t xml:space="preserve">Services Coordinators – </w:t>
      </w:r>
    </w:p>
    <w:p w14:paraId="15AEE3A3" w14:textId="10EE1BE1" w:rsidR="0067178F" w:rsidRPr="0067178F" w:rsidRDefault="0067178F" w:rsidP="0067178F">
      <w:pPr>
        <w:pStyle w:val="ListParagraph"/>
        <w:numPr>
          <w:ilvl w:val="1"/>
          <w:numId w:val="97"/>
        </w:numPr>
        <w:shd w:val="clear" w:color="auto" w:fill="FFFFFF"/>
        <w:spacing w:before="100" w:beforeAutospacing="1" w:after="100" w:afterAutospacing="1"/>
        <w:outlineLvl w:val="1"/>
        <w:rPr>
          <w:rFonts w:cs="Gill Sans"/>
          <w:color w:val="000000"/>
          <w:szCs w:val="22"/>
        </w:rPr>
      </w:pPr>
      <w:r w:rsidRPr="0067178F">
        <w:rPr>
          <w:rFonts w:cs="Gill Sans"/>
          <w:color w:val="000000"/>
          <w:szCs w:val="22"/>
        </w:rPr>
        <w:t xml:space="preserve">Susan Patterson, </w:t>
      </w:r>
    </w:p>
    <w:p w14:paraId="7F812279" w14:textId="77777777" w:rsidR="0067178F" w:rsidRPr="0067178F" w:rsidRDefault="0067178F" w:rsidP="0067178F">
      <w:pPr>
        <w:pStyle w:val="ListParagraph"/>
        <w:numPr>
          <w:ilvl w:val="1"/>
          <w:numId w:val="97"/>
        </w:numPr>
        <w:shd w:val="clear" w:color="auto" w:fill="FFFFFF"/>
        <w:spacing w:before="100" w:beforeAutospacing="1" w:after="100" w:afterAutospacing="1"/>
        <w:outlineLvl w:val="1"/>
        <w:rPr>
          <w:rFonts w:cs="Gill Sans"/>
          <w:color w:val="000000"/>
          <w:szCs w:val="22"/>
        </w:rPr>
      </w:pPr>
      <w:r w:rsidRPr="0067178F">
        <w:rPr>
          <w:rFonts w:cs="Gill Sans"/>
          <w:color w:val="000000"/>
          <w:szCs w:val="22"/>
        </w:rPr>
        <w:t xml:space="preserve">Mike Laskowski, </w:t>
      </w:r>
    </w:p>
    <w:p w14:paraId="633CD60A" w14:textId="77777777" w:rsidR="0067178F" w:rsidRPr="0067178F" w:rsidRDefault="0067178F" w:rsidP="0067178F">
      <w:pPr>
        <w:pStyle w:val="ListParagraph"/>
        <w:numPr>
          <w:ilvl w:val="1"/>
          <w:numId w:val="97"/>
        </w:numPr>
        <w:shd w:val="clear" w:color="auto" w:fill="FFFFFF"/>
        <w:spacing w:before="100" w:beforeAutospacing="1" w:after="100" w:afterAutospacing="1"/>
        <w:outlineLvl w:val="1"/>
        <w:rPr>
          <w:rFonts w:cs="Gill Sans"/>
          <w:color w:val="000000"/>
          <w:szCs w:val="22"/>
        </w:rPr>
      </w:pPr>
      <w:r w:rsidRPr="0067178F">
        <w:rPr>
          <w:rFonts w:cs="Gill Sans"/>
          <w:color w:val="000000"/>
          <w:szCs w:val="22"/>
        </w:rPr>
        <w:t xml:space="preserve">Kaitlynn </w:t>
      </w:r>
      <w:proofErr w:type="spellStart"/>
      <w:r w:rsidRPr="0067178F">
        <w:rPr>
          <w:rFonts w:cs="Gill Sans"/>
          <w:color w:val="000000"/>
          <w:szCs w:val="22"/>
        </w:rPr>
        <w:t>Jungman</w:t>
      </w:r>
      <w:proofErr w:type="spellEnd"/>
      <w:r w:rsidRPr="0067178F">
        <w:rPr>
          <w:rFonts w:cs="Gill Sans"/>
          <w:color w:val="000000"/>
          <w:szCs w:val="22"/>
        </w:rPr>
        <w:t xml:space="preserve">, or </w:t>
      </w:r>
    </w:p>
    <w:p w14:paraId="31919639" w14:textId="303A0330" w:rsidR="0067178F" w:rsidRPr="0067178F" w:rsidRDefault="0067178F" w:rsidP="003018ED">
      <w:pPr>
        <w:pStyle w:val="ListParagraph"/>
        <w:numPr>
          <w:ilvl w:val="1"/>
          <w:numId w:val="97"/>
        </w:numPr>
        <w:shd w:val="clear" w:color="auto" w:fill="FFFFFF"/>
        <w:spacing w:before="100" w:beforeAutospacing="1" w:after="100" w:afterAutospacing="1"/>
        <w:outlineLvl w:val="1"/>
        <w:rPr>
          <w:rFonts w:cs="Gill Sans"/>
          <w:color w:val="000000"/>
          <w:szCs w:val="22"/>
        </w:rPr>
      </w:pPr>
      <w:r w:rsidRPr="0067178F">
        <w:rPr>
          <w:rFonts w:cs="Gill Sans"/>
          <w:color w:val="000000"/>
          <w:szCs w:val="22"/>
        </w:rPr>
        <w:t xml:space="preserve">Sarah </w:t>
      </w:r>
      <w:proofErr w:type="spellStart"/>
      <w:r w:rsidRPr="0067178F">
        <w:rPr>
          <w:rFonts w:cs="Gill Sans"/>
          <w:color w:val="000000"/>
          <w:szCs w:val="22"/>
        </w:rPr>
        <w:t>Schardin</w:t>
      </w:r>
      <w:proofErr w:type="spellEnd"/>
      <w:r w:rsidRPr="0067178F">
        <w:rPr>
          <w:rFonts w:cs="Gill Sans"/>
          <w:color w:val="000000"/>
          <w:szCs w:val="22"/>
        </w:rPr>
        <w:t>.</w:t>
      </w:r>
    </w:p>
    <w:p w14:paraId="43AD2722" w14:textId="233489A7" w:rsidR="00E95F10" w:rsidRPr="003018ED" w:rsidRDefault="00E95F10" w:rsidP="003018ED">
      <w:pPr>
        <w:contextualSpacing/>
        <w:rPr>
          <w:rFonts w:cs="Gill Sans"/>
          <w:b/>
          <w:bCs/>
          <w:sz w:val="20"/>
          <w:szCs w:val="21"/>
          <w:u w:val="single"/>
        </w:rPr>
      </w:pPr>
      <w:r w:rsidRPr="003018ED">
        <w:rPr>
          <w:rFonts w:cs="Gill Sans" w:hint="cs"/>
          <w:b/>
          <w:bCs/>
          <w:sz w:val="20"/>
          <w:szCs w:val="21"/>
          <w:u w:val="single"/>
        </w:rPr>
        <w:t>FOR SUSPECTED COMPLIANCE VIOLATIONS</w:t>
      </w:r>
      <w:bookmarkEnd w:id="381"/>
      <w:bookmarkEnd w:id="382"/>
      <w:bookmarkEnd w:id="383"/>
      <w:bookmarkEnd w:id="384"/>
    </w:p>
    <w:p w14:paraId="64C32F19" w14:textId="77777777" w:rsidR="00E95F10" w:rsidRPr="00335B24" w:rsidRDefault="00E95F10" w:rsidP="00E95F10">
      <w:pPr>
        <w:contextualSpacing/>
        <w:rPr>
          <w:rFonts w:cs="Gill Sans"/>
          <w:sz w:val="20"/>
          <w:szCs w:val="21"/>
        </w:rPr>
      </w:pPr>
    </w:p>
    <w:p w14:paraId="72FA5DF2" w14:textId="43DA1C14" w:rsidR="00614F28" w:rsidRDefault="00E95F10" w:rsidP="00E95F10">
      <w:pPr>
        <w:contextualSpacing/>
        <w:rPr>
          <w:rFonts w:cs="Gill Sans"/>
          <w:sz w:val="20"/>
          <w:szCs w:val="21"/>
        </w:rPr>
      </w:pPr>
      <w:r w:rsidRPr="00335B24">
        <w:rPr>
          <w:rFonts w:cs="Gill Sans" w:hint="cs"/>
          <w:sz w:val="20"/>
          <w:szCs w:val="21"/>
        </w:rPr>
        <w:t>Please report suspected compliance violations to</w:t>
      </w:r>
      <w:r w:rsidR="00614F28">
        <w:rPr>
          <w:rFonts w:cs="Gill Sans"/>
          <w:sz w:val="20"/>
          <w:szCs w:val="21"/>
        </w:rPr>
        <w:t>:</w:t>
      </w:r>
    </w:p>
    <w:p w14:paraId="2EF2B391" w14:textId="5B01E6A6" w:rsidR="00E95F10" w:rsidRPr="00335B24" w:rsidRDefault="00E95F10" w:rsidP="00E95F10">
      <w:pPr>
        <w:contextualSpacing/>
        <w:rPr>
          <w:rFonts w:cs="Gill Sans"/>
          <w:sz w:val="20"/>
          <w:szCs w:val="21"/>
        </w:rPr>
      </w:pPr>
      <w:r w:rsidRPr="00335B24">
        <w:rPr>
          <w:rFonts w:cs="Gill Sans" w:hint="cs"/>
          <w:sz w:val="20"/>
          <w:szCs w:val="21"/>
        </w:rPr>
        <w:t>CMHCM Corporate Compliance Officer:</w:t>
      </w:r>
    </w:p>
    <w:p w14:paraId="2FDF8137" w14:textId="77777777" w:rsidR="00E95F10" w:rsidRPr="00335B24" w:rsidRDefault="00E95F10" w:rsidP="00E95F10">
      <w:pPr>
        <w:contextualSpacing/>
        <w:rPr>
          <w:rFonts w:cs="Gill Sans"/>
          <w:sz w:val="20"/>
          <w:szCs w:val="21"/>
        </w:rPr>
      </w:pPr>
    </w:p>
    <w:p w14:paraId="2C6CF605" w14:textId="77777777" w:rsidR="00E95F10" w:rsidRPr="00335B24" w:rsidRDefault="00E95F10" w:rsidP="003018ED">
      <w:pPr>
        <w:ind w:left="720"/>
        <w:contextualSpacing/>
        <w:rPr>
          <w:rFonts w:cs="Gill Sans"/>
          <w:sz w:val="20"/>
          <w:szCs w:val="21"/>
        </w:rPr>
      </w:pPr>
      <w:r w:rsidRPr="00335B24">
        <w:rPr>
          <w:rFonts w:cs="Gill Sans" w:hint="cs"/>
          <w:sz w:val="20"/>
          <w:szCs w:val="21"/>
        </w:rPr>
        <w:t xml:space="preserve">Bryan </w:t>
      </w:r>
      <w:proofErr w:type="spellStart"/>
      <w:r w:rsidRPr="00335B24">
        <w:rPr>
          <w:rFonts w:cs="Gill Sans" w:hint="cs"/>
          <w:sz w:val="20"/>
          <w:szCs w:val="21"/>
        </w:rPr>
        <w:t>Krogman</w:t>
      </w:r>
      <w:proofErr w:type="spellEnd"/>
      <w:r w:rsidRPr="00335B24">
        <w:rPr>
          <w:rFonts w:cs="Gill Sans" w:hint="cs"/>
          <w:sz w:val="20"/>
          <w:szCs w:val="21"/>
        </w:rPr>
        <w:t>, Deputy Director for Administration</w:t>
      </w:r>
    </w:p>
    <w:p w14:paraId="6B26EBE4" w14:textId="77777777" w:rsidR="00E95F10" w:rsidRPr="00335B24" w:rsidRDefault="00E95F10" w:rsidP="003018ED">
      <w:pPr>
        <w:ind w:left="720"/>
        <w:contextualSpacing/>
        <w:rPr>
          <w:rFonts w:cs="Gill Sans"/>
          <w:sz w:val="20"/>
          <w:szCs w:val="21"/>
        </w:rPr>
      </w:pPr>
      <w:r w:rsidRPr="00335B24">
        <w:rPr>
          <w:rFonts w:cs="Gill Sans" w:hint="cs"/>
          <w:sz w:val="20"/>
          <w:szCs w:val="21"/>
        </w:rPr>
        <w:t>301 S. Crapo Street, Suite 100</w:t>
      </w:r>
    </w:p>
    <w:p w14:paraId="4F346E02" w14:textId="77777777" w:rsidR="00E95F10" w:rsidRPr="00335B24" w:rsidRDefault="00E95F10" w:rsidP="003018ED">
      <w:pPr>
        <w:ind w:left="720"/>
        <w:contextualSpacing/>
        <w:rPr>
          <w:rFonts w:cs="Gill Sans"/>
          <w:sz w:val="20"/>
          <w:szCs w:val="21"/>
        </w:rPr>
      </w:pPr>
      <w:proofErr w:type="spellStart"/>
      <w:r w:rsidRPr="00335B24">
        <w:rPr>
          <w:rFonts w:cs="Gill Sans" w:hint="cs"/>
          <w:sz w:val="20"/>
          <w:szCs w:val="21"/>
        </w:rPr>
        <w:t>Mt.Pleasant</w:t>
      </w:r>
      <w:proofErr w:type="spellEnd"/>
      <w:r w:rsidRPr="00335B24">
        <w:rPr>
          <w:rFonts w:cs="Gill Sans" w:hint="cs"/>
          <w:sz w:val="20"/>
          <w:szCs w:val="21"/>
        </w:rPr>
        <w:t>, MI. 48858</w:t>
      </w:r>
    </w:p>
    <w:p w14:paraId="296D1706" w14:textId="77777777" w:rsidR="00E95F10" w:rsidRPr="00335B24" w:rsidRDefault="00E95F10" w:rsidP="003018ED">
      <w:pPr>
        <w:ind w:left="720"/>
        <w:contextualSpacing/>
        <w:rPr>
          <w:rFonts w:cs="Gill Sans"/>
          <w:sz w:val="20"/>
          <w:szCs w:val="21"/>
        </w:rPr>
      </w:pPr>
      <w:r w:rsidRPr="00335B24">
        <w:rPr>
          <w:rFonts w:cs="Gill Sans" w:hint="cs"/>
          <w:sz w:val="20"/>
          <w:szCs w:val="21"/>
        </w:rPr>
        <w:t>P: 989-772-5938</w:t>
      </w:r>
    </w:p>
    <w:p w14:paraId="591901EB" w14:textId="77777777" w:rsidR="00E95F10" w:rsidRPr="00335B24" w:rsidRDefault="00532A12" w:rsidP="003018ED">
      <w:pPr>
        <w:ind w:left="720"/>
        <w:contextualSpacing/>
        <w:rPr>
          <w:rFonts w:cs="Gill Sans"/>
          <w:sz w:val="20"/>
          <w:szCs w:val="21"/>
        </w:rPr>
      </w:pPr>
      <w:hyperlink r:id="rId64" w:history="1">
        <w:r w:rsidR="00E95F10" w:rsidRPr="00335B24">
          <w:rPr>
            <w:rStyle w:val="Hyperlink"/>
            <w:rFonts w:cs="Gill Sans" w:hint="cs"/>
            <w:sz w:val="20"/>
            <w:szCs w:val="21"/>
          </w:rPr>
          <w:t>bkrogman@cmhcm.org</w:t>
        </w:r>
      </w:hyperlink>
    </w:p>
    <w:p w14:paraId="2F6B6BD0" w14:textId="77777777" w:rsidR="00E95F10" w:rsidRPr="00335B24" w:rsidRDefault="00E95F10" w:rsidP="003018ED">
      <w:pPr>
        <w:ind w:left="1440"/>
        <w:contextualSpacing/>
        <w:rPr>
          <w:rFonts w:cs="Gill Sans"/>
          <w:sz w:val="20"/>
          <w:szCs w:val="21"/>
        </w:rPr>
      </w:pPr>
    </w:p>
    <w:p w14:paraId="4713E36D" w14:textId="77777777" w:rsidR="00E95F10" w:rsidRPr="00335B24" w:rsidRDefault="00E95F10" w:rsidP="003018ED">
      <w:pPr>
        <w:ind w:left="720"/>
        <w:contextualSpacing/>
        <w:rPr>
          <w:rFonts w:cs="Gill Sans"/>
          <w:sz w:val="20"/>
          <w:szCs w:val="21"/>
        </w:rPr>
      </w:pPr>
      <w:r w:rsidRPr="00335B24">
        <w:rPr>
          <w:rFonts w:cs="Gill Sans" w:hint="cs"/>
          <w:sz w:val="20"/>
          <w:szCs w:val="21"/>
        </w:rPr>
        <w:t>Kim Zimmerman</w:t>
      </w:r>
    </w:p>
    <w:p w14:paraId="6108B6C5" w14:textId="77777777" w:rsidR="00E95F10" w:rsidRPr="00335B24" w:rsidRDefault="00E95F10" w:rsidP="003018ED">
      <w:pPr>
        <w:ind w:left="720"/>
        <w:contextualSpacing/>
        <w:rPr>
          <w:rFonts w:cs="Gill Sans"/>
          <w:sz w:val="20"/>
          <w:szCs w:val="21"/>
        </w:rPr>
      </w:pPr>
      <w:r w:rsidRPr="00335B24">
        <w:rPr>
          <w:rFonts w:cs="Gill Sans" w:hint="cs"/>
          <w:sz w:val="20"/>
          <w:szCs w:val="21"/>
        </w:rPr>
        <w:t>530 W. Ionia Street, Suite F</w:t>
      </w:r>
    </w:p>
    <w:p w14:paraId="26588C2B" w14:textId="77777777" w:rsidR="00E95F10" w:rsidRPr="00335B24" w:rsidRDefault="00E95F10" w:rsidP="003018ED">
      <w:pPr>
        <w:ind w:left="720"/>
        <w:contextualSpacing/>
        <w:rPr>
          <w:rFonts w:cs="Gill Sans"/>
          <w:sz w:val="20"/>
          <w:szCs w:val="21"/>
        </w:rPr>
      </w:pPr>
      <w:r w:rsidRPr="00335B24">
        <w:rPr>
          <w:rFonts w:cs="Gill Sans" w:hint="cs"/>
          <w:sz w:val="20"/>
          <w:szCs w:val="21"/>
        </w:rPr>
        <w:t>Lansing, MI. 48933</w:t>
      </w:r>
    </w:p>
    <w:p w14:paraId="2E0616FA" w14:textId="77777777" w:rsidR="00E95F10" w:rsidRPr="00335B24" w:rsidRDefault="00E95F10" w:rsidP="003018ED">
      <w:pPr>
        <w:ind w:left="720"/>
        <w:contextualSpacing/>
        <w:rPr>
          <w:rFonts w:cs="Gill Sans"/>
          <w:sz w:val="20"/>
          <w:szCs w:val="21"/>
        </w:rPr>
      </w:pPr>
      <w:r w:rsidRPr="00335B24">
        <w:rPr>
          <w:rFonts w:cs="Gill Sans" w:hint="cs"/>
          <w:sz w:val="20"/>
          <w:szCs w:val="21"/>
        </w:rPr>
        <w:t>P:517-253-7525 C: 616-648-0485</w:t>
      </w:r>
    </w:p>
    <w:p w14:paraId="3AAC47FE" w14:textId="7EEE1D0E" w:rsidR="00E95F10" w:rsidRDefault="00532A12" w:rsidP="003018ED">
      <w:pPr>
        <w:ind w:left="720"/>
        <w:contextualSpacing/>
        <w:rPr>
          <w:rStyle w:val="Hyperlink"/>
          <w:rFonts w:cs="Gill Sans"/>
          <w:sz w:val="20"/>
          <w:szCs w:val="21"/>
        </w:rPr>
      </w:pPr>
      <w:hyperlink r:id="rId65" w:history="1">
        <w:r w:rsidR="00E95F10" w:rsidRPr="00335B24">
          <w:rPr>
            <w:rStyle w:val="Hyperlink"/>
            <w:rFonts w:cs="Gill Sans" w:hint="cs"/>
            <w:sz w:val="20"/>
            <w:szCs w:val="21"/>
          </w:rPr>
          <w:t>Kim.Zimmerman@midstatehealthnetwork.org</w:t>
        </w:r>
      </w:hyperlink>
    </w:p>
    <w:p w14:paraId="120B6A83" w14:textId="77777777" w:rsidR="00614F28" w:rsidRPr="00335B24" w:rsidRDefault="00614F28" w:rsidP="003018ED">
      <w:pPr>
        <w:ind w:left="720"/>
        <w:contextualSpacing/>
        <w:rPr>
          <w:rFonts w:cs="Gill Sans"/>
          <w:sz w:val="20"/>
          <w:szCs w:val="21"/>
        </w:rPr>
      </w:pPr>
    </w:p>
    <w:p w14:paraId="02FE1BA7" w14:textId="77777777" w:rsidR="00614F28" w:rsidRDefault="00614F28" w:rsidP="00614F28">
      <w:pPr>
        <w:contextualSpacing/>
        <w:rPr>
          <w:rFonts w:cs="Gill Sans"/>
          <w:sz w:val="20"/>
          <w:szCs w:val="21"/>
        </w:rPr>
      </w:pPr>
      <w:r w:rsidRPr="00614F28">
        <w:rPr>
          <w:rFonts w:cs="Gill Sans"/>
          <w:sz w:val="20"/>
          <w:szCs w:val="21"/>
        </w:rPr>
        <w:t>Bay Arenac Behavioral Health (BABH) Corporate Compliance Officers      </w:t>
      </w:r>
    </w:p>
    <w:p w14:paraId="26C1858E" w14:textId="2DFFA050" w:rsidR="00614F28" w:rsidRDefault="00614F28" w:rsidP="00614F28">
      <w:pPr>
        <w:ind w:firstLine="720"/>
        <w:contextualSpacing/>
        <w:rPr>
          <w:rFonts w:cs="Gill Sans"/>
          <w:sz w:val="20"/>
          <w:szCs w:val="21"/>
        </w:rPr>
      </w:pPr>
      <w:r w:rsidRPr="00614F28">
        <w:rPr>
          <w:rFonts w:cs="Gill Sans"/>
          <w:sz w:val="20"/>
          <w:szCs w:val="21"/>
        </w:rPr>
        <w:t xml:space="preserve">Melissa </w:t>
      </w:r>
      <w:proofErr w:type="spellStart"/>
      <w:r w:rsidRPr="00614F28">
        <w:rPr>
          <w:rFonts w:cs="Gill Sans"/>
          <w:sz w:val="20"/>
          <w:szCs w:val="21"/>
        </w:rPr>
        <w:t>Prusi</w:t>
      </w:r>
      <w:proofErr w:type="spellEnd"/>
      <w:r>
        <w:rPr>
          <w:rFonts w:cs="Gill Sans"/>
          <w:sz w:val="20"/>
          <w:szCs w:val="21"/>
        </w:rPr>
        <w:t>, Recipients Rights Officer</w:t>
      </w:r>
    </w:p>
    <w:p w14:paraId="42B5ED76" w14:textId="03CE989D" w:rsidR="00614F28" w:rsidRDefault="00614F28" w:rsidP="00614F28">
      <w:pPr>
        <w:ind w:firstLine="720"/>
        <w:contextualSpacing/>
        <w:rPr>
          <w:rFonts w:cs="Gill Sans"/>
          <w:sz w:val="20"/>
          <w:szCs w:val="21"/>
        </w:rPr>
      </w:pPr>
      <w:r>
        <w:rPr>
          <w:rFonts w:cs="Gill Sans"/>
          <w:sz w:val="20"/>
          <w:szCs w:val="21"/>
        </w:rPr>
        <w:t>909 Washington Ave., Suite 3</w:t>
      </w:r>
    </w:p>
    <w:p w14:paraId="27C17210" w14:textId="37141640" w:rsidR="00614F28" w:rsidRDefault="00614F28" w:rsidP="00614F28">
      <w:pPr>
        <w:ind w:firstLine="720"/>
        <w:contextualSpacing/>
        <w:rPr>
          <w:rFonts w:cs="Gill Sans"/>
          <w:sz w:val="20"/>
          <w:szCs w:val="21"/>
        </w:rPr>
      </w:pPr>
      <w:r>
        <w:rPr>
          <w:rFonts w:cs="Gill Sans"/>
          <w:sz w:val="20"/>
          <w:szCs w:val="21"/>
        </w:rPr>
        <w:t>Bay City, MI 48708</w:t>
      </w:r>
    </w:p>
    <w:p w14:paraId="1C3878F5" w14:textId="61E0F8CE" w:rsidR="00614F28" w:rsidRPr="00614F28" w:rsidRDefault="00614F28" w:rsidP="00614F28">
      <w:pPr>
        <w:ind w:firstLine="720"/>
        <w:contextualSpacing/>
        <w:rPr>
          <w:rFonts w:cs="Gill Sans"/>
          <w:sz w:val="20"/>
          <w:szCs w:val="21"/>
        </w:rPr>
      </w:pPr>
      <w:r>
        <w:rPr>
          <w:rFonts w:cs="Gill Sans"/>
          <w:sz w:val="20"/>
          <w:szCs w:val="21"/>
        </w:rPr>
        <w:t xml:space="preserve">P: </w:t>
      </w:r>
      <w:r w:rsidRPr="00614F28">
        <w:rPr>
          <w:rFonts w:cs="Gill Sans"/>
          <w:sz w:val="20"/>
          <w:szCs w:val="21"/>
        </w:rPr>
        <w:t>989-895-2317</w:t>
      </w:r>
    </w:p>
    <w:p w14:paraId="7E52A693" w14:textId="77777777" w:rsidR="00E95F10" w:rsidRPr="00335B24" w:rsidRDefault="00E95F10" w:rsidP="00614F28">
      <w:pPr>
        <w:contextualSpacing/>
        <w:rPr>
          <w:rFonts w:cs="Gill Sans"/>
          <w:sz w:val="20"/>
          <w:szCs w:val="21"/>
        </w:rPr>
      </w:pPr>
    </w:p>
    <w:p w14:paraId="43CD444C" w14:textId="77777777" w:rsidR="00E95F10" w:rsidRPr="00335B24" w:rsidRDefault="00E95F10" w:rsidP="00E95F10">
      <w:pPr>
        <w:contextualSpacing/>
        <w:rPr>
          <w:rFonts w:cs="Gill Sans"/>
          <w:sz w:val="20"/>
          <w:szCs w:val="21"/>
        </w:rPr>
      </w:pPr>
      <w:r w:rsidRPr="00335B24">
        <w:rPr>
          <w:rFonts w:cs="Gill Sans" w:hint="cs"/>
          <w:sz w:val="20"/>
          <w:szCs w:val="21"/>
        </w:rPr>
        <w:t>MMSHN COMPLIANCE LINE: 1-844-793-1288</w:t>
      </w:r>
    </w:p>
    <w:p w14:paraId="34C1EADB" w14:textId="77777777" w:rsidR="00E95F10" w:rsidRPr="00335B24" w:rsidRDefault="00E95F10" w:rsidP="00E95F10">
      <w:pPr>
        <w:contextualSpacing/>
        <w:rPr>
          <w:rFonts w:cs="Gill Sans"/>
          <w:sz w:val="20"/>
          <w:szCs w:val="21"/>
        </w:rPr>
      </w:pPr>
    </w:p>
    <w:p w14:paraId="0E5BA5D5" w14:textId="77777777" w:rsidR="00E95F10" w:rsidRPr="00335B24" w:rsidRDefault="00E95F10" w:rsidP="00E95F10">
      <w:pPr>
        <w:contextualSpacing/>
        <w:rPr>
          <w:rFonts w:cs="Gill Sans"/>
          <w:sz w:val="20"/>
          <w:szCs w:val="21"/>
        </w:rPr>
      </w:pPr>
      <w:r w:rsidRPr="00335B24">
        <w:rPr>
          <w:rFonts w:cs="Gill Sans" w:hint="cs"/>
          <w:sz w:val="20"/>
          <w:szCs w:val="21"/>
        </w:rPr>
        <w:t>Complaints can also be made to:</w:t>
      </w:r>
    </w:p>
    <w:p w14:paraId="6CF5A0C9" w14:textId="77777777" w:rsidR="00E95F10" w:rsidRPr="00335B24" w:rsidRDefault="00E95F10" w:rsidP="00E95F10">
      <w:pPr>
        <w:contextualSpacing/>
        <w:rPr>
          <w:rFonts w:cs="Gill Sans"/>
          <w:sz w:val="20"/>
          <w:szCs w:val="21"/>
        </w:rPr>
      </w:pPr>
      <w:r w:rsidRPr="00335B24">
        <w:rPr>
          <w:rFonts w:cs="Gill Sans" w:hint="cs"/>
          <w:sz w:val="20"/>
          <w:szCs w:val="21"/>
        </w:rPr>
        <w:t>MDCH Medicaid Fraud Hotline: 1-855-MI-FRAUD (643-7283)</w:t>
      </w:r>
    </w:p>
    <w:p w14:paraId="26263901" w14:textId="77777777" w:rsidR="00E95F10" w:rsidRDefault="00E95F10" w:rsidP="00E95F10">
      <w:pPr>
        <w:contextualSpacing/>
        <w:rPr>
          <w:rFonts w:cs="Gill Sans"/>
          <w:sz w:val="20"/>
          <w:szCs w:val="21"/>
        </w:rPr>
      </w:pPr>
      <w:r w:rsidRPr="00335B24">
        <w:rPr>
          <w:rFonts w:cs="Gill Sans" w:hint="cs"/>
          <w:sz w:val="20"/>
          <w:szCs w:val="21"/>
        </w:rPr>
        <w:t>HHS/OIG Hotline: 1-800-HHS-TIPS (447-8477)</w:t>
      </w:r>
    </w:p>
    <w:p w14:paraId="2365AA1D" w14:textId="77777777" w:rsidR="00E95F10" w:rsidRPr="00335B24" w:rsidRDefault="00E95F10" w:rsidP="00E95F10">
      <w:pPr>
        <w:contextualSpacing/>
        <w:rPr>
          <w:rFonts w:cs="Gill Sans"/>
          <w:sz w:val="20"/>
          <w:szCs w:val="21"/>
        </w:rPr>
      </w:pPr>
    </w:p>
    <w:p w14:paraId="0E3BF0B5" w14:textId="65066642" w:rsidR="00E95F10" w:rsidRDefault="003018ED" w:rsidP="00E95F10">
      <w:pPr>
        <w:contextualSpacing/>
        <w:rPr>
          <w:rFonts w:cs="Gill Sans"/>
          <w:b/>
          <w:bCs/>
          <w:sz w:val="20"/>
          <w:szCs w:val="21"/>
          <w:u w:val="single"/>
        </w:rPr>
      </w:pPr>
      <w:r w:rsidRPr="003018ED">
        <w:rPr>
          <w:rFonts w:cs="Gill Sans"/>
          <w:b/>
          <w:bCs/>
          <w:sz w:val="20"/>
          <w:szCs w:val="21"/>
          <w:u w:val="single"/>
        </w:rPr>
        <w:t>FOR MEDICATION INFORMATION</w:t>
      </w:r>
    </w:p>
    <w:p w14:paraId="62D1A766" w14:textId="77777777" w:rsidR="003018ED" w:rsidRPr="003018ED" w:rsidRDefault="003018ED" w:rsidP="00E95F10">
      <w:pPr>
        <w:contextualSpacing/>
        <w:rPr>
          <w:rFonts w:cs="Gill Sans"/>
          <w:b/>
          <w:bCs/>
          <w:sz w:val="20"/>
          <w:szCs w:val="21"/>
          <w:u w:val="single"/>
        </w:rPr>
      </w:pPr>
    </w:p>
    <w:p w14:paraId="6320C557" w14:textId="6E0F2B5B" w:rsidR="003018ED" w:rsidRDefault="00532A12" w:rsidP="00D85C79">
      <w:pPr>
        <w:numPr>
          <w:ilvl w:val="1"/>
          <w:numId w:val="95"/>
        </w:numPr>
        <w:contextualSpacing/>
        <w:rPr>
          <w:rFonts w:cs="Gill Sans"/>
          <w:sz w:val="20"/>
          <w:szCs w:val="21"/>
        </w:rPr>
      </w:pPr>
      <w:hyperlink r:id="rId66" w:history="1">
        <w:r w:rsidR="003018ED" w:rsidRPr="00763FA1">
          <w:rPr>
            <w:rStyle w:val="Hyperlink"/>
            <w:rFonts w:cs="Gill Sans"/>
            <w:sz w:val="20"/>
            <w:szCs w:val="21"/>
          </w:rPr>
          <w:t>www.Safemedication.com</w:t>
        </w:r>
      </w:hyperlink>
    </w:p>
    <w:p w14:paraId="2C8DFEE3" w14:textId="3B06561E" w:rsidR="00E95F10" w:rsidRPr="00335B24" w:rsidRDefault="00532A12" w:rsidP="00D85C79">
      <w:pPr>
        <w:numPr>
          <w:ilvl w:val="1"/>
          <w:numId w:val="95"/>
        </w:numPr>
        <w:contextualSpacing/>
        <w:rPr>
          <w:rFonts w:cs="Gill Sans"/>
          <w:sz w:val="20"/>
          <w:szCs w:val="21"/>
        </w:rPr>
      </w:pPr>
      <w:hyperlink r:id="rId67" w:history="1">
        <w:r w:rsidR="003018ED" w:rsidRPr="00763FA1">
          <w:rPr>
            <w:rStyle w:val="Hyperlink"/>
            <w:rFonts w:cs="Gill Sans"/>
            <w:sz w:val="20"/>
            <w:szCs w:val="21"/>
          </w:rPr>
          <w:t>Www.drugconsult.com</w:t>
        </w:r>
      </w:hyperlink>
      <w:r w:rsidR="003018ED">
        <w:rPr>
          <w:rFonts w:cs="Gill Sans"/>
          <w:sz w:val="20"/>
          <w:szCs w:val="21"/>
        </w:rPr>
        <w:t xml:space="preserve"> </w:t>
      </w:r>
    </w:p>
    <w:p w14:paraId="3DC8A78A" w14:textId="77777777" w:rsidR="00E95F10" w:rsidRPr="00335B24" w:rsidRDefault="00E95F10" w:rsidP="00E95F10">
      <w:pPr>
        <w:contextualSpacing/>
        <w:rPr>
          <w:rFonts w:cs="Gill Sans"/>
          <w:sz w:val="20"/>
          <w:szCs w:val="21"/>
        </w:rPr>
      </w:pPr>
    </w:p>
    <w:p w14:paraId="55D037FE" w14:textId="200FCE32" w:rsidR="00E95F10" w:rsidRDefault="003018ED" w:rsidP="00E95F10">
      <w:pPr>
        <w:contextualSpacing/>
        <w:rPr>
          <w:rFonts w:cs="Gill Sans"/>
          <w:b/>
          <w:bCs/>
          <w:sz w:val="20"/>
          <w:szCs w:val="21"/>
          <w:u w:val="single"/>
        </w:rPr>
      </w:pPr>
      <w:r w:rsidRPr="003018ED">
        <w:rPr>
          <w:rFonts w:cs="Gill Sans"/>
          <w:b/>
          <w:bCs/>
          <w:sz w:val="20"/>
          <w:szCs w:val="21"/>
          <w:u w:val="single"/>
        </w:rPr>
        <w:t>RESOURCES FOR DEAF AND HARD OF HEARING CONSUMERS</w:t>
      </w:r>
    </w:p>
    <w:p w14:paraId="19661B59" w14:textId="77777777" w:rsidR="003018ED" w:rsidRPr="003018ED" w:rsidRDefault="003018ED" w:rsidP="00E95F10">
      <w:pPr>
        <w:contextualSpacing/>
        <w:rPr>
          <w:rFonts w:cs="Gill Sans"/>
          <w:b/>
          <w:bCs/>
          <w:sz w:val="20"/>
          <w:szCs w:val="21"/>
          <w:u w:val="single"/>
        </w:rPr>
      </w:pPr>
    </w:p>
    <w:p w14:paraId="3000E377" w14:textId="77777777" w:rsidR="00E95F10" w:rsidRPr="00335B24" w:rsidRDefault="00E95F10" w:rsidP="00D85C79">
      <w:pPr>
        <w:numPr>
          <w:ilvl w:val="0"/>
          <w:numId w:val="94"/>
        </w:numPr>
        <w:contextualSpacing/>
        <w:rPr>
          <w:rFonts w:cs="Gill Sans"/>
          <w:sz w:val="20"/>
          <w:szCs w:val="21"/>
        </w:rPr>
      </w:pPr>
      <w:r w:rsidRPr="00335B24">
        <w:rPr>
          <w:rFonts w:cs="Gill Sans"/>
          <w:sz w:val="20"/>
          <w:szCs w:val="21"/>
        </w:rPr>
        <w:t xml:space="preserve">Additional resources specific to Behavioral Health Services can be accessed via the following website: </w:t>
      </w:r>
      <w:hyperlink r:id="rId68" w:history="1">
        <w:r w:rsidRPr="00335B24">
          <w:rPr>
            <w:rStyle w:val="Hyperlink"/>
            <w:rFonts w:cs="Gill Sans"/>
            <w:sz w:val="20"/>
            <w:szCs w:val="21"/>
          </w:rPr>
          <w:t>DEAF CAN!</w:t>
        </w:r>
      </w:hyperlink>
    </w:p>
    <w:p w14:paraId="2D231E0E" w14:textId="77777777" w:rsidR="00E95F10" w:rsidRPr="00335B24" w:rsidRDefault="00532A12" w:rsidP="00D85C79">
      <w:pPr>
        <w:numPr>
          <w:ilvl w:val="0"/>
          <w:numId w:val="94"/>
        </w:numPr>
        <w:contextualSpacing/>
        <w:rPr>
          <w:rFonts w:cs="Gill Sans"/>
          <w:sz w:val="20"/>
          <w:szCs w:val="21"/>
        </w:rPr>
      </w:pPr>
      <w:hyperlink r:id="rId69" w:history="1">
        <w:r w:rsidR="00E95F10" w:rsidRPr="00335B24">
          <w:rPr>
            <w:rStyle w:val="Hyperlink"/>
            <w:rFonts w:cs="Gill Sans"/>
            <w:sz w:val="20"/>
            <w:szCs w:val="21"/>
          </w:rPr>
          <w:t>Guidelines for Better Communication</w:t>
        </w:r>
      </w:hyperlink>
    </w:p>
    <w:p w14:paraId="3744C00D" w14:textId="77777777" w:rsidR="00E95F10" w:rsidRPr="00335B24" w:rsidRDefault="00532A12" w:rsidP="00D85C79">
      <w:pPr>
        <w:numPr>
          <w:ilvl w:val="0"/>
          <w:numId w:val="94"/>
        </w:numPr>
        <w:contextualSpacing/>
        <w:rPr>
          <w:rFonts w:cs="Gill Sans"/>
          <w:sz w:val="20"/>
          <w:szCs w:val="21"/>
        </w:rPr>
      </w:pPr>
      <w:hyperlink r:id="rId70" w:history="1">
        <w:proofErr w:type="spellStart"/>
        <w:r w:rsidR="00E95F10" w:rsidRPr="00335B24">
          <w:rPr>
            <w:rStyle w:val="Hyperlink"/>
            <w:rFonts w:cs="Gill Sans"/>
            <w:sz w:val="20"/>
            <w:szCs w:val="21"/>
          </w:rPr>
          <w:t>Monlina</w:t>
        </w:r>
        <w:proofErr w:type="spellEnd"/>
        <w:r w:rsidR="00E95F10" w:rsidRPr="00335B24">
          <w:rPr>
            <w:rStyle w:val="Hyperlink"/>
            <w:rFonts w:cs="Gill Sans"/>
            <w:sz w:val="20"/>
            <w:szCs w:val="21"/>
          </w:rPr>
          <w:t xml:space="preserve"> </w:t>
        </w:r>
        <w:proofErr w:type="spellStart"/>
        <w:r w:rsidR="00E95F10" w:rsidRPr="00335B24">
          <w:rPr>
            <w:rStyle w:val="Hyperlink"/>
            <w:rFonts w:cs="Gill Sans"/>
            <w:sz w:val="20"/>
            <w:szCs w:val="21"/>
          </w:rPr>
          <w:t>MyCare</w:t>
        </w:r>
        <w:proofErr w:type="spellEnd"/>
        <w:r w:rsidR="00E95F10" w:rsidRPr="00335B24">
          <w:rPr>
            <w:rStyle w:val="Hyperlink"/>
            <w:rFonts w:cs="Gill Sans"/>
            <w:sz w:val="20"/>
            <w:szCs w:val="21"/>
          </w:rPr>
          <w:t xml:space="preserve"> Ohio Disability Awareness &amp; Training </w:t>
        </w:r>
      </w:hyperlink>
    </w:p>
    <w:p w14:paraId="1E3D5A14" w14:textId="7B23CFA8" w:rsidR="00E95F10" w:rsidRPr="0067178F" w:rsidRDefault="00532A12" w:rsidP="0067178F">
      <w:pPr>
        <w:numPr>
          <w:ilvl w:val="0"/>
          <w:numId w:val="94"/>
        </w:numPr>
        <w:contextualSpacing/>
        <w:rPr>
          <w:rFonts w:cs="Gill Sans"/>
          <w:sz w:val="20"/>
          <w:szCs w:val="21"/>
        </w:rPr>
      </w:pPr>
      <w:hyperlink r:id="rId71" w:history="1">
        <w:r w:rsidR="00E95F10" w:rsidRPr="00335B24">
          <w:rPr>
            <w:rStyle w:val="Hyperlink"/>
            <w:rFonts w:cs="Gill Sans"/>
            <w:sz w:val="20"/>
            <w:szCs w:val="21"/>
          </w:rPr>
          <w:t>Questions and Answers about Deafness and Hearing Impairments in the Workplace and the Americans with Disabilities Act</w:t>
        </w:r>
      </w:hyperlink>
    </w:p>
    <w:p w14:paraId="01DE65BF" w14:textId="6CFC184E" w:rsidR="00264FED" w:rsidRPr="002D7C4B" w:rsidRDefault="00264FED" w:rsidP="003E104E">
      <w:pPr>
        <w:pStyle w:val="Heading1"/>
        <w:rPr>
          <w:sz w:val="40"/>
          <w:szCs w:val="40"/>
        </w:rPr>
      </w:pPr>
      <w:bookmarkStart w:id="385" w:name="_Appendix_B._CODE"/>
      <w:bookmarkStart w:id="386" w:name="_Toc49684050"/>
      <w:bookmarkEnd w:id="385"/>
      <w:r w:rsidRPr="002D7C4B">
        <w:rPr>
          <w:rFonts w:hint="cs"/>
          <w:sz w:val="40"/>
          <w:szCs w:val="40"/>
        </w:rPr>
        <w:lastRenderedPageBreak/>
        <w:t xml:space="preserve">Appendix </w:t>
      </w:r>
      <w:r w:rsidR="00E95F10" w:rsidRPr="002D7C4B">
        <w:rPr>
          <w:sz w:val="40"/>
          <w:szCs w:val="40"/>
        </w:rPr>
        <w:t>B</w:t>
      </w:r>
      <w:r w:rsidRPr="002D7C4B">
        <w:rPr>
          <w:rFonts w:hint="cs"/>
          <w:sz w:val="40"/>
          <w:szCs w:val="40"/>
        </w:rPr>
        <w:t>. CODE OF PROFESSIONAL ETHICS</w:t>
      </w:r>
      <w:bookmarkEnd w:id="375"/>
      <w:bookmarkEnd w:id="376"/>
      <w:bookmarkEnd w:id="377"/>
      <w:bookmarkEnd w:id="378"/>
      <w:bookmarkEnd w:id="386"/>
    </w:p>
    <w:p w14:paraId="155D67BD" w14:textId="5778E1D8" w:rsidR="00264FED" w:rsidRDefault="00264FED" w:rsidP="00101244">
      <w:pPr>
        <w:contextualSpacing/>
        <w:rPr>
          <w:rFonts w:cs="Gill Sans"/>
          <w:sz w:val="20"/>
          <w:szCs w:val="21"/>
        </w:rPr>
      </w:pPr>
      <w:r w:rsidRPr="00335B24">
        <w:rPr>
          <w:rFonts w:cs="Gill Sans" w:hint="cs"/>
          <w:sz w:val="20"/>
          <w:szCs w:val="21"/>
        </w:rPr>
        <w:t>All Providers shall conduct their professional relationship in accordance with the following</w:t>
      </w:r>
      <w:r w:rsidR="006454D7" w:rsidRPr="00335B24">
        <w:rPr>
          <w:rFonts w:cs="Gill Sans" w:hint="cs"/>
          <w:sz w:val="20"/>
          <w:szCs w:val="21"/>
        </w:rPr>
        <w:t xml:space="preserve"> </w:t>
      </w:r>
      <w:r w:rsidRPr="00335B24">
        <w:rPr>
          <w:rFonts w:cs="Gill Sans" w:hint="cs"/>
          <w:sz w:val="20"/>
          <w:szCs w:val="21"/>
        </w:rPr>
        <w:t>code of professional ethics.</w:t>
      </w:r>
    </w:p>
    <w:p w14:paraId="537CF0A9" w14:textId="77777777" w:rsidR="00864222" w:rsidRPr="00335B24" w:rsidRDefault="00864222" w:rsidP="00101244">
      <w:pPr>
        <w:contextualSpacing/>
        <w:rPr>
          <w:rFonts w:cs="Gill Sans"/>
          <w:sz w:val="20"/>
          <w:szCs w:val="21"/>
        </w:rPr>
      </w:pPr>
    </w:p>
    <w:p w14:paraId="26AB0174" w14:textId="460BFB24" w:rsidR="00264FED" w:rsidRPr="00335B24" w:rsidRDefault="00264FED" w:rsidP="00101244">
      <w:pPr>
        <w:contextualSpacing/>
        <w:rPr>
          <w:rFonts w:cs="Gill Sans"/>
          <w:sz w:val="20"/>
          <w:szCs w:val="21"/>
        </w:rPr>
      </w:pPr>
      <w:r w:rsidRPr="00335B24">
        <w:rPr>
          <w:rFonts w:cs="Gill Sans" w:hint="cs"/>
          <w:sz w:val="20"/>
          <w:szCs w:val="21"/>
        </w:rPr>
        <w:t>PROVIDERS:</w:t>
      </w:r>
    </w:p>
    <w:p w14:paraId="1B900D11"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not discriminate against or refuse professional services to anyone on the basis of race, color, age, sex, religion, national affiliation, marital status, height, weight, arrest record, disability, medical condition or sexual orientation.</w:t>
      </w:r>
    </w:p>
    <w:p w14:paraId="69C8764B"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regard as their primary objective the welfare of the individual or group served.</w:t>
      </w:r>
    </w:p>
    <w:p w14:paraId="433ED312"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not without proper credentials provide care, treatment or services that require a license, registration or certification under applicable law or regulation.</w:t>
      </w:r>
    </w:p>
    <w:p w14:paraId="1C416F87"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 xml:space="preserve">Shall not use professional relationship to further their own </w:t>
      </w:r>
      <w:r w:rsidR="007770D4" w:rsidRPr="00864222">
        <w:rPr>
          <w:rFonts w:cs="Gill Sans" w:hint="cs"/>
          <w:sz w:val="20"/>
          <w:szCs w:val="21"/>
        </w:rPr>
        <w:t>interests</w:t>
      </w:r>
      <w:r w:rsidRPr="00864222">
        <w:rPr>
          <w:rFonts w:cs="Gill Sans" w:hint="cs"/>
          <w:sz w:val="20"/>
          <w:szCs w:val="21"/>
        </w:rPr>
        <w:t>, shall remain sensitive to any potential conflict of interest, or appearance of conflict of interest, and shall discuss such situation with CMHCM.</w:t>
      </w:r>
    </w:p>
    <w:p w14:paraId="3DF963B0" w14:textId="77777777" w:rsidR="00864222" w:rsidRDefault="006454D7" w:rsidP="00D85C79">
      <w:pPr>
        <w:pStyle w:val="ListParagraph"/>
        <w:numPr>
          <w:ilvl w:val="0"/>
          <w:numId w:val="138"/>
        </w:numPr>
        <w:rPr>
          <w:rFonts w:cs="Gill Sans"/>
          <w:sz w:val="20"/>
          <w:szCs w:val="21"/>
        </w:rPr>
      </w:pPr>
      <w:r w:rsidRPr="00335B24">
        <w:rPr>
          <w:rFonts w:cs="Gill Sans" w:hint="cs"/>
          <w:sz w:val="20"/>
          <w:szCs w:val="21"/>
        </w:rPr>
        <w:t xml:space="preserve"> </w:t>
      </w:r>
      <w:r w:rsidR="00264FED" w:rsidRPr="00335B24">
        <w:rPr>
          <w:rFonts w:cs="Gill Sans" w:hint="cs"/>
          <w:sz w:val="20"/>
          <w:szCs w:val="21"/>
        </w:rPr>
        <w:t xml:space="preserve">Shall maintain responsibility quality services, only so long as there is a clear benefit to the </w:t>
      </w:r>
      <w:r w:rsidR="007770D4" w:rsidRPr="00335B24">
        <w:rPr>
          <w:rFonts w:cs="Gill Sans" w:hint="cs"/>
          <w:sz w:val="20"/>
          <w:szCs w:val="21"/>
        </w:rPr>
        <w:t>person and</w:t>
      </w:r>
      <w:r w:rsidR="00264FED" w:rsidRPr="00335B24">
        <w:rPr>
          <w:rFonts w:cs="Gill Sans" w:hint="cs"/>
          <w:sz w:val="20"/>
          <w:szCs w:val="21"/>
        </w:rPr>
        <w:t xml:space="preserve"> shall assist with obtaining other services when their services are no longer appropriate.</w:t>
      </w:r>
    </w:p>
    <w:p w14:paraId="7649E0A4"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not engage in sexual relationships with persons they serve in a professional capacity and shall not engage in sexual relationships with the significant others or the persons they serve in a professional capacity.</w:t>
      </w:r>
    </w:p>
    <w:p w14:paraId="6D2A2B03"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recognize and advocate for the rights afforded consumers of mental health services.</w:t>
      </w:r>
    </w:p>
    <w:p w14:paraId="1A283810"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respect the privacy of service consumers and hold in confidence all information obtained in the course of professional service, disclosing confidences only when mandated or permitted by law. This applies both during and after the CMHCM contractual relationship.</w:t>
      </w:r>
    </w:p>
    <w:p w14:paraId="4A53ED3C"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display a professional attitude toward applicants, consumers, colleagues, and any sensitive situations arising within CMHCM.</w:t>
      </w:r>
    </w:p>
    <w:p w14:paraId="7838BC64"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respect the rights, findings, views, and actions of colleagues, shall treat them with fairness, courtesy and good faith, and shall use appropriate channels to express judgment.</w:t>
      </w:r>
    </w:p>
    <w:p w14:paraId="0EEE1327"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be aware of their potential influence on students and colleagues and shall not exploit their trust.</w:t>
      </w:r>
    </w:p>
    <w:p w14:paraId="4E541755"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not engage in nor condone any form of harassment or discrimination.</w:t>
      </w:r>
    </w:p>
    <w:p w14:paraId="7036B780"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accept the responsibility to help protect the community against unethical practices by any individual or organization engaged in mental health services.</w:t>
      </w:r>
    </w:p>
    <w:p w14:paraId="1CC33908" w14:textId="77777777" w:rsidR="00864222" w:rsidRDefault="00264FED" w:rsidP="00D85C79">
      <w:pPr>
        <w:pStyle w:val="ListParagraph"/>
        <w:numPr>
          <w:ilvl w:val="0"/>
          <w:numId w:val="138"/>
        </w:numPr>
        <w:rPr>
          <w:rFonts w:cs="Gill Sans"/>
          <w:sz w:val="20"/>
          <w:szCs w:val="21"/>
        </w:rPr>
      </w:pPr>
      <w:r w:rsidRPr="00864222">
        <w:rPr>
          <w:rFonts w:cs="Gill Sans" w:hint="cs"/>
          <w:sz w:val="20"/>
          <w:szCs w:val="21"/>
        </w:rPr>
        <w:t>Shall accurately represent themselves and CMHCM to the public, distinguishing clearly between statements and actions made as individuals to as representatives of CMHCM, and refraining from any public activity, which could harm CMHCM or its consumers.</w:t>
      </w:r>
    </w:p>
    <w:p w14:paraId="4EBA9BB2" w14:textId="53DB3D15" w:rsidR="00264FED" w:rsidRPr="00864222" w:rsidRDefault="00264FED" w:rsidP="00D85C79">
      <w:pPr>
        <w:pStyle w:val="ListParagraph"/>
        <w:numPr>
          <w:ilvl w:val="0"/>
          <w:numId w:val="138"/>
        </w:numPr>
        <w:rPr>
          <w:rFonts w:cs="Gill Sans"/>
          <w:sz w:val="20"/>
          <w:szCs w:val="21"/>
        </w:rPr>
      </w:pPr>
      <w:r w:rsidRPr="00864222">
        <w:rPr>
          <w:rFonts w:cs="Gill Sans" w:hint="cs"/>
          <w:sz w:val="20"/>
          <w:szCs w:val="21"/>
        </w:rPr>
        <w:t>Shall observe the following marketing, admissions and billing practices:</w:t>
      </w:r>
    </w:p>
    <w:p w14:paraId="1B8D2B0C" w14:textId="23359953" w:rsidR="00264FED" w:rsidRPr="00335B24" w:rsidRDefault="00264FED" w:rsidP="00864222">
      <w:pPr>
        <w:ind w:left="720"/>
        <w:contextualSpacing/>
        <w:rPr>
          <w:rFonts w:cs="Gill Sans"/>
          <w:sz w:val="20"/>
          <w:szCs w:val="21"/>
        </w:rPr>
      </w:pPr>
      <w:r w:rsidRPr="00335B24">
        <w:rPr>
          <w:rFonts w:cs="Gill Sans" w:hint="cs"/>
          <w:sz w:val="20"/>
          <w:szCs w:val="21"/>
        </w:rPr>
        <w:t>a. Consumers who billed for services are billed only for those services received and the services are summarized in an itemized list.</w:t>
      </w:r>
    </w:p>
    <w:p w14:paraId="2FF7CF42" w14:textId="77777777" w:rsidR="00864222" w:rsidRDefault="00264FED" w:rsidP="00864222">
      <w:pPr>
        <w:ind w:left="720"/>
        <w:contextualSpacing/>
        <w:rPr>
          <w:rFonts w:cs="Gill Sans"/>
          <w:sz w:val="20"/>
          <w:szCs w:val="21"/>
        </w:rPr>
      </w:pPr>
      <w:r w:rsidRPr="00335B24">
        <w:rPr>
          <w:rFonts w:cs="Gill Sans" w:hint="cs"/>
          <w:sz w:val="20"/>
          <w:szCs w:val="21"/>
        </w:rPr>
        <w:t>b. Consumers are informed about the source of reimbursement and any limitations on the duration of services.</w:t>
      </w:r>
    </w:p>
    <w:p w14:paraId="5B55F51F" w14:textId="73055E19" w:rsidR="007C6539" w:rsidRPr="00864222" w:rsidRDefault="00264FED" w:rsidP="00D85C79">
      <w:pPr>
        <w:pStyle w:val="ListParagraph"/>
        <w:numPr>
          <w:ilvl w:val="0"/>
          <w:numId w:val="138"/>
        </w:numPr>
        <w:rPr>
          <w:rFonts w:cs="Gill Sans"/>
          <w:sz w:val="20"/>
          <w:szCs w:val="21"/>
        </w:rPr>
      </w:pPr>
      <w:r w:rsidRPr="00864222">
        <w:rPr>
          <w:rFonts w:cs="Gill Sans" w:hint="cs"/>
          <w:sz w:val="20"/>
          <w:szCs w:val="21"/>
        </w:rPr>
        <w:t>Shall understand that violation of this Code of Ethics may be considered a material breach of contract and could result in contract termination.</w:t>
      </w:r>
    </w:p>
    <w:p w14:paraId="16716DB2" w14:textId="77777777" w:rsidR="00E95F10" w:rsidRPr="00335B24" w:rsidRDefault="00E95F10" w:rsidP="00101244">
      <w:pPr>
        <w:contextualSpacing/>
        <w:rPr>
          <w:rFonts w:cs="Gill Sans"/>
          <w:sz w:val="20"/>
          <w:szCs w:val="21"/>
        </w:rPr>
      </w:pPr>
    </w:p>
    <w:p w14:paraId="781F6E11" w14:textId="77777777" w:rsidR="00E95F10" w:rsidRDefault="00E95F10">
      <w:pPr>
        <w:spacing w:after="160" w:line="259" w:lineRule="auto"/>
        <w:rPr>
          <w:rFonts w:eastAsiaTheme="minorHAnsi" w:cs="Gill Sans"/>
          <w:caps/>
          <w:color w:val="F57E4D"/>
          <w:sz w:val="28"/>
          <w:szCs w:val="20"/>
        </w:rPr>
      </w:pPr>
      <w:bookmarkStart w:id="387" w:name="_Toc47815578"/>
      <w:r>
        <w:rPr>
          <w:sz w:val="28"/>
          <w:szCs w:val="20"/>
        </w:rPr>
        <w:br w:type="page"/>
      </w:r>
    </w:p>
    <w:p w14:paraId="2D648B96" w14:textId="0A71699A" w:rsidR="00E95F10" w:rsidRDefault="00E95F10" w:rsidP="00E95F10">
      <w:pPr>
        <w:pStyle w:val="Heading1"/>
        <w:rPr>
          <w:sz w:val="40"/>
          <w:szCs w:val="40"/>
        </w:rPr>
      </w:pPr>
      <w:bookmarkStart w:id="388" w:name="_APPENDIX_C._PHARMACY"/>
      <w:bookmarkStart w:id="389" w:name="_Toc49684051"/>
      <w:bookmarkEnd w:id="388"/>
      <w:r w:rsidRPr="002D7C4B">
        <w:rPr>
          <w:sz w:val="40"/>
          <w:szCs w:val="40"/>
        </w:rPr>
        <w:lastRenderedPageBreak/>
        <w:t>APPENDIX C. PHARMACY ABBREVIATIONS</w:t>
      </w:r>
      <w:bookmarkEnd w:id="389"/>
    </w:p>
    <w:p w14:paraId="3BECFA6F" w14:textId="77777777" w:rsidR="00675357" w:rsidRPr="00675357" w:rsidRDefault="00675357" w:rsidP="00675357"/>
    <w:tbl>
      <w:tblPr>
        <w:tblW w:w="0" w:type="auto"/>
        <w:jc w:val="center"/>
        <w:tblBorders>
          <w:top w:val="single" w:sz="36" w:space="0" w:color="000000" w:themeColor="text1"/>
          <w:left w:val="single" w:sz="36" w:space="0" w:color="000000" w:themeColor="text1"/>
          <w:bottom w:val="single" w:sz="36" w:space="0" w:color="000000" w:themeColor="text1"/>
          <w:right w:val="single" w:sz="36" w:space="0" w:color="000000" w:themeColor="text1"/>
        </w:tblBorders>
        <w:shd w:val="clear" w:color="auto" w:fill="CCD5FF" w:themeFill="accent2" w:themeFillTint="33"/>
        <w:tblCellMar>
          <w:top w:w="15" w:type="dxa"/>
          <w:left w:w="15" w:type="dxa"/>
          <w:bottom w:w="15" w:type="dxa"/>
          <w:right w:w="15" w:type="dxa"/>
        </w:tblCellMar>
        <w:tblLook w:val="04A0" w:firstRow="1" w:lastRow="0" w:firstColumn="1" w:lastColumn="0" w:noHBand="0" w:noVBand="1"/>
      </w:tblPr>
      <w:tblGrid>
        <w:gridCol w:w="3330"/>
        <w:gridCol w:w="3358"/>
      </w:tblGrid>
      <w:tr w:rsidR="004C43CB" w:rsidRPr="00335B24" w14:paraId="676A8A14" w14:textId="77777777" w:rsidTr="00B91ED6">
        <w:trPr>
          <w:trHeight w:val="2839"/>
          <w:jc w:val="center"/>
        </w:trPr>
        <w:tc>
          <w:tcPr>
            <w:tcW w:w="0" w:type="auto"/>
            <w:shd w:val="clear" w:color="auto" w:fill="CCD5FF" w:themeFill="accent2" w:themeFillTint="33"/>
            <w:tcMar>
              <w:top w:w="75" w:type="dxa"/>
              <w:left w:w="150" w:type="dxa"/>
              <w:bottom w:w="75" w:type="dxa"/>
              <w:right w:w="150" w:type="dxa"/>
            </w:tcMar>
            <w:hideMark/>
          </w:tcPr>
          <w:p w14:paraId="1C3D38D2"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Rx = Prescription</w:t>
            </w:r>
          </w:p>
          <w:p w14:paraId="73B996F2"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OTC = Over the Counter</w:t>
            </w:r>
          </w:p>
          <w:p w14:paraId="31E0A6C5" w14:textId="77777777" w:rsidR="004C43CB" w:rsidRPr="00335B24" w:rsidRDefault="004C43CB" w:rsidP="00231816">
            <w:pPr>
              <w:contextualSpacing/>
              <w:rPr>
                <w:rFonts w:eastAsiaTheme="minorEastAsia" w:cs="Gill Sans"/>
                <w:sz w:val="20"/>
                <w:szCs w:val="20"/>
              </w:rPr>
            </w:pPr>
            <w:proofErr w:type="spellStart"/>
            <w:r w:rsidRPr="00335B24">
              <w:rPr>
                <w:rFonts w:eastAsiaTheme="minorEastAsia" w:cs="Gill Sans" w:hint="cs"/>
                <w:sz w:val="20"/>
                <w:szCs w:val="20"/>
              </w:rPr>
              <w:t>p.r.n.</w:t>
            </w:r>
            <w:proofErr w:type="spellEnd"/>
            <w:r w:rsidRPr="00335B24">
              <w:rPr>
                <w:rFonts w:eastAsiaTheme="minorEastAsia" w:cs="Gill Sans" w:hint="cs"/>
                <w:sz w:val="20"/>
                <w:szCs w:val="20"/>
              </w:rPr>
              <w:t xml:space="preserve"> = when necessary or as needed</w:t>
            </w:r>
          </w:p>
          <w:p w14:paraId="126A99ED"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q (Q) = every</w:t>
            </w:r>
          </w:p>
          <w:p w14:paraId="1E9FE215"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t.i.d. (TID) = three times a day</w:t>
            </w:r>
          </w:p>
          <w:p w14:paraId="76B0EFF4"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oz = ounce</w:t>
            </w:r>
          </w:p>
          <w:p w14:paraId="7CF269E9"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D/C or d/c = discontinue</w:t>
            </w:r>
          </w:p>
          <w:p w14:paraId="7AD5FCA9"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mg = milligrams</w:t>
            </w:r>
          </w:p>
          <w:p w14:paraId="7E4AEAAF"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Cap = capsule</w:t>
            </w:r>
          </w:p>
          <w:p w14:paraId="1B1A2F31"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cc = centimeters</w:t>
            </w:r>
          </w:p>
          <w:p w14:paraId="717698E9" w14:textId="77777777" w:rsidR="004C43CB" w:rsidRDefault="004C43CB" w:rsidP="00231816">
            <w:pPr>
              <w:contextualSpacing/>
              <w:rPr>
                <w:rFonts w:eastAsiaTheme="minorEastAsia" w:cs="Gill Sans"/>
                <w:sz w:val="20"/>
                <w:szCs w:val="20"/>
              </w:rPr>
            </w:pPr>
            <w:r w:rsidRPr="00335B24">
              <w:rPr>
                <w:rFonts w:eastAsiaTheme="minorEastAsia" w:cs="Gill Sans" w:hint="cs"/>
                <w:sz w:val="20"/>
                <w:szCs w:val="20"/>
              </w:rPr>
              <w:t>A.M. = morning</w:t>
            </w:r>
          </w:p>
          <w:p w14:paraId="21007AB0" w14:textId="2A6F6F9B" w:rsidR="00B91ED6" w:rsidRDefault="00B91ED6" w:rsidP="00B91ED6">
            <w:pPr>
              <w:tabs>
                <w:tab w:val="left" w:pos="2178"/>
              </w:tabs>
              <w:rPr>
                <w:rFonts w:eastAsiaTheme="minorEastAsia" w:cs="Gill Sans"/>
                <w:sz w:val="20"/>
                <w:szCs w:val="20"/>
              </w:rPr>
            </w:pPr>
            <w:r>
              <w:rPr>
                <w:rFonts w:eastAsiaTheme="minorEastAsia" w:cs="Gill Sans"/>
                <w:sz w:val="20"/>
                <w:szCs w:val="20"/>
              </w:rPr>
              <w:tab/>
            </w:r>
          </w:p>
          <w:p w14:paraId="569128C4" w14:textId="6DD50A7E" w:rsidR="00B91ED6" w:rsidRPr="00B91ED6" w:rsidRDefault="00B91ED6" w:rsidP="00B91ED6">
            <w:pPr>
              <w:rPr>
                <w:rFonts w:eastAsiaTheme="minorEastAsia" w:cs="Gill Sans"/>
                <w:sz w:val="20"/>
                <w:szCs w:val="20"/>
              </w:rPr>
            </w:pPr>
          </w:p>
        </w:tc>
        <w:tc>
          <w:tcPr>
            <w:tcW w:w="0" w:type="auto"/>
            <w:shd w:val="clear" w:color="auto" w:fill="CCD5FF" w:themeFill="accent2" w:themeFillTint="33"/>
            <w:tcMar>
              <w:top w:w="75" w:type="dxa"/>
              <w:left w:w="150" w:type="dxa"/>
              <w:bottom w:w="75" w:type="dxa"/>
              <w:right w:w="150" w:type="dxa"/>
            </w:tcMar>
            <w:hideMark/>
          </w:tcPr>
          <w:p w14:paraId="19D5C95D"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TBSP = tablespoon (3 tsps. Or 15 ml)</w:t>
            </w:r>
          </w:p>
          <w:p w14:paraId="399AA650"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h. = hour</w:t>
            </w:r>
          </w:p>
          <w:p w14:paraId="7CEB275F"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Qty = quantity</w:t>
            </w:r>
          </w:p>
          <w:p w14:paraId="64525F52"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b.i.d. (BID) = twice a day</w:t>
            </w:r>
          </w:p>
          <w:p w14:paraId="471FB7B6" w14:textId="77777777" w:rsidR="004C43CB" w:rsidRPr="00335B24" w:rsidRDefault="004C43CB" w:rsidP="00231816">
            <w:pPr>
              <w:contextualSpacing/>
              <w:rPr>
                <w:rFonts w:eastAsiaTheme="minorEastAsia" w:cs="Gill Sans"/>
                <w:sz w:val="20"/>
                <w:szCs w:val="20"/>
              </w:rPr>
            </w:pPr>
            <w:proofErr w:type="spellStart"/>
            <w:r w:rsidRPr="00335B24">
              <w:rPr>
                <w:rFonts w:eastAsiaTheme="minorEastAsia" w:cs="Gill Sans" w:hint="cs"/>
                <w:sz w:val="20"/>
                <w:szCs w:val="20"/>
              </w:rPr>
              <w:t>q.i.d</w:t>
            </w:r>
            <w:proofErr w:type="spellEnd"/>
            <w:r w:rsidRPr="00335B24">
              <w:rPr>
                <w:rFonts w:eastAsiaTheme="minorEastAsia" w:cs="Gill Sans" w:hint="cs"/>
                <w:sz w:val="20"/>
                <w:szCs w:val="20"/>
              </w:rPr>
              <w:t xml:space="preserve"> (QID) = four times a day</w:t>
            </w:r>
          </w:p>
          <w:p w14:paraId="26D7A2AD"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BT = bedtime</w:t>
            </w:r>
          </w:p>
          <w:p w14:paraId="39888D5B" w14:textId="77777777" w:rsidR="004C43CB" w:rsidRPr="00335B24" w:rsidRDefault="004C43CB" w:rsidP="00231816">
            <w:pPr>
              <w:contextualSpacing/>
              <w:rPr>
                <w:rFonts w:eastAsiaTheme="minorEastAsia" w:cs="Gill Sans"/>
                <w:sz w:val="20"/>
                <w:szCs w:val="20"/>
              </w:rPr>
            </w:pPr>
            <w:proofErr w:type="spellStart"/>
            <w:r w:rsidRPr="00335B24">
              <w:rPr>
                <w:rFonts w:eastAsiaTheme="minorEastAsia" w:cs="Gill Sans" w:hint="cs"/>
                <w:sz w:val="20"/>
                <w:szCs w:val="20"/>
              </w:rPr>
              <w:t>hs</w:t>
            </w:r>
            <w:proofErr w:type="spellEnd"/>
            <w:r w:rsidRPr="00335B24">
              <w:rPr>
                <w:rFonts w:eastAsiaTheme="minorEastAsia" w:cs="Gill Sans" w:hint="cs"/>
                <w:sz w:val="20"/>
                <w:szCs w:val="20"/>
              </w:rPr>
              <w:t xml:space="preserve"> = hour of sleep</w:t>
            </w:r>
          </w:p>
          <w:p w14:paraId="46A3B2FA"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STAT = Immediately</w:t>
            </w:r>
          </w:p>
          <w:p w14:paraId="1115EF46"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GM, gm = grams (1,000 mg)</w:t>
            </w:r>
          </w:p>
          <w:p w14:paraId="11890ABA"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Tab – tablet</w:t>
            </w:r>
          </w:p>
          <w:p w14:paraId="516D412F" w14:textId="77777777" w:rsidR="004C43CB" w:rsidRPr="00335B24" w:rsidRDefault="004C43CB" w:rsidP="00231816">
            <w:pPr>
              <w:contextualSpacing/>
              <w:rPr>
                <w:rFonts w:eastAsiaTheme="minorEastAsia" w:cs="Gill Sans"/>
                <w:sz w:val="20"/>
                <w:szCs w:val="20"/>
              </w:rPr>
            </w:pPr>
            <w:r w:rsidRPr="00335B24">
              <w:rPr>
                <w:rFonts w:eastAsiaTheme="minorEastAsia" w:cs="Gill Sans" w:hint="cs"/>
                <w:sz w:val="20"/>
                <w:szCs w:val="20"/>
              </w:rPr>
              <w:t>P.M. = afternoon/evening</w:t>
            </w:r>
          </w:p>
        </w:tc>
      </w:tr>
    </w:tbl>
    <w:p w14:paraId="3899526E" w14:textId="77777777" w:rsidR="00E95F10" w:rsidRDefault="00E95F10" w:rsidP="00E95F10">
      <w:pPr>
        <w:pStyle w:val="Heading1"/>
        <w:rPr>
          <w:sz w:val="28"/>
          <w:szCs w:val="20"/>
        </w:rPr>
      </w:pPr>
    </w:p>
    <w:p w14:paraId="531C6FA0" w14:textId="77777777" w:rsidR="00E95F10" w:rsidRDefault="00E95F10">
      <w:pPr>
        <w:spacing w:after="160" w:line="259" w:lineRule="auto"/>
        <w:rPr>
          <w:rFonts w:eastAsiaTheme="minorHAnsi" w:cs="Gill Sans"/>
          <w:caps/>
          <w:color w:val="F57E4D"/>
          <w:sz w:val="28"/>
          <w:szCs w:val="20"/>
        </w:rPr>
      </w:pPr>
      <w:r>
        <w:rPr>
          <w:sz w:val="28"/>
          <w:szCs w:val="20"/>
        </w:rPr>
        <w:br w:type="page"/>
      </w:r>
    </w:p>
    <w:p w14:paraId="2B5F0430" w14:textId="68CE72F1" w:rsidR="00E95F10" w:rsidRPr="002D7C4B" w:rsidRDefault="00E95F10" w:rsidP="00E95F10">
      <w:pPr>
        <w:pStyle w:val="Heading1"/>
        <w:rPr>
          <w:sz w:val="40"/>
          <w:szCs w:val="40"/>
        </w:rPr>
      </w:pPr>
      <w:bookmarkStart w:id="390" w:name="_APPENDIX_D._MEDICATION"/>
      <w:bookmarkStart w:id="391" w:name="_Toc49684052"/>
      <w:bookmarkEnd w:id="390"/>
      <w:r w:rsidRPr="002D7C4B">
        <w:rPr>
          <w:sz w:val="40"/>
          <w:szCs w:val="40"/>
        </w:rPr>
        <w:lastRenderedPageBreak/>
        <w:t>APPENDIX D. MEDICATION PROTOCOL</w:t>
      </w:r>
      <w:bookmarkEnd w:id="391"/>
    </w:p>
    <w:p w14:paraId="77307E39" w14:textId="77777777" w:rsidR="00E95F10" w:rsidRPr="00496BC9" w:rsidRDefault="00E95F10" w:rsidP="00E95F10">
      <w:pPr>
        <w:autoSpaceDE w:val="0"/>
        <w:autoSpaceDN w:val="0"/>
        <w:adjustRightInd w:val="0"/>
        <w:contextualSpacing/>
        <w:jc w:val="center"/>
        <w:rPr>
          <w:rFonts w:cs="Gill Sans"/>
          <w:color w:val="000000"/>
          <w:sz w:val="20"/>
          <w:szCs w:val="21"/>
        </w:rPr>
      </w:pPr>
      <w:r w:rsidRPr="00496BC9">
        <w:rPr>
          <w:rFonts w:cs="Gill Sans" w:hint="cs"/>
          <w:color w:val="000000"/>
          <w:sz w:val="20"/>
          <w:szCs w:val="21"/>
        </w:rPr>
        <w:t>MEDICATION PROTOCOL</w:t>
      </w:r>
    </w:p>
    <w:p w14:paraId="1A675A47" w14:textId="77777777" w:rsidR="00E95F10" w:rsidRPr="00496BC9" w:rsidRDefault="00E95F10" w:rsidP="00E95F10">
      <w:pPr>
        <w:autoSpaceDE w:val="0"/>
        <w:autoSpaceDN w:val="0"/>
        <w:adjustRightInd w:val="0"/>
        <w:contextualSpacing/>
        <w:jc w:val="center"/>
        <w:rPr>
          <w:rFonts w:cs="Gill Sans"/>
          <w:color w:val="000000"/>
          <w:sz w:val="20"/>
          <w:szCs w:val="21"/>
        </w:rPr>
      </w:pPr>
    </w:p>
    <w:p w14:paraId="09FF1C27" w14:textId="77777777" w:rsidR="00E95F10" w:rsidRPr="00496BC9" w:rsidRDefault="00E95F10" w:rsidP="00E95F10">
      <w:pPr>
        <w:autoSpaceDE w:val="0"/>
        <w:autoSpaceDN w:val="0"/>
        <w:adjustRightInd w:val="0"/>
        <w:contextualSpacing/>
        <w:rPr>
          <w:rFonts w:cs="Gill Sans"/>
          <w:color w:val="000000"/>
          <w:sz w:val="20"/>
          <w:szCs w:val="20"/>
        </w:rPr>
      </w:pPr>
      <w:r w:rsidRPr="00496BC9">
        <w:rPr>
          <w:rFonts w:cs="Gill Sans" w:hint="cs"/>
          <w:color w:val="000000"/>
          <w:sz w:val="20"/>
          <w:szCs w:val="20"/>
        </w:rPr>
        <w:t>If a consumer is not home: wait 10 minutes, keep knocking, call out, call consumer phone number or call PAO office or PAO On Call and have them try consumer phone number.</w:t>
      </w:r>
      <w:r w:rsidRPr="00496BC9">
        <w:rPr>
          <w:rFonts w:cs="Gill Sans"/>
          <w:color w:val="000000"/>
          <w:sz w:val="20"/>
          <w:szCs w:val="20"/>
        </w:rPr>
        <w:t xml:space="preserve"> </w:t>
      </w:r>
    </w:p>
    <w:p w14:paraId="1AE7CD27" w14:textId="77777777" w:rsidR="00E95F10" w:rsidRPr="00496BC9" w:rsidRDefault="00E95F10" w:rsidP="00D85C79">
      <w:pPr>
        <w:pStyle w:val="ListParagraph"/>
        <w:numPr>
          <w:ilvl w:val="0"/>
          <w:numId w:val="139"/>
        </w:numPr>
        <w:autoSpaceDE w:val="0"/>
        <w:autoSpaceDN w:val="0"/>
        <w:adjustRightInd w:val="0"/>
        <w:rPr>
          <w:rFonts w:cs="Gill Sans"/>
          <w:color w:val="000000"/>
          <w:sz w:val="20"/>
          <w:szCs w:val="20"/>
        </w:rPr>
      </w:pPr>
      <w:r w:rsidRPr="00496BC9">
        <w:rPr>
          <w:rFonts w:cs="Gill Sans" w:hint="cs"/>
          <w:color w:val="000000"/>
          <w:sz w:val="20"/>
          <w:szCs w:val="20"/>
        </w:rPr>
        <w:t>Complete Incident Report/return to office the next business day</w:t>
      </w:r>
    </w:p>
    <w:p w14:paraId="49B6017F" w14:textId="77777777" w:rsidR="00E95F10" w:rsidRPr="00496BC9" w:rsidRDefault="00E95F10" w:rsidP="00D85C79">
      <w:pPr>
        <w:pStyle w:val="ListParagraph"/>
        <w:numPr>
          <w:ilvl w:val="0"/>
          <w:numId w:val="139"/>
        </w:numPr>
        <w:autoSpaceDE w:val="0"/>
        <w:autoSpaceDN w:val="0"/>
        <w:adjustRightInd w:val="0"/>
        <w:rPr>
          <w:rFonts w:cs="Gill Sans"/>
          <w:color w:val="000000"/>
          <w:sz w:val="20"/>
          <w:szCs w:val="20"/>
        </w:rPr>
      </w:pPr>
      <w:r w:rsidRPr="00496BC9">
        <w:rPr>
          <w:rFonts w:cs="Gill Sans" w:hint="cs"/>
          <w:color w:val="000000"/>
          <w:sz w:val="20"/>
          <w:szCs w:val="20"/>
        </w:rPr>
        <w:t>Staff will call PAO On Call, if after hours</w:t>
      </w:r>
    </w:p>
    <w:p w14:paraId="6664450B" w14:textId="77777777" w:rsidR="00E95F10" w:rsidRPr="00496BC9" w:rsidRDefault="00E95F10" w:rsidP="00E95F10">
      <w:pPr>
        <w:autoSpaceDE w:val="0"/>
        <w:autoSpaceDN w:val="0"/>
        <w:adjustRightInd w:val="0"/>
        <w:contextualSpacing/>
        <w:rPr>
          <w:rFonts w:cs="Gill Sans"/>
          <w:color w:val="000000"/>
          <w:sz w:val="20"/>
          <w:szCs w:val="20"/>
        </w:rPr>
      </w:pPr>
    </w:p>
    <w:p w14:paraId="2FB9A405" w14:textId="77777777" w:rsidR="00E95F10" w:rsidRPr="00496BC9" w:rsidRDefault="00E95F10" w:rsidP="00E95F10">
      <w:pPr>
        <w:autoSpaceDE w:val="0"/>
        <w:autoSpaceDN w:val="0"/>
        <w:adjustRightInd w:val="0"/>
        <w:contextualSpacing/>
        <w:rPr>
          <w:rFonts w:cs="Gill Sans"/>
          <w:color w:val="000000"/>
          <w:sz w:val="20"/>
          <w:szCs w:val="20"/>
        </w:rPr>
      </w:pPr>
      <w:r w:rsidRPr="00496BC9">
        <w:rPr>
          <w:rFonts w:cs="Gill Sans" w:hint="cs"/>
          <w:color w:val="000000"/>
          <w:sz w:val="20"/>
          <w:szCs w:val="20"/>
        </w:rPr>
        <w:t>If staff administered the wrong medication (time or dosage):</w:t>
      </w:r>
      <w:r w:rsidRPr="00496BC9">
        <w:rPr>
          <w:rFonts w:cs="Gill Sans"/>
          <w:color w:val="000000"/>
          <w:sz w:val="20"/>
          <w:szCs w:val="20"/>
        </w:rPr>
        <w:t xml:space="preserve"> </w:t>
      </w:r>
    </w:p>
    <w:p w14:paraId="48545050" w14:textId="77777777" w:rsidR="00675357" w:rsidRDefault="00E95F10" w:rsidP="00D85C79">
      <w:pPr>
        <w:pStyle w:val="ListParagraph"/>
        <w:numPr>
          <w:ilvl w:val="0"/>
          <w:numId w:val="140"/>
        </w:numPr>
        <w:autoSpaceDE w:val="0"/>
        <w:autoSpaceDN w:val="0"/>
        <w:adjustRightInd w:val="0"/>
        <w:rPr>
          <w:rFonts w:cs="Gill Sans"/>
          <w:color w:val="000000"/>
          <w:sz w:val="20"/>
          <w:szCs w:val="20"/>
        </w:rPr>
      </w:pPr>
      <w:r w:rsidRPr="00496BC9">
        <w:rPr>
          <w:rFonts w:cs="Gill Sans" w:hint="cs"/>
          <w:color w:val="000000"/>
          <w:sz w:val="20"/>
          <w:szCs w:val="20"/>
        </w:rPr>
        <w:t>Contact pharmacy/ask what medication they can administer and what needs to be held.</w:t>
      </w:r>
    </w:p>
    <w:p w14:paraId="786DC01F" w14:textId="77777777" w:rsidR="00675357" w:rsidRDefault="00E95F10" w:rsidP="00D85C79">
      <w:pPr>
        <w:pStyle w:val="ListParagraph"/>
        <w:numPr>
          <w:ilvl w:val="0"/>
          <w:numId w:val="140"/>
        </w:numPr>
        <w:autoSpaceDE w:val="0"/>
        <w:autoSpaceDN w:val="0"/>
        <w:adjustRightInd w:val="0"/>
        <w:rPr>
          <w:rFonts w:cs="Gill Sans"/>
          <w:color w:val="000000"/>
          <w:sz w:val="20"/>
          <w:szCs w:val="20"/>
        </w:rPr>
      </w:pPr>
      <w:r w:rsidRPr="00675357">
        <w:rPr>
          <w:rFonts w:cs="Gill Sans" w:hint="cs"/>
          <w:color w:val="000000"/>
          <w:sz w:val="20"/>
          <w:szCs w:val="20"/>
        </w:rPr>
        <w:t>Follow Recommendations</w:t>
      </w:r>
    </w:p>
    <w:p w14:paraId="5C4826E6" w14:textId="77777777" w:rsidR="00675357" w:rsidRDefault="00E95F10" w:rsidP="00D85C79">
      <w:pPr>
        <w:pStyle w:val="ListParagraph"/>
        <w:numPr>
          <w:ilvl w:val="0"/>
          <w:numId w:val="140"/>
        </w:numPr>
        <w:autoSpaceDE w:val="0"/>
        <w:autoSpaceDN w:val="0"/>
        <w:adjustRightInd w:val="0"/>
        <w:rPr>
          <w:rFonts w:cs="Gill Sans"/>
          <w:color w:val="000000"/>
          <w:sz w:val="20"/>
          <w:szCs w:val="20"/>
        </w:rPr>
      </w:pPr>
      <w:r w:rsidRPr="00675357">
        <w:rPr>
          <w:rFonts w:cs="Gill Sans" w:hint="cs"/>
          <w:color w:val="000000"/>
          <w:sz w:val="20"/>
          <w:szCs w:val="20"/>
        </w:rPr>
        <w:t>Ask pharmacy about side effects (sleepy, agitated, potential for seizures)</w:t>
      </w:r>
    </w:p>
    <w:p w14:paraId="1FFF8672" w14:textId="77777777" w:rsidR="00675357" w:rsidRDefault="00E95F10" w:rsidP="00D85C79">
      <w:pPr>
        <w:pStyle w:val="ListParagraph"/>
        <w:numPr>
          <w:ilvl w:val="0"/>
          <w:numId w:val="140"/>
        </w:numPr>
        <w:autoSpaceDE w:val="0"/>
        <w:autoSpaceDN w:val="0"/>
        <w:adjustRightInd w:val="0"/>
        <w:rPr>
          <w:rFonts w:cs="Gill Sans"/>
          <w:color w:val="000000"/>
          <w:sz w:val="20"/>
          <w:szCs w:val="20"/>
        </w:rPr>
      </w:pPr>
      <w:r w:rsidRPr="00675357">
        <w:rPr>
          <w:rFonts w:cs="Gill Sans" w:hint="cs"/>
          <w:color w:val="000000"/>
          <w:sz w:val="20"/>
          <w:szCs w:val="20"/>
        </w:rPr>
        <w:t>Complete Incident Report/return to office the next business day</w:t>
      </w:r>
    </w:p>
    <w:p w14:paraId="6E81850F" w14:textId="13041DFF" w:rsidR="00E95F10" w:rsidRPr="00675357" w:rsidRDefault="00E95F10" w:rsidP="00D85C79">
      <w:pPr>
        <w:pStyle w:val="ListParagraph"/>
        <w:numPr>
          <w:ilvl w:val="0"/>
          <w:numId w:val="140"/>
        </w:numPr>
        <w:autoSpaceDE w:val="0"/>
        <w:autoSpaceDN w:val="0"/>
        <w:adjustRightInd w:val="0"/>
        <w:rPr>
          <w:rFonts w:cs="Gill Sans"/>
          <w:color w:val="000000"/>
          <w:sz w:val="20"/>
          <w:szCs w:val="20"/>
        </w:rPr>
      </w:pPr>
      <w:r w:rsidRPr="00675357">
        <w:rPr>
          <w:rFonts w:cs="Gill Sans" w:hint="cs"/>
          <w:color w:val="000000"/>
          <w:sz w:val="20"/>
          <w:szCs w:val="20"/>
        </w:rPr>
        <w:t>Document in Logbook and on med sheet</w:t>
      </w:r>
    </w:p>
    <w:p w14:paraId="79DA84F6" w14:textId="77777777" w:rsidR="00E95F10" w:rsidRPr="00496BC9" w:rsidRDefault="00E95F10" w:rsidP="00E95F10">
      <w:pPr>
        <w:autoSpaceDE w:val="0"/>
        <w:autoSpaceDN w:val="0"/>
        <w:adjustRightInd w:val="0"/>
        <w:contextualSpacing/>
        <w:rPr>
          <w:rFonts w:cs="Gill Sans"/>
          <w:color w:val="000000"/>
          <w:sz w:val="20"/>
          <w:szCs w:val="20"/>
        </w:rPr>
      </w:pPr>
    </w:p>
    <w:p w14:paraId="4F2BBC97" w14:textId="77777777" w:rsidR="00E95F10" w:rsidRPr="00496BC9" w:rsidRDefault="00E95F10" w:rsidP="00E95F10">
      <w:pPr>
        <w:autoSpaceDE w:val="0"/>
        <w:autoSpaceDN w:val="0"/>
        <w:adjustRightInd w:val="0"/>
        <w:contextualSpacing/>
        <w:rPr>
          <w:rFonts w:cs="Gill Sans"/>
          <w:color w:val="000000"/>
          <w:sz w:val="20"/>
          <w:szCs w:val="20"/>
        </w:rPr>
      </w:pPr>
      <w:r w:rsidRPr="00496BC9">
        <w:rPr>
          <w:rFonts w:cs="Gill Sans" w:hint="cs"/>
          <w:color w:val="000000"/>
          <w:sz w:val="20"/>
          <w:szCs w:val="20"/>
        </w:rPr>
        <w:t>If staff administered medication to the wrong person:</w:t>
      </w:r>
    </w:p>
    <w:p w14:paraId="5BEEC3FF" w14:textId="77777777" w:rsidR="00E95F10" w:rsidRPr="00496BC9" w:rsidRDefault="00E95F10" w:rsidP="00D85C79">
      <w:pPr>
        <w:pStyle w:val="ListParagraph"/>
        <w:numPr>
          <w:ilvl w:val="0"/>
          <w:numId w:val="141"/>
        </w:numPr>
        <w:autoSpaceDE w:val="0"/>
        <w:autoSpaceDN w:val="0"/>
        <w:adjustRightInd w:val="0"/>
        <w:rPr>
          <w:rFonts w:cs="Gill Sans"/>
          <w:color w:val="000000"/>
          <w:sz w:val="20"/>
          <w:szCs w:val="20"/>
        </w:rPr>
      </w:pPr>
      <w:r w:rsidRPr="00496BC9">
        <w:rPr>
          <w:rFonts w:cs="Gill Sans" w:hint="cs"/>
          <w:color w:val="000000"/>
          <w:sz w:val="20"/>
          <w:szCs w:val="20"/>
        </w:rPr>
        <w:t>Call 911 if life threatening (shortness of breath, unresponsive)</w:t>
      </w:r>
    </w:p>
    <w:p w14:paraId="71E1F0FD" w14:textId="77777777" w:rsidR="00E95F10" w:rsidRPr="00496BC9" w:rsidRDefault="00E95F10" w:rsidP="00D85C79">
      <w:pPr>
        <w:pStyle w:val="ListParagraph"/>
        <w:numPr>
          <w:ilvl w:val="0"/>
          <w:numId w:val="141"/>
        </w:numPr>
        <w:autoSpaceDE w:val="0"/>
        <w:autoSpaceDN w:val="0"/>
        <w:adjustRightInd w:val="0"/>
        <w:rPr>
          <w:rFonts w:cs="Gill Sans"/>
          <w:color w:val="000000"/>
          <w:sz w:val="20"/>
          <w:szCs w:val="20"/>
        </w:rPr>
      </w:pPr>
      <w:r w:rsidRPr="00496BC9">
        <w:rPr>
          <w:rFonts w:cs="Gill Sans" w:hint="cs"/>
          <w:color w:val="000000"/>
          <w:sz w:val="20"/>
          <w:szCs w:val="20"/>
        </w:rPr>
        <w:t>If not life threatening, call the pharmacy or poison control</w:t>
      </w:r>
    </w:p>
    <w:p w14:paraId="530CE5DA" w14:textId="0921F2B7" w:rsidR="00E95F10" w:rsidRPr="00675357" w:rsidRDefault="00E95F10" w:rsidP="00D85C79">
      <w:pPr>
        <w:pStyle w:val="ListParagraph"/>
        <w:numPr>
          <w:ilvl w:val="0"/>
          <w:numId w:val="141"/>
        </w:numPr>
        <w:autoSpaceDE w:val="0"/>
        <w:autoSpaceDN w:val="0"/>
        <w:adjustRightInd w:val="0"/>
        <w:rPr>
          <w:rFonts w:cs="Gill Sans"/>
          <w:color w:val="000000"/>
          <w:sz w:val="20"/>
          <w:szCs w:val="20"/>
        </w:rPr>
      </w:pPr>
      <w:r w:rsidRPr="00496BC9">
        <w:rPr>
          <w:rFonts w:cs="Gill Sans" w:hint="cs"/>
          <w:color w:val="000000"/>
          <w:sz w:val="20"/>
          <w:szCs w:val="20"/>
        </w:rPr>
        <w:t>Follow up with pharmacy on what medication can be administered and what needs to</w:t>
      </w:r>
      <w:r w:rsidR="00675357">
        <w:rPr>
          <w:rFonts w:cs="Gill Sans"/>
          <w:color w:val="000000"/>
          <w:sz w:val="20"/>
          <w:szCs w:val="20"/>
        </w:rPr>
        <w:t xml:space="preserve"> </w:t>
      </w:r>
      <w:r w:rsidRPr="00675357">
        <w:rPr>
          <w:rFonts w:cs="Gill Sans" w:hint="cs"/>
          <w:color w:val="000000"/>
          <w:sz w:val="20"/>
          <w:szCs w:val="20"/>
        </w:rPr>
        <w:t>be held and not given</w:t>
      </w:r>
    </w:p>
    <w:p w14:paraId="30DABA9B" w14:textId="77777777" w:rsidR="00E95F10" w:rsidRPr="00496BC9" w:rsidRDefault="00E95F10" w:rsidP="00D85C79">
      <w:pPr>
        <w:pStyle w:val="ListParagraph"/>
        <w:numPr>
          <w:ilvl w:val="0"/>
          <w:numId w:val="141"/>
        </w:numPr>
        <w:autoSpaceDE w:val="0"/>
        <w:autoSpaceDN w:val="0"/>
        <w:adjustRightInd w:val="0"/>
        <w:rPr>
          <w:rFonts w:cs="Gill Sans"/>
          <w:color w:val="000000"/>
          <w:sz w:val="20"/>
          <w:szCs w:val="20"/>
        </w:rPr>
      </w:pPr>
      <w:r w:rsidRPr="00496BC9">
        <w:rPr>
          <w:rFonts w:cs="Gill Sans" w:hint="cs"/>
          <w:color w:val="000000"/>
          <w:sz w:val="20"/>
          <w:szCs w:val="20"/>
        </w:rPr>
        <w:t>Document in Logbook</w:t>
      </w:r>
    </w:p>
    <w:p w14:paraId="5235A10D" w14:textId="77777777" w:rsidR="00E95F10" w:rsidRPr="00496BC9" w:rsidRDefault="00E95F10" w:rsidP="00D85C79">
      <w:pPr>
        <w:pStyle w:val="ListParagraph"/>
        <w:numPr>
          <w:ilvl w:val="0"/>
          <w:numId w:val="141"/>
        </w:numPr>
        <w:autoSpaceDE w:val="0"/>
        <w:autoSpaceDN w:val="0"/>
        <w:adjustRightInd w:val="0"/>
        <w:rPr>
          <w:rFonts w:cs="Gill Sans"/>
          <w:color w:val="000000"/>
          <w:sz w:val="20"/>
          <w:szCs w:val="20"/>
        </w:rPr>
      </w:pPr>
      <w:r w:rsidRPr="00496BC9">
        <w:rPr>
          <w:rFonts w:cs="Gill Sans" w:hint="cs"/>
          <w:color w:val="000000"/>
          <w:sz w:val="20"/>
          <w:szCs w:val="20"/>
        </w:rPr>
        <w:t>Complete Incident Report/return to office the next business day</w:t>
      </w:r>
    </w:p>
    <w:p w14:paraId="6E705A45" w14:textId="77777777" w:rsidR="00E95F10" w:rsidRPr="00496BC9" w:rsidRDefault="00E95F10" w:rsidP="00D85C79">
      <w:pPr>
        <w:pStyle w:val="ListParagraph"/>
        <w:numPr>
          <w:ilvl w:val="0"/>
          <w:numId w:val="141"/>
        </w:numPr>
        <w:autoSpaceDE w:val="0"/>
        <w:autoSpaceDN w:val="0"/>
        <w:adjustRightInd w:val="0"/>
        <w:rPr>
          <w:rFonts w:cs="Gill Sans"/>
          <w:color w:val="000000"/>
          <w:sz w:val="20"/>
          <w:szCs w:val="20"/>
        </w:rPr>
      </w:pPr>
      <w:r w:rsidRPr="00496BC9">
        <w:rPr>
          <w:rFonts w:cs="Gill Sans" w:hint="cs"/>
          <w:color w:val="000000"/>
          <w:sz w:val="20"/>
          <w:szCs w:val="20"/>
        </w:rPr>
        <w:t>Contact PAO On Call if after hours</w:t>
      </w:r>
    </w:p>
    <w:p w14:paraId="6743EE25" w14:textId="77777777" w:rsidR="00E95F10" w:rsidRPr="00496BC9" w:rsidRDefault="00E95F10" w:rsidP="00E95F10">
      <w:pPr>
        <w:autoSpaceDE w:val="0"/>
        <w:autoSpaceDN w:val="0"/>
        <w:adjustRightInd w:val="0"/>
        <w:contextualSpacing/>
        <w:rPr>
          <w:rFonts w:cs="Gill Sans"/>
          <w:color w:val="000000"/>
          <w:sz w:val="20"/>
          <w:szCs w:val="20"/>
        </w:rPr>
      </w:pPr>
    </w:p>
    <w:p w14:paraId="3413DCA1" w14:textId="77777777" w:rsidR="00E95F10" w:rsidRPr="00496BC9" w:rsidRDefault="00E95F10" w:rsidP="00E95F10">
      <w:pPr>
        <w:autoSpaceDE w:val="0"/>
        <w:autoSpaceDN w:val="0"/>
        <w:adjustRightInd w:val="0"/>
        <w:contextualSpacing/>
        <w:rPr>
          <w:rFonts w:cs="Gill Sans"/>
          <w:color w:val="000000"/>
          <w:sz w:val="20"/>
          <w:szCs w:val="20"/>
        </w:rPr>
      </w:pPr>
      <w:r w:rsidRPr="00496BC9">
        <w:rPr>
          <w:rFonts w:cs="Gill Sans" w:hint="cs"/>
          <w:color w:val="000000"/>
          <w:sz w:val="20"/>
          <w:szCs w:val="20"/>
        </w:rPr>
        <w:t>Medication Refusal:</w:t>
      </w:r>
      <w:r w:rsidRPr="00496BC9">
        <w:rPr>
          <w:rFonts w:cs="Gill Sans"/>
          <w:color w:val="000000"/>
          <w:sz w:val="20"/>
          <w:szCs w:val="20"/>
        </w:rPr>
        <w:t xml:space="preserve"> </w:t>
      </w:r>
    </w:p>
    <w:p w14:paraId="7903E87F" w14:textId="77777777" w:rsidR="00E95F10" w:rsidRPr="00496BC9" w:rsidRDefault="00E95F10" w:rsidP="00D85C79">
      <w:pPr>
        <w:pStyle w:val="ListParagraph"/>
        <w:numPr>
          <w:ilvl w:val="0"/>
          <w:numId w:val="142"/>
        </w:numPr>
        <w:autoSpaceDE w:val="0"/>
        <w:autoSpaceDN w:val="0"/>
        <w:adjustRightInd w:val="0"/>
        <w:rPr>
          <w:rFonts w:cs="Gill Sans"/>
          <w:color w:val="000000"/>
          <w:sz w:val="20"/>
          <w:szCs w:val="20"/>
        </w:rPr>
      </w:pPr>
      <w:r w:rsidRPr="00496BC9">
        <w:rPr>
          <w:rFonts w:cs="Gill Sans" w:hint="cs"/>
          <w:color w:val="000000"/>
          <w:sz w:val="20"/>
          <w:szCs w:val="20"/>
        </w:rPr>
        <w:t>Document on med sheet</w:t>
      </w:r>
    </w:p>
    <w:p w14:paraId="25FB5270" w14:textId="77777777" w:rsidR="00E95F10" w:rsidRPr="00496BC9" w:rsidRDefault="00E95F10" w:rsidP="00D85C79">
      <w:pPr>
        <w:pStyle w:val="ListParagraph"/>
        <w:numPr>
          <w:ilvl w:val="0"/>
          <w:numId w:val="142"/>
        </w:numPr>
        <w:autoSpaceDE w:val="0"/>
        <w:autoSpaceDN w:val="0"/>
        <w:adjustRightInd w:val="0"/>
        <w:rPr>
          <w:rFonts w:cs="Gill Sans"/>
          <w:color w:val="000000"/>
          <w:sz w:val="20"/>
          <w:szCs w:val="20"/>
        </w:rPr>
      </w:pPr>
      <w:r w:rsidRPr="00496BC9">
        <w:rPr>
          <w:rFonts w:cs="Gill Sans" w:hint="cs"/>
          <w:color w:val="000000"/>
          <w:sz w:val="20"/>
          <w:szCs w:val="20"/>
        </w:rPr>
        <w:t>Complete Incident Report/return to office the next business day</w:t>
      </w:r>
    </w:p>
    <w:p w14:paraId="359667BB" w14:textId="77777777" w:rsidR="00E95F10" w:rsidRPr="00496BC9" w:rsidRDefault="00E95F10" w:rsidP="00E95F10">
      <w:pPr>
        <w:autoSpaceDE w:val="0"/>
        <w:autoSpaceDN w:val="0"/>
        <w:adjustRightInd w:val="0"/>
        <w:contextualSpacing/>
        <w:rPr>
          <w:rFonts w:cs="Gill Sans"/>
          <w:color w:val="000000"/>
          <w:sz w:val="20"/>
          <w:szCs w:val="20"/>
        </w:rPr>
      </w:pPr>
    </w:p>
    <w:p w14:paraId="661650FD" w14:textId="77777777" w:rsidR="00E95F10" w:rsidRPr="00496BC9" w:rsidRDefault="00E95F10" w:rsidP="00E95F10">
      <w:pPr>
        <w:autoSpaceDE w:val="0"/>
        <w:autoSpaceDN w:val="0"/>
        <w:adjustRightInd w:val="0"/>
        <w:contextualSpacing/>
        <w:rPr>
          <w:rFonts w:cs="Gill Sans"/>
          <w:color w:val="000000"/>
          <w:sz w:val="20"/>
          <w:szCs w:val="20"/>
        </w:rPr>
      </w:pPr>
      <w:r w:rsidRPr="00496BC9">
        <w:rPr>
          <w:rFonts w:cs="Gill Sans" w:hint="cs"/>
          <w:color w:val="000000"/>
          <w:sz w:val="20"/>
          <w:szCs w:val="20"/>
        </w:rPr>
        <w:t>Unsigned Med Sheet:</w:t>
      </w:r>
      <w:r w:rsidRPr="00496BC9">
        <w:rPr>
          <w:rFonts w:cs="Gill Sans"/>
          <w:color w:val="000000"/>
          <w:sz w:val="20"/>
          <w:szCs w:val="20"/>
        </w:rPr>
        <w:t xml:space="preserve"> </w:t>
      </w:r>
    </w:p>
    <w:p w14:paraId="012DF4DF" w14:textId="77777777" w:rsidR="00E95F10" w:rsidRPr="00496BC9" w:rsidRDefault="00E95F10" w:rsidP="00D85C79">
      <w:pPr>
        <w:pStyle w:val="ListParagraph"/>
        <w:numPr>
          <w:ilvl w:val="0"/>
          <w:numId w:val="143"/>
        </w:numPr>
        <w:autoSpaceDE w:val="0"/>
        <w:autoSpaceDN w:val="0"/>
        <w:adjustRightInd w:val="0"/>
        <w:rPr>
          <w:rFonts w:cs="Gill Sans"/>
          <w:color w:val="000000"/>
          <w:sz w:val="20"/>
          <w:szCs w:val="20"/>
        </w:rPr>
      </w:pPr>
      <w:r w:rsidRPr="00496BC9">
        <w:rPr>
          <w:rFonts w:cs="Gill Sans" w:hint="cs"/>
          <w:color w:val="000000"/>
          <w:sz w:val="20"/>
          <w:szCs w:val="20"/>
        </w:rPr>
        <w:t>Check Bubble pack, med minder, ask consumer if medication was administered</w:t>
      </w:r>
    </w:p>
    <w:p w14:paraId="5B17C542" w14:textId="77777777" w:rsidR="00E95F10" w:rsidRPr="00496BC9" w:rsidRDefault="00E95F10" w:rsidP="00D85C79">
      <w:pPr>
        <w:pStyle w:val="ListParagraph"/>
        <w:numPr>
          <w:ilvl w:val="0"/>
          <w:numId w:val="143"/>
        </w:numPr>
        <w:autoSpaceDE w:val="0"/>
        <w:autoSpaceDN w:val="0"/>
        <w:adjustRightInd w:val="0"/>
        <w:rPr>
          <w:rFonts w:cs="Gill Sans"/>
          <w:color w:val="000000"/>
          <w:sz w:val="20"/>
          <w:szCs w:val="20"/>
        </w:rPr>
      </w:pPr>
      <w:r w:rsidRPr="00496BC9">
        <w:rPr>
          <w:rFonts w:cs="Gill Sans" w:hint="cs"/>
          <w:color w:val="000000"/>
          <w:sz w:val="20"/>
          <w:szCs w:val="20"/>
        </w:rPr>
        <w:t>If unsure if medication was administered, contact staff that was scheduled</w:t>
      </w:r>
    </w:p>
    <w:p w14:paraId="39F7624C" w14:textId="7D7F592F" w:rsidR="00E95F10" w:rsidRPr="00496BC9" w:rsidRDefault="00E95F10" w:rsidP="00D85C79">
      <w:pPr>
        <w:pStyle w:val="ListParagraph"/>
        <w:numPr>
          <w:ilvl w:val="0"/>
          <w:numId w:val="143"/>
        </w:numPr>
        <w:autoSpaceDE w:val="0"/>
        <w:autoSpaceDN w:val="0"/>
        <w:adjustRightInd w:val="0"/>
        <w:rPr>
          <w:rFonts w:cs="Gill Sans"/>
          <w:color w:val="000000"/>
          <w:sz w:val="20"/>
          <w:szCs w:val="20"/>
        </w:rPr>
      </w:pPr>
      <w:r w:rsidRPr="00496BC9">
        <w:rPr>
          <w:rFonts w:cs="Gill Sans" w:hint="cs"/>
          <w:color w:val="000000"/>
          <w:sz w:val="20"/>
          <w:szCs w:val="20"/>
        </w:rPr>
        <w:t>If "yes" medication was administered, please complete Incident Report stating: "Employee administered but failed to</w:t>
      </w:r>
      <w:r w:rsidR="00675357">
        <w:rPr>
          <w:rFonts w:cs="Gill Sans"/>
          <w:color w:val="000000"/>
          <w:sz w:val="20"/>
          <w:szCs w:val="20"/>
        </w:rPr>
        <w:t xml:space="preserve"> </w:t>
      </w:r>
      <w:r w:rsidRPr="00496BC9">
        <w:rPr>
          <w:rFonts w:cs="Gill Sans" w:hint="cs"/>
          <w:color w:val="000000"/>
          <w:sz w:val="20"/>
          <w:szCs w:val="20"/>
        </w:rPr>
        <w:t>document"</w:t>
      </w:r>
    </w:p>
    <w:p w14:paraId="6282E36F" w14:textId="77777777" w:rsidR="00E95F10" w:rsidRPr="00496BC9" w:rsidRDefault="00E95F10" w:rsidP="00D85C79">
      <w:pPr>
        <w:pStyle w:val="ListParagraph"/>
        <w:numPr>
          <w:ilvl w:val="0"/>
          <w:numId w:val="143"/>
        </w:numPr>
        <w:autoSpaceDE w:val="0"/>
        <w:autoSpaceDN w:val="0"/>
        <w:adjustRightInd w:val="0"/>
        <w:rPr>
          <w:rFonts w:cs="Gill Sans"/>
          <w:color w:val="000000"/>
          <w:sz w:val="20"/>
          <w:szCs w:val="20"/>
        </w:rPr>
      </w:pPr>
      <w:r w:rsidRPr="00496BC9">
        <w:rPr>
          <w:rFonts w:cs="Gill Sans" w:hint="cs"/>
          <w:color w:val="000000"/>
          <w:sz w:val="20"/>
          <w:szCs w:val="20"/>
        </w:rPr>
        <w:t>If "no", follow protocol: If staff administered the wrong medication</w:t>
      </w:r>
    </w:p>
    <w:p w14:paraId="525C13C2" w14:textId="77777777" w:rsidR="00E95F10" w:rsidRPr="00496BC9" w:rsidRDefault="00E95F10" w:rsidP="00D85C79">
      <w:pPr>
        <w:pStyle w:val="ListParagraph"/>
        <w:numPr>
          <w:ilvl w:val="0"/>
          <w:numId w:val="143"/>
        </w:numPr>
        <w:autoSpaceDE w:val="0"/>
        <w:autoSpaceDN w:val="0"/>
        <w:adjustRightInd w:val="0"/>
        <w:rPr>
          <w:rFonts w:cs="Gill Sans"/>
          <w:color w:val="000000"/>
          <w:sz w:val="20"/>
          <w:szCs w:val="20"/>
        </w:rPr>
      </w:pPr>
      <w:r w:rsidRPr="00496BC9">
        <w:rPr>
          <w:rFonts w:cs="Gill Sans" w:hint="cs"/>
          <w:color w:val="000000"/>
          <w:sz w:val="20"/>
          <w:szCs w:val="20"/>
        </w:rPr>
        <w:t>Contact PAO office or PAO On Call if unable to reach employee for further assistance</w:t>
      </w:r>
    </w:p>
    <w:p w14:paraId="316ECBAD" w14:textId="77777777" w:rsidR="00E95F10" w:rsidRPr="00496BC9" w:rsidRDefault="00E95F10" w:rsidP="00D85C79">
      <w:pPr>
        <w:pStyle w:val="ListParagraph"/>
        <w:numPr>
          <w:ilvl w:val="0"/>
          <w:numId w:val="143"/>
        </w:numPr>
        <w:autoSpaceDE w:val="0"/>
        <w:autoSpaceDN w:val="0"/>
        <w:adjustRightInd w:val="0"/>
        <w:rPr>
          <w:rFonts w:cs="Gill Sans"/>
          <w:color w:val="000000"/>
          <w:sz w:val="20"/>
          <w:szCs w:val="20"/>
        </w:rPr>
      </w:pPr>
      <w:r w:rsidRPr="00496BC9">
        <w:rPr>
          <w:rFonts w:cs="Gill Sans" w:hint="cs"/>
          <w:color w:val="000000"/>
          <w:sz w:val="20"/>
          <w:szCs w:val="20"/>
        </w:rPr>
        <w:t>Complete Incident Report/return to office the next business day</w:t>
      </w:r>
    </w:p>
    <w:p w14:paraId="0288694B" w14:textId="77777777" w:rsidR="00E95F10" w:rsidRPr="00496BC9" w:rsidRDefault="00E95F10" w:rsidP="00E95F10">
      <w:pPr>
        <w:pStyle w:val="ListParagraph"/>
        <w:autoSpaceDE w:val="0"/>
        <w:autoSpaceDN w:val="0"/>
        <w:adjustRightInd w:val="0"/>
        <w:jc w:val="center"/>
        <w:rPr>
          <w:rFonts w:cs="Gill Sans"/>
          <w:color w:val="000000"/>
          <w:sz w:val="20"/>
          <w:szCs w:val="20"/>
        </w:rPr>
      </w:pPr>
    </w:p>
    <w:p w14:paraId="463C13A0" w14:textId="77777777" w:rsidR="00E95F10" w:rsidRPr="00496BC9" w:rsidRDefault="00E95F10" w:rsidP="00E95F10">
      <w:pPr>
        <w:autoSpaceDE w:val="0"/>
        <w:autoSpaceDN w:val="0"/>
        <w:adjustRightInd w:val="0"/>
        <w:contextualSpacing/>
        <w:jc w:val="center"/>
        <w:rPr>
          <w:rFonts w:cs="Gill Sans"/>
          <w:color w:val="4472C4" w:themeColor="accent1"/>
          <w:sz w:val="20"/>
          <w:szCs w:val="20"/>
        </w:rPr>
      </w:pPr>
      <w:r w:rsidRPr="00496BC9">
        <w:rPr>
          <w:rFonts w:cs="Gill Sans" w:hint="cs"/>
          <w:color w:val="4472C4" w:themeColor="accent1"/>
          <w:sz w:val="20"/>
          <w:szCs w:val="20"/>
        </w:rPr>
        <w:t>PLEASE REMEMBER INCIDENT REPORTS NEED TO BE COMPLETED AND</w:t>
      </w:r>
    </w:p>
    <w:p w14:paraId="09C9AF82" w14:textId="77777777" w:rsidR="00E95F10" w:rsidRPr="00335B24" w:rsidRDefault="00E95F10" w:rsidP="00E95F10">
      <w:pPr>
        <w:autoSpaceDE w:val="0"/>
        <w:autoSpaceDN w:val="0"/>
        <w:adjustRightInd w:val="0"/>
        <w:contextualSpacing/>
        <w:jc w:val="center"/>
        <w:rPr>
          <w:rFonts w:cs="Gill Sans"/>
          <w:color w:val="4472C4" w:themeColor="accent1"/>
          <w:sz w:val="20"/>
          <w:szCs w:val="20"/>
        </w:rPr>
      </w:pPr>
      <w:r w:rsidRPr="00496BC9">
        <w:rPr>
          <w:rFonts w:cs="Gill Sans" w:hint="cs"/>
          <w:color w:val="4472C4" w:themeColor="accent1"/>
          <w:sz w:val="20"/>
          <w:szCs w:val="20"/>
        </w:rPr>
        <w:t>DROPPED OFF TO PAO OFFICE WITHIN NEXT BUSINESS DAY.</w:t>
      </w:r>
    </w:p>
    <w:p w14:paraId="195EB232" w14:textId="77777777" w:rsidR="00E95F10" w:rsidRPr="00335B24" w:rsidRDefault="00E95F10" w:rsidP="00E95F10">
      <w:pPr>
        <w:autoSpaceDE w:val="0"/>
        <w:autoSpaceDN w:val="0"/>
        <w:adjustRightInd w:val="0"/>
        <w:contextualSpacing/>
        <w:jc w:val="center"/>
        <w:rPr>
          <w:rFonts w:cs="Gill Sans"/>
          <w:color w:val="4472C4" w:themeColor="accent1"/>
          <w:sz w:val="20"/>
          <w:szCs w:val="20"/>
        </w:rPr>
      </w:pPr>
    </w:p>
    <w:p w14:paraId="5EDFF47B" w14:textId="452B68E9" w:rsidR="00E95F10" w:rsidRPr="00E95F10" w:rsidRDefault="00E95F10">
      <w:pPr>
        <w:spacing w:after="160" w:line="259" w:lineRule="auto"/>
        <w:rPr>
          <w:rFonts w:eastAsiaTheme="minorHAnsi" w:cs="Gill Sans"/>
          <w:caps/>
          <w:color w:val="F57E4D"/>
          <w:sz w:val="20"/>
          <w:szCs w:val="20"/>
        </w:rPr>
      </w:pPr>
    </w:p>
    <w:p w14:paraId="5758DCFA" w14:textId="4898BACE" w:rsidR="0053752D" w:rsidRPr="00335B24" w:rsidRDefault="0053752D" w:rsidP="00101244">
      <w:pPr>
        <w:contextualSpacing/>
        <w:rPr>
          <w:rFonts w:cs="Gill Sans"/>
          <w:sz w:val="20"/>
          <w:szCs w:val="21"/>
        </w:rPr>
      </w:pPr>
      <w:bookmarkStart w:id="392" w:name="_Appendix_B._CONTACT"/>
      <w:bookmarkEnd w:id="387"/>
      <w:bookmarkEnd w:id="392"/>
    </w:p>
    <w:p w14:paraId="7053D54D" w14:textId="28CFCA17" w:rsidR="008D5A1A" w:rsidRPr="00335B24" w:rsidRDefault="008D5A1A" w:rsidP="00E95F10">
      <w:pPr>
        <w:spacing w:after="160" w:line="259" w:lineRule="auto"/>
        <w:rPr>
          <w:rFonts w:cs="Gill Sans"/>
          <w:sz w:val="20"/>
          <w:szCs w:val="21"/>
        </w:rPr>
      </w:pPr>
      <w:r w:rsidRPr="00335B24">
        <w:rPr>
          <w:rFonts w:cs="Gill Sans"/>
          <w:sz w:val="20"/>
          <w:szCs w:val="21"/>
        </w:rPr>
        <w:t xml:space="preserve"> </w:t>
      </w:r>
    </w:p>
    <w:sectPr w:rsidR="008D5A1A" w:rsidRPr="00335B24" w:rsidSect="00410AB9">
      <w:headerReference w:type="default" r:id="rId72"/>
      <w:footerReference w:type="default" r:id="rId73"/>
      <w:headerReference w:type="first" r:id="rId7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59EED7" w14:textId="77777777" w:rsidR="00842A26" w:rsidRDefault="00842A26" w:rsidP="000E5220">
      <w:r>
        <w:separator/>
      </w:r>
    </w:p>
  </w:endnote>
  <w:endnote w:type="continuationSeparator" w:id="0">
    <w:p w14:paraId="4D004E39" w14:textId="77777777" w:rsidR="00842A26" w:rsidRDefault="00842A26" w:rsidP="000E5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w:altName w:val="Gill Sans"/>
    <w:panose1 w:val="020B0502020104020203"/>
    <w:charset w:val="B1"/>
    <w:family w:val="swiss"/>
    <w:pitch w:val="variable"/>
    <w:sig w:usb0="80000A67" w:usb1="00000000" w:usb2="00000000" w:usb3="00000000" w:csb0="000001F7"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exa Book">
    <w:altName w:val="Calibri"/>
    <w:panose1 w:val="020B0604020202020204"/>
    <w:charset w:val="00"/>
    <w:family w:val="modern"/>
    <w:notTrueType/>
    <w:pitch w:val="variable"/>
    <w:sig w:usb0="A00000AF" w:usb1="40002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17118" w14:textId="32E74CD5" w:rsidR="00532A12" w:rsidRDefault="00532A12">
    <w:pPr>
      <w:pStyle w:val="Footer"/>
      <w:jc w:val="right"/>
    </w:pPr>
    <w:r w:rsidRPr="008027D1">
      <w:rPr>
        <w:rFonts w:cs="Gill Sans" w:hint="cs"/>
        <w:noProof/>
        <w:color w:val="A6A6A6" w:themeColor="background1" w:themeShade="A6"/>
        <w:sz w:val="40"/>
      </w:rPr>
      <w:drawing>
        <wp:anchor distT="0" distB="0" distL="114300" distR="114300" simplePos="0" relativeHeight="251662335" behindDoc="0" locked="0" layoutInCell="1" allowOverlap="1" wp14:anchorId="5182506D" wp14:editId="39F24DC1">
          <wp:simplePos x="0" y="0"/>
          <wp:positionH relativeFrom="column">
            <wp:posOffset>-433137</wp:posOffset>
          </wp:positionH>
          <wp:positionV relativeFrom="bottomMargin">
            <wp:posOffset>-20454</wp:posOffset>
          </wp:positionV>
          <wp:extent cx="1536192" cy="676656"/>
          <wp:effectExtent l="0" t="0" r="635" b="0"/>
          <wp:wrapNone/>
          <wp:docPr id="489" name="Picture 48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6192" cy="676656"/>
                  </a:xfrm>
                  <a:prstGeom prst="rect">
                    <a:avLst/>
                  </a:prstGeom>
                  <a:solidFill>
                    <a:srgbClr val="0070C0"/>
                  </a:solidFill>
                </pic:spPr>
              </pic:pic>
            </a:graphicData>
          </a:graphic>
          <wp14:sizeRelH relativeFrom="margin">
            <wp14:pctWidth>0</wp14:pctWidth>
          </wp14:sizeRelH>
          <wp14:sizeRelV relativeFrom="margin">
            <wp14:pctHeight>0</wp14:pctHeight>
          </wp14:sizeRelV>
        </wp:anchor>
      </w:drawing>
    </w:r>
    <w:sdt>
      <w:sdtPr>
        <w:id w:val="165953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4F9C5EE3" w14:textId="0E10BB1F" w:rsidR="00532A12" w:rsidRDefault="00532A12">
    <w:pPr>
      <w:pStyle w:val="Footer"/>
    </w:pPr>
    <w:r>
      <w:rPr>
        <w:noProof/>
      </w:rPr>
      <mc:AlternateContent>
        <mc:Choice Requires="wps">
          <w:drawing>
            <wp:anchor distT="0" distB="0" distL="114300" distR="114300" simplePos="0" relativeHeight="251660287" behindDoc="0" locked="0" layoutInCell="1" allowOverlap="1" wp14:anchorId="04F70269" wp14:editId="1324194A">
              <wp:simplePos x="0" y="0"/>
              <wp:positionH relativeFrom="column">
                <wp:posOffset>687705</wp:posOffset>
              </wp:positionH>
              <wp:positionV relativeFrom="paragraph">
                <wp:posOffset>163830</wp:posOffset>
              </wp:positionV>
              <wp:extent cx="6309360" cy="0"/>
              <wp:effectExtent l="0" t="0" r="34290" b="19050"/>
              <wp:wrapNone/>
              <wp:docPr id="8" name="Straight Connector 8"/>
              <wp:cNvGraphicFramePr/>
              <a:graphic xmlns:a="http://schemas.openxmlformats.org/drawingml/2006/main">
                <a:graphicData uri="http://schemas.microsoft.com/office/word/2010/wordprocessingShape">
                  <wps:wsp>
                    <wps:cNvCnPr/>
                    <wps:spPr>
                      <a:xfrm>
                        <a:off x="0" y="0"/>
                        <a:ext cx="6309360" cy="0"/>
                      </a:xfrm>
                      <a:prstGeom prst="line">
                        <a:avLst/>
                      </a:prstGeom>
                      <a:ln>
                        <a:solidFill>
                          <a:schemeClr val="bg1">
                            <a:lumMod val="5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5FC6451F" id="Straight Connector 8" o:spid="_x0000_s1026" style="position:absolute;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15pt,12.9pt" to="550.95pt,12.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eaQ5QEAACcEAAAOAAAAZHJzL2Uyb0RvYy54bWysU02P2yAQvVfqf0DcN3YSNdpacfaQ1fbS&#13;&#10;j6jb/gCChxgJGARs4vz7DjhxVm2llar6gD0w7828x3j9MFjDjhCiRtfy+azmDJzETrtDy3/+eLq7&#13;&#10;5ywm4Tph0EHLzxD5w+b9u/XJN7DAHk0HgRGJi83Jt7xPyTdVFWUPVsQZenB0qDBYkSgMh6oL4kTs&#13;&#10;1lSLul5VJwydDyghRtp9HA/5pvArBTJ9UypCYqbl1FsqayjrPq/VZi2aQxC+1/LShviHLqzQjopO&#13;&#10;VI8iCfYS9B9UVsuAEVWaSbQVKqUlFA2kZl7/pua5Fx6KFjIn+smm+P9o5dfjLjDdtZwuyglLV/Sc&#13;&#10;gtCHPrEtOkcGYmD32aeTjw2lb90uXKLodyGLHlSw+U1y2FC8PU/ewpCYpM3Vsv64XNEVyOtZdQP6&#13;&#10;ENMnQMvyR8uNdlm2aMTxc0xUjFKvKXnbuLxGNLp70saUIA8MbE1gR0FXvT/MC4F5sV+wG/c+1PRk&#13;&#10;IcRW5iunj9GNic4ye5XFjvLKVzobGCt/B0V2kaBlKTARjTWElODS/FLFOMrOMEVdTsD6beAlP0Oh&#13;&#10;DPEEXrwNnhClMro0ga12GP5GkIZry2rMvzow6s4W7LE7l4sv1tA0Fucuf04e99dxgd/+780vAAAA&#13;&#10;//8DAFBLAwQUAAYACAAAACEAYDUxON8AAAAPAQAADwAAAGRycy9kb3ducmV2LnhtbExPTU/DMAy9&#13;&#10;I/EfIiNxY0lXDa1d02mA0I5A+Th7TWgrGqdqsq78ezxxgIulZz+/j2I7u15MdgydJw3JQoGwVHvT&#13;&#10;UaPh7fXxZg0iRCSDvSer4dsG2JaXFwXmxp/oxU5VbASLUMhRQxvjkEsZ6tY6DAs/WOLbpx8dRoZj&#13;&#10;I82IJxZ3vVwqdSsddsQOLQ72vrX1V3V0Gp7SOnMrnMb3dH/34d3uOdtXjdbXV/PDhsduAyLaOf59&#13;&#10;wLkD54eSgx38kUwQPWO1TpmqYbniHmdCopIMxOF3I8tC/u9R/gAAAP//AwBQSwECLQAUAAYACAAA&#13;&#10;ACEAtoM4kv4AAADhAQAAEwAAAAAAAAAAAAAAAAAAAAAAW0NvbnRlbnRfVHlwZXNdLnhtbFBLAQIt&#13;&#10;ABQABgAIAAAAIQA4/SH/1gAAAJQBAAALAAAAAAAAAAAAAAAAAC8BAABfcmVscy8ucmVsc1BLAQIt&#13;&#10;ABQABgAIAAAAIQD5ceaQ5QEAACcEAAAOAAAAAAAAAAAAAAAAAC4CAABkcnMvZTJvRG9jLnhtbFBL&#13;&#10;AQItABQABgAIAAAAIQBgNTE43wAAAA8BAAAPAAAAAAAAAAAAAAAAAD8EAABkcnMvZG93bnJldi54&#13;&#10;bWxQSwUGAAAAAAQABADzAAAASwUAAAAA&#13;&#10;" strokecolor="#7f7f7f [1612]" strokeweight="1.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0A93F" w14:textId="77777777" w:rsidR="00842A26" w:rsidRDefault="00842A26" w:rsidP="000E5220">
      <w:r>
        <w:separator/>
      </w:r>
    </w:p>
  </w:footnote>
  <w:footnote w:type="continuationSeparator" w:id="0">
    <w:p w14:paraId="41F01FEB" w14:textId="77777777" w:rsidR="00842A26" w:rsidRDefault="00842A26" w:rsidP="000E5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17293" w14:textId="63E616E9" w:rsidR="00532A12" w:rsidRPr="00DA7A44" w:rsidRDefault="00532A12" w:rsidP="002629FB">
    <w:pPr>
      <w:pStyle w:val="Header"/>
      <w:jc w:val="right"/>
      <w:rPr>
        <w:rFonts w:cs="Gill Sans"/>
      </w:rPr>
    </w:pPr>
    <w:r>
      <w:rPr>
        <w:rFonts w:cs="Gill Sans"/>
        <w:color w:val="A6A6A6" w:themeColor="background1" w:themeShade="A6"/>
        <w:sz w:val="40"/>
      </w:rPr>
      <w:t>FOUNDATIONS TRAINING</w:t>
    </w:r>
  </w:p>
  <w:p w14:paraId="0E4537B0" w14:textId="633C9409" w:rsidR="00532A12" w:rsidRPr="00DA7A44" w:rsidRDefault="00532A12" w:rsidP="002629FB">
    <w:pPr>
      <w:pStyle w:val="Header"/>
      <w:jc w:val="right"/>
      <w:rPr>
        <w:rFonts w:cs="Gill Sans"/>
        <w:color w:val="A6A6A6" w:themeColor="background1" w:themeShade="A6"/>
        <w:sz w:val="28"/>
      </w:rPr>
    </w:pPr>
    <w:r>
      <w:rPr>
        <w:rFonts w:cs="Gill Sans"/>
        <w:color w:val="A6A6A6" w:themeColor="background1" w:themeShade="A6"/>
        <w:sz w:val="28"/>
      </w:rPr>
      <w:t>PARTICIPANT</w:t>
    </w:r>
    <w:r w:rsidRPr="00DA7A44">
      <w:rPr>
        <w:rFonts w:cs="Gill Sans"/>
        <w:color w:val="A6A6A6" w:themeColor="background1" w:themeShade="A6"/>
        <w:sz w:val="28"/>
      </w:rPr>
      <w:t xml:space="preserv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4F0E" w14:textId="66F50796" w:rsidR="00532A12" w:rsidRPr="00DA7A44" w:rsidRDefault="00532A12" w:rsidP="00410AB9">
    <w:pPr>
      <w:pStyle w:val="Header"/>
      <w:jc w:val="right"/>
      <w:rPr>
        <w:rFonts w:cs="Gill Sans"/>
      </w:rPr>
    </w:pPr>
    <w:r>
      <w:rPr>
        <w:rFonts w:cs="Gill Sans"/>
        <w:color w:val="A6A6A6" w:themeColor="background1" w:themeShade="A6"/>
        <w:sz w:val="40"/>
      </w:rPr>
      <w:t>FOUNDATIONS TRAINING</w:t>
    </w:r>
  </w:p>
  <w:p w14:paraId="2111C95E" w14:textId="77777777" w:rsidR="00532A12" w:rsidRPr="00DA7A44" w:rsidRDefault="00532A12" w:rsidP="00410AB9">
    <w:pPr>
      <w:pStyle w:val="Header"/>
      <w:jc w:val="right"/>
      <w:rPr>
        <w:rFonts w:cs="Gill Sans"/>
        <w:color w:val="A6A6A6" w:themeColor="background1" w:themeShade="A6"/>
        <w:sz w:val="28"/>
      </w:rPr>
    </w:pPr>
    <w:r>
      <w:rPr>
        <w:rFonts w:cs="Gill Sans"/>
        <w:color w:val="A6A6A6" w:themeColor="background1" w:themeShade="A6"/>
        <w:sz w:val="28"/>
      </w:rPr>
      <w:t>PARTICIPANT</w:t>
    </w:r>
    <w:r w:rsidRPr="00DA7A44">
      <w:rPr>
        <w:rFonts w:cs="Gill Sans"/>
        <w:color w:val="A6A6A6" w:themeColor="background1" w:themeShade="A6"/>
        <w:sz w:val="28"/>
      </w:rPr>
      <w:t xml:space="preserve"> GUIDE</w:t>
    </w:r>
  </w:p>
  <w:p w14:paraId="72EB78F1" w14:textId="4A227B4A" w:rsidR="00532A12" w:rsidRDefault="00532A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0870"/>
    <w:multiLevelType w:val="hybridMultilevel"/>
    <w:tmpl w:val="A1FA6D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1A12EE"/>
    <w:multiLevelType w:val="hybridMultilevel"/>
    <w:tmpl w:val="1E7AA4F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660F6"/>
    <w:multiLevelType w:val="hybridMultilevel"/>
    <w:tmpl w:val="04AA4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736ED"/>
    <w:multiLevelType w:val="multilevel"/>
    <w:tmpl w:val="A85E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7402C"/>
    <w:multiLevelType w:val="hybridMultilevel"/>
    <w:tmpl w:val="1326F196"/>
    <w:lvl w:ilvl="0" w:tplc="91305AAA">
      <w:start w:val="6"/>
      <w:numFmt w:val="decimal"/>
      <w:lvlText w:val="%1."/>
      <w:lvlJc w:val="left"/>
      <w:pPr>
        <w:tabs>
          <w:tab w:val="num" w:pos="720"/>
        </w:tabs>
        <w:ind w:left="720" w:hanging="360"/>
      </w:pPr>
    </w:lvl>
    <w:lvl w:ilvl="1" w:tplc="A5CE5684" w:tentative="1">
      <w:start w:val="1"/>
      <w:numFmt w:val="decimal"/>
      <w:lvlText w:val="%2."/>
      <w:lvlJc w:val="left"/>
      <w:pPr>
        <w:tabs>
          <w:tab w:val="num" w:pos="1440"/>
        </w:tabs>
        <w:ind w:left="1440" w:hanging="360"/>
      </w:pPr>
    </w:lvl>
    <w:lvl w:ilvl="2" w:tplc="84763E1A" w:tentative="1">
      <w:start w:val="1"/>
      <w:numFmt w:val="decimal"/>
      <w:lvlText w:val="%3."/>
      <w:lvlJc w:val="left"/>
      <w:pPr>
        <w:tabs>
          <w:tab w:val="num" w:pos="2160"/>
        </w:tabs>
        <w:ind w:left="2160" w:hanging="360"/>
      </w:pPr>
    </w:lvl>
    <w:lvl w:ilvl="3" w:tplc="D65643F6" w:tentative="1">
      <w:start w:val="1"/>
      <w:numFmt w:val="decimal"/>
      <w:lvlText w:val="%4."/>
      <w:lvlJc w:val="left"/>
      <w:pPr>
        <w:tabs>
          <w:tab w:val="num" w:pos="2880"/>
        </w:tabs>
        <w:ind w:left="2880" w:hanging="360"/>
      </w:pPr>
    </w:lvl>
    <w:lvl w:ilvl="4" w:tplc="C9E63556" w:tentative="1">
      <w:start w:val="1"/>
      <w:numFmt w:val="decimal"/>
      <w:lvlText w:val="%5."/>
      <w:lvlJc w:val="left"/>
      <w:pPr>
        <w:tabs>
          <w:tab w:val="num" w:pos="3600"/>
        </w:tabs>
        <w:ind w:left="3600" w:hanging="360"/>
      </w:pPr>
    </w:lvl>
    <w:lvl w:ilvl="5" w:tplc="9EA48DDE" w:tentative="1">
      <w:start w:val="1"/>
      <w:numFmt w:val="decimal"/>
      <w:lvlText w:val="%6."/>
      <w:lvlJc w:val="left"/>
      <w:pPr>
        <w:tabs>
          <w:tab w:val="num" w:pos="4320"/>
        </w:tabs>
        <w:ind w:left="4320" w:hanging="360"/>
      </w:pPr>
    </w:lvl>
    <w:lvl w:ilvl="6" w:tplc="F46A176A" w:tentative="1">
      <w:start w:val="1"/>
      <w:numFmt w:val="decimal"/>
      <w:lvlText w:val="%7."/>
      <w:lvlJc w:val="left"/>
      <w:pPr>
        <w:tabs>
          <w:tab w:val="num" w:pos="5040"/>
        </w:tabs>
        <w:ind w:left="5040" w:hanging="360"/>
      </w:pPr>
    </w:lvl>
    <w:lvl w:ilvl="7" w:tplc="8750A1F8" w:tentative="1">
      <w:start w:val="1"/>
      <w:numFmt w:val="decimal"/>
      <w:lvlText w:val="%8."/>
      <w:lvlJc w:val="left"/>
      <w:pPr>
        <w:tabs>
          <w:tab w:val="num" w:pos="5760"/>
        </w:tabs>
        <w:ind w:left="5760" w:hanging="360"/>
      </w:pPr>
    </w:lvl>
    <w:lvl w:ilvl="8" w:tplc="22D0E846" w:tentative="1">
      <w:start w:val="1"/>
      <w:numFmt w:val="decimal"/>
      <w:lvlText w:val="%9."/>
      <w:lvlJc w:val="left"/>
      <w:pPr>
        <w:tabs>
          <w:tab w:val="num" w:pos="6480"/>
        </w:tabs>
        <w:ind w:left="6480" w:hanging="360"/>
      </w:pPr>
    </w:lvl>
  </w:abstractNum>
  <w:abstractNum w:abstractNumId="5" w15:restartNumberingAfterBreak="0">
    <w:nsid w:val="06C97F8B"/>
    <w:multiLevelType w:val="hybridMultilevel"/>
    <w:tmpl w:val="86666068"/>
    <w:lvl w:ilvl="0" w:tplc="D71618BC">
      <w:start w:val="1"/>
      <w:numFmt w:val="decimal"/>
      <w:lvlText w:val="%1."/>
      <w:lvlJc w:val="left"/>
      <w:pPr>
        <w:tabs>
          <w:tab w:val="num" w:pos="720"/>
        </w:tabs>
        <w:ind w:left="720" w:hanging="360"/>
      </w:pPr>
    </w:lvl>
    <w:lvl w:ilvl="1" w:tplc="29ECBECC" w:tentative="1">
      <w:start w:val="1"/>
      <w:numFmt w:val="decimal"/>
      <w:lvlText w:val="%2."/>
      <w:lvlJc w:val="left"/>
      <w:pPr>
        <w:tabs>
          <w:tab w:val="num" w:pos="1440"/>
        </w:tabs>
        <w:ind w:left="1440" w:hanging="360"/>
      </w:pPr>
    </w:lvl>
    <w:lvl w:ilvl="2" w:tplc="2D0ED39E" w:tentative="1">
      <w:start w:val="1"/>
      <w:numFmt w:val="decimal"/>
      <w:lvlText w:val="%3."/>
      <w:lvlJc w:val="left"/>
      <w:pPr>
        <w:tabs>
          <w:tab w:val="num" w:pos="2160"/>
        </w:tabs>
        <w:ind w:left="2160" w:hanging="360"/>
      </w:pPr>
    </w:lvl>
    <w:lvl w:ilvl="3" w:tplc="019E53B2" w:tentative="1">
      <w:start w:val="1"/>
      <w:numFmt w:val="decimal"/>
      <w:lvlText w:val="%4."/>
      <w:lvlJc w:val="left"/>
      <w:pPr>
        <w:tabs>
          <w:tab w:val="num" w:pos="2880"/>
        </w:tabs>
        <w:ind w:left="2880" w:hanging="360"/>
      </w:pPr>
    </w:lvl>
    <w:lvl w:ilvl="4" w:tplc="64520814" w:tentative="1">
      <w:start w:val="1"/>
      <w:numFmt w:val="decimal"/>
      <w:lvlText w:val="%5."/>
      <w:lvlJc w:val="left"/>
      <w:pPr>
        <w:tabs>
          <w:tab w:val="num" w:pos="3600"/>
        </w:tabs>
        <w:ind w:left="3600" w:hanging="360"/>
      </w:pPr>
    </w:lvl>
    <w:lvl w:ilvl="5" w:tplc="41945442" w:tentative="1">
      <w:start w:val="1"/>
      <w:numFmt w:val="decimal"/>
      <w:lvlText w:val="%6."/>
      <w:lvlJc w:val="left"/>
      <w:pPr>
        <w:tabs>
          <w:tab w:val="num" w:pos="4320"/>
        </w:tabs>
        <w:ind w:left="4320" w:hanging="360"/>
      </w:pPr>
    </w:lvl>
    <w:lvl w:ilvl="6" w:tplc="C91E3188" w:tentative="1">
      <w:start w:val="1"/>
      <w:numFmt w:val="decimal"/>
      <w:lvlText w:val="%7."/>
      <w:lvlJc w:val="left"/>
      <w:pPr>
        <w:tabs>
          <w:tab w:val="num" w:pos="5040"/>
        </w:tabs>
        <w:ind w:left="5040" w:hanging="360"/>
      </w:pPr>
    </w:lvl>
    <w:lvl w:ilvl="7" w:tplc="89309F5A" w:tentative="1">
      <w:start w:val="1"/>
      <w:numFmt w:val="decimal"/>
      <w:lvlText w:val="%8."/>
      <w:lvlJc w:val="left"/>
      <w:pPr>
        <w:tabs>
          <w:tab w:val="num" w:pos="5760"/>
        </w:tabs>
        <w:ind w:left="5760" w:hanging="360"/>
      </w:pPr>
    </w:lvl>
    <w:lvl w:ilvl="8" w:tplc="DDE646BC" w:tentative="1">
      <w:start w:val="1"/>
      <w:numFmt w:val="decimal"/>
      <w:lvlText w:val="%9."/>
      <w:lvlJc w:val="left"/>
      <w:pPr>
        <w:tabs>
          <w:tab w:val="num" w:pos="6480"/>
        </w:tabs>
        <w:ind w:left="6480" w:hanging="360"/>
      </w:pPr>
    </w:lvl>
  </w:abstractNum>
  <w:abstractNum w:abstractNumId="6" w15:restartNumberingAfterBreak="0">
    <w:nsid w:val="08C81320"/>
    <w:multiLevelType w:val="multilevel"/>
    <w:tmpl w:val="AFA2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3378AE"/>
    <w:multiLevelType w:val="hybridMultilevel"/>
    <w:tmpl w:val="17F6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453A4"/>
    <w:multiLevelType w:val="hybridMultilevel"/>
    <w:tmpl w:val="F7F2C67A"/>
    <w:lvl w:ilvl="0" w:tplc="B6E045E2">
      <w:start w:val="1"/>
      <w:numFmt w:val="bullet"/>
      <w:lvlText w:val="Ø"/>
      <w:lvlJc w:val="left"/>
      <w:pPr>
        <w:tabs>
          <w:tab w:val="num" w:pos="720"/>
        </w:tabs>
        <w:ind w:left="720" w:hanging="360"/>
      </w:pPr>
      <w:rPr>
        <w:rFonts w:ascii="Wingdings" w:hAnsi="Wingdings" w:hint="default"/>
      </w:rPr>
    </w:lvl>
    <w:lvl w:ilvl="1" w:tplc="81EE0048" w:tentative="1">
      <w:start w:val="1"/>
      <w:numFmt w:val="bullet"/>
      <w:lvlText w:val="Ø"/>
      <w:lvlJc w:val="left"/>
      <w:pPr>
        <w:tabs>
          <w:tab w:val="num" w:pos="1440"/>
        </w:tabs>
        <w:ind w:left="1440" w:hanging="360"/>
      </w:pPr>
      <w:rPr>
        <w:rFonts w:ascii="Wingdings" w:hAnsi="Wingdings" w:hint="default"/>
      </w:rPr>
    </w:lvl>
    <w:lvl w:ilvl="2" w:tplc="286C1A2A" w:tentative="1">
      <w:start w:val="1"/>
      <w:numFmt w:val="bullet"/>
      <w:lvlText w:val="Ø"/>
      <w:lvlJc w:val="left"/>
      <w:pPr>
        <w:tabs>
          <w:tab w:val="num" w:pos="2160"/>
        </w:tabs>
        <w:ind w:left="2160" w:hanging="360"/>
      </w:pPr>
      <w:rPr>
        <w:rFonts w:ascii="Wingdings" w:hAnsi="Wingdings" w:hint="default"/>
      </w:rPr>
    </w:lvl>
    <w:lvl w:ilvl="3" w:tplc="0780F5B6" w:tentative="1">
      <w:start w:val="1"/>
      <w:numFmt w:val="bullet"/>
      <w:lvlText w:val="Ø"/>
      <w:lvlJc w:val="left"/>
      <w:pPr>
        <w:tabs>
          <w:tab w:val="num" w:pos="2880"/>
        </w:tabs>
        <w:ind w:left="2880" w:hanging="360"/>
      </w:pPr>
      <w:rPr>
        <w:rFonts w:ascii="Wingdings" w:hAnsi="Wingdings" w:hint="default"/>
      </w:rPr>
    </w:lvl>
    <w:lvl w:ilvl="4" w:tplc="0E448888" w:tentative="1">
      <w:start w:val="1"/>
      <w:numFmt w:val="bullet"/>
      <w:lvlText w:val="Ø"/>
      <w:lvlJc w:val="left"/>
      <w:pPr>
        <w:tabs>
          <w:tab w:val="num" w:pos="3600"/>
        </w:tabs>
        <w:ind w:left="3600" w:hanging="360"/>
      </w:pPr>
      <w:rPr>
        <w:rFonts w:ascii="Wingdings" w:hAnsi="Wingdings" w:hint="default"/>
      </w:rPr>
    </w:lvl>
    <w:lvl w:ilvl="5" w:tplc="29CE08B2" w:tentative="1">
      <w:start w:val="1"/>
      <w:numFmt w:val="bullet"/>
      <w:lvlText w:val="Ø"/>
      <w:lvlJc w:val="left"/>
      <w:pPr>
        <w:tabs>
          <w:tab w:val="num" w:pos="4320"/>
        </w:tabs>
        <w:ind w:left="4320" w:hanging="360"/>
      </w:pPr>
      <w:rPr>
        <w:rFonts w:ascii="Wingdings" w:hAnsi="Wingdings" w:hint="default"/>
      </w:rPr>
    </w:lvl>
    <w:lvl w:ilvl="6" w:tplc="FA1C91EE" w:tentative="1">
      <w:start w:val="1"/>
      <w:numFmt w:val="bullet"/>
      <w:lvlText w:val="Ø"/>
      <w:lvlJc w:val="left"/>
      <w:pPr>
        <w:tabs>
          <w:tab w:val="num" w:pos="5040"/>
        </w:tabs>
        <w:ind w:left="5040" w:hanging="360"/>
      </w:pPr>
      <w:rPr>
        <w:rFonts w:ascii="Wingdings" w:hAnsi="Wingdings" w:hint="default"/>
      </w:rPr>
    </w:lvl>
    <w:lvl w:ilvl="7" w:tplc="C5E45F84" w:tentative="1">
      <w:start w:val="1"/>
      <w:numFmt w:val="bullet"/>
      <w:lvlText w:val="Ø"/>
      <w:lvlJc w:val="left"/>
      <w:pPr>
        <w:tabs>
          <w:tab w:val="num" w:pos="5760"/>
        </w:tabs>
        <w:ind w:left="5760" w:hanging="360"/>
      </w:pPr>
      <w:rPr>
        <w:rFonts w:ascii="Wingdings" w:hAnsi="Wingdings" w:hint="default"/>
      </w:rPr>
    </w:lvl>
    <w:lvl w:ilvl="8" w:tplc="CB9237F8" w:tentative="1">
      <w:start w:val="1"/>
      <w:numFmt w:val="bullet"/>
      <w:lvlText w:val="Ø"/>
      <w:lvlJc w:val="left"/>
      <w:pPr>
        <w:tabs>
          <w:tab w:val="num" w:pos="6480"/>
        </w:tabs>
        <w:ind w:left="6480" w:hanging="360"/>
      </w:pPr>
      <w:rPr>
        <w:rFonts w:ascii="Wingdings" w:hAnsi="Wingdings" w:hint="default"/>
      </w:rPr>
    </w:lvl>
  </w:abstractNum>
  <w:abstractNum w:abstractNumId="9" w15:restartNumberingAfterBreak="0">
    <w:nsid w:val="0B1B4DD0"/>
    <w:multiLevelType w:val="hybridMultilevel"/>
    <w:tmpl w:val="BF4C3B5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0CB47CF1"/>
    <w:multiLevelType w:val="hybridMultilevel"/>
    <w:tmpl w:val="EFFE6E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F65863"/>
    <w:multiLevelType w:val="multilevel"/>
    <w:tmpl w:val="3406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505B68"/>
    <w:multiLevelType w:val="hybridMultilevel"/>
    <w:tmpl w:val="893E8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B63F65"/>
    <w:multiLevelType w:val="hybridMultilevel"/>
    <w:tmpl w:val="6CEAE4F4"/>
    <w:lvl w:ilvl="0" w:tplc="EF6A5C34">
      <w:start w:val="1"/>
      <w:numFmt w:val="bullet"/>
      <w:lvlText w:val="Ø"/>
      <w:lvlJc w:val="left"/>
      <w:pPr>
        <w:tabs>
          <w:tab w:val="num" w:pos="720"/>
        </w:tabs>
        <w:ind w:left="720" w:hanging="360"/>
      </w:pPr>
      <w:rPr>
        <w:rFonts w:ascii="Wingdings" w:hAnsi="Wingdings" w:hint="default"/>
      </w:rPr>
    </w:lvl>
    <w:lvl w:ilvl="1" w:tplc="B92A317E" w:tentative="1">
      <w:start w:val="1"/>
      <w:numFmt w:val="bullet"/>
      <w:lvlText w:val="Ø"/>
      <w:lvlJc w:val="left"/>
      <w:pPr>
        <w:tabs>
          <w:tab w:val="num" w:pos="1440"/>
        </w:tabs>
        <w:ind w:left="1440" w:hanging="360"/>
      </w:pPr>
      <w:rPr>
        <w:rFonts w:ascii="Wingdings" w:hAnsi="Wingdings" w:hint="default"/>
      </w:rPr>
    </w:lvl>
    <w:lvl w:ilvl="2" w:tplc="15DC19B8" w:tentative="1">
      <w:start w:val="1"/>
      <w:numFmt w:val="bullet"/>
      <w:lvlText w:val="Ø"/>
      <w:lvlJc w:val="left"/>
      <w:pPr>
        <w:tabs>
          <w:tab w:val="num" w:pos="2160"/>
        </w:tabs>
        <w:ind w:left="2160" w:hanging="360"/>
      </w:pPr>
      <w:rPr>
        <w:rFonts w:ascii="Wingdings" w:hAnsi="Wingdings" w:hint="default"/>
      </w:rPr>
    </w:lvl>
    <w:lvl w:ilvl="3" w:tplc="2634EB76" w:tentative="1">
      <w:start w:val="1"/>
      <w:numFmt w:val="bullet"/>
      <w:lvlText w:val="Ø"/>
      <w:lvlJc w:val="left"/>
      <w:pPr>
        <w:tabs>
          <w:tab w:val="num" w:pos="2880"/>
        </w:tabs>
        <w:ind w:left="2880" w:hanging="360"/>
      </w:pPr>
      <w:rPr>
        <w:rFonts w:ascii="Wingdings" w:hAnsi="Wingdings" w:hint="default"/>
      </w:rPr>
    </w:lvl>
    <w:lvl w:ilvl="4" w:tplc="900C8BF4" w:tentative="1">
      <w:start w:val="1"/>
      <w:numFmt w:val="bullet"/>
      <w:lvlText w:val="Ø"/>
      <w:lvlJc w:val="left"/>
      <w:pPr>
        <w:tabs>
          <w:tab w:val="num" w:pos="3600"/>
        </w:tabs>
        <w:ind w:left="3600" w:hanging="360"/>
      </w:pPr>
      <w:rPr>
        <w:rFonts w:ascii="Wingdings" w:hAnsi="Wingdings" w:hint="default"/>
      </w:rPr>
    </w:lvl>
    <w:lvl w:ilvl="5" w:tplc="9864C2F6" w:tentative="1">
      <w:start w:val="1"/>
      <w:numFmt w:val="bullet"/>
      <w:lvlText w:val="Ø"/>
      <w:lvlJc w:val="left"/>
      <w:pPr>
        <w:tabs>
          <w:tab w:val="num" w:pos="4320"/>
        </w:tabs>
        <w:ind w:left="4320" w:hanging="360"/>
      </w:pPr>
      <w:rPr>
        <w:rFonts w:ascii="Wingdings" w:hAnsi="Wingdings" w:hint="default"/>
      </w:rPr>
    </w:lvl>
    <w:lvl w:ilvl="6" w:tplc="D5B66424" w:tentative="1">
      <w:start w:val="1"/>
      <w:numFmt w:val="bullet"/>
      <w:lvlText w:val="Ø"/>
      <w:lvlJc w:val="left"/>
      <w:pPr>
        <w:tabs>
          <w:tab w:val="num" w:pos="5040"/>
        </w:tabs>
        <w:ind w:left="5040" w:hanging="360"/>
      </w:pPr>
      <w:rPr>
        <w:rFonts w:ascii="Wingdings" w:hAnsi="Wingdings" w:hint="default"/>
      </w:rPr>
    </w:lvl>
    <w:lvl w:ilvl="7" w:tplc="22E2BBC0" w:tentative="1">
      <w:start w:val="1"/>
      <w:numFmt w:val="bullet"/>
      <w:lvlText w:val="Ø"/>
      <w:lvlJc w:val="left"/>
      <w:pPr>
        <w:tabs>
          <w:tab w:val="num" w:pos="5760"/>
        </w:tabs>
        <w:ind w:left="5760" w:hanging="360"/>
      </w:pPr>
      <w:rPr>
        <w:rFonts w:ascii="Wingdings" w:hAnsi="Wingdings" w:hint="default"/>
      </w:rPr>
    </w:lvl>
    <w:lvl w:ilvl="8" w:tplc="4950FBEC" w:tentative="1">
      <w:start w:val="1"/>
      <w:numFmt w:val="bullet"/>
      <w:lvlText w:val="Ø"/>
      <w:lvlJc w:val="left"/>
      <w:pPr>
        <w:tabs>
          <w:tab w:val="num" w:pos="6480"/>
        </w:tabs>
        <w:ind w:left="6480" w:hanging="360"/>
      </w:pPr>
      <w:rPr>
        <w:rFonts w:ascii="Wingdings" w:hAnsi="Wingdings" w:hint="default"/>
      </w:rPr>
    </w:lvl>
  </w:abstractNum>
  <w:abstractNum w:abstractNumId="14" w15:restartNumberingAfterBreak="0">
    <w:nsid w:val="0DD55900"/>
    <w:multiLevelType w:val="multilevel"/>
    <w:tmpl w:val="4C00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631AB8"/>
    <w:multiLevelType w:val="multilevel"/>
    <w:tmpl w:val="81FA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CB100E"/>
    <w:multiLevelType w:val="multilevel"/>
    <w:tmpl w:val="39167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4121D7"/>
    <w:multiLevelType w:val="hybridMultilevel"/>
    <w:tmpl w:val="C9903F16"/>
    <w:lvl w:ilvl="0" w:tplc="7F985AFA">
      <w:start w:val="1"/>
      <w:numFmt w:val="bullet"/>
      <w:lvlText w:val="Ø"/>
      <w:lvlJc w:val="left"/>
      <w:pPr>
        <w:tabs>
          <w:tab w:val="num" w:pos="720"/>
        </w:tabs>
        <w:ind w:left="720" w:hanging="360"/>
      </w:pPr>
      <w:rPr>
        <w:rFonts w:ascii="Wingdings" w:hAnsi="Wingdings" w:hint="default"/>
      </w:rPr>
    </w:lvl>
    <w:lvl w:ilvl="1" w:tplc="A91E6A3C" w:tentative="1">
      <w:start w:val="1"/>
      <w:numFmt w:val="bullet"/>
      <w:lvlText w:val="Ø"/>
      <w:lvlJc w:val="left"/>
      <w:pPr>
        <w:tabs>
          <w:tab w:val="num" w:pos="1440"/>
        </w:tabs>
        <w:ind w:left="1440" w:hanging="360"/>
      </w:pPr>
      <w:rPr>
        <w:rFonts w:ascii="Wingdings" w:hAnsi="Wingdings" w:hint="default"/>
      </w:rPr>
    </w:lvl>
    <w:lvl w:ilvl="2" w:tplc="04F2136E" w:tentative="1">
      <w:start w:val="1"/>
      <w:numFmt w:val="bullet"/>
      <w:lvlText w:val="Ø"/>
      <w:lvlJc w:val="left"/>
      <w:pPr>
        <w:tabs>
          <w:tab w:val="num" w:pos="2160"/>
        </w:tabs>
        <w:ind w:left="2160" w:hanging="360"/>
      </w:pPr>
      <w:rPr>
        <w:rFonts w:ascii="Wingdings" w:hAnsi="Wingdings" w:hint="default"/>
      </w:rPr>
    </w:lvl>
    <w:lvl w:ilvl="3" w:tplc="DE24BF2A" w:tentative="1">
      <w:start w:val="1"/>
      <w:numFmt w:val="bullet"/>
      <w:lvlText w:val="Ø"/>
      <w:lvlJc w:val="left"/>
      <w:pPr>
        <w:tabs>
          <w:tab w:val="num" w:pos="2880"/>
        </w:tabs>
        <w:ind w:left="2880" w:hanging="360"/>
      </w:pPr>
      <w:rPr>
        <w:rFonts w:ascii="Wingdings" w:hAnsi="Wingdings" w:hint="default"/>
      </w:rPr>
    </w:lvl>
    <w:lvl w:ilvl="4" w:tplc="3A20476A" w:tentative="1">
      <w:start w:val="1"/>
      <w:numFmt w:val="bullet"/>
      <w:lvlText w:val="Ø"/>
      <w:lvlJc w:val="left"/>
      <w:pPr>
        <w:tabs>
          <w:tab w:val="num" w:pos="3600"/>
        </w:tabs>
        <w:ind w:left="3600" w:hanging="360"/>
      </w:pPr>
      <w:rPr>
        <w:rFonts w:ascii="Wingdings" w:hAnsi="Wingdings" w:hint="default"/>
      </w:rPr>
    </w:lvl>
    <w:lvl w:ilvl="5" w:tplc="417803BC" w:tentative="1">
      <w:start w:val="1"/>
      <w:numFmt w:val="bullet"/>
      <w:lvlText w:val="Ø"/>
      <w:lvlJc w:val="left"/>
      <w:pPr>
        <w:tabs>
          <w:tab w:val="num" w:pos="4320"/>
        </w:tabs>
        <w:ind w:left="4320" w:hanging="360"/>
      </w:pPr>
      <w:rPr>
        <w:rFonts w:ascii="Wingdings" w:hAnsi="Wingdings" w:hint="default"/>
      </w:rPr>
    </w:lvl>
    <w:lvl w:ilvl="6" w:tplc="B7AE3B92" w:tentative="1">
      <w:start w:val="1"/>
      <w:numFmt w:val="bullet"/>
      <w:lvlText w:val="Ø"/>
      <w:lvlJc w:val="left"/>
      <w:pPr>
        <w:tabs>
          <w:tab w:val="num" w:pos="5040"/>
        </w:tabs>
        <w:ind w:left="5040" w:hanging="360"/>
      </w:pPr>
      <w:rPr>
        <w:rFonts w:ascii="Wingdings" w:hAnsi="Wingdings" w:hint="default"/>
      </w:rPr>
    </w:lvl>
    <w:lvl w:ilvl="7" w:tplc="AFFAA508" w:tentative="1">
      <w:start w:val="1"/>
      <w:numFmt w:val="bullet"/>
      <w:lvlText w:val="Ø"/>
      <w:lvlJc w:val="left"/>
      <w:pPr>
        <w:tabs>
          <w:tab w:val="num" w:pos="5760"/>
        </w:tabs>
        <w:ind w:left="5760" w:hanging="360"/>
      </w:pPr>
      <w:rPr>
        <w:rFonts w:ascii="Wingdings" w:hAnsi="Wingdings" w:hint="default"/>
      </w:rPr>
    </w:lvl>
    <w:lvl w:ilvl="8" w:tplc="BA8ADE8E" w:tentative="1">
      <w:start w:val="1"/>
      <w:numFmt w:val="bullet"/>
      <w:lvlText w:val="Ø"/>
      <w:lvlJc w:val="left"/>
      <w:pPr>
        <w:tabs>
          <w:tab w:val="num" w:pos="6480"/>
        </w:tabs>
        <w:ind w:left="6480" w:hanging="360"/>
      </w:pPr>
      <w:rPr>
        <w:rFonts w:ascii="Wingdings" w:hAnsi="Wingdings" w:hint="default"/>
      </w:rPr>
    </w:lvl>
  </w:abstractNum>
  <w:abstractNum w:abstractNumId="18" w15:restartNumberingAfterBreak="0">
    <w:nsid w:val="11D420EC"/>
    <w:multiLevelType w:val="hybridMultilevel"/>
    <w:tmpl w:val="61F0B08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20A4EED"/>
    <w:multiLevelType w:val="hybridMultilevel"/>
    <w:tmpl w:val="22F0CE44"/>
    <w:lvl w:ilvl="0" w:tplc="BD4EF386">
      <w:start w:val="1"/>
      <w:numFmt w:val="bullet"/>
      <w:lvlText w:val="•"/>
      <w:lvlJc w:val="left"/>
      <w:pPr>
        <w:tabs>
          <w:tab w:val="num" w:pos="720"/>
        </w:tabs>
        <w:ind w:left="720" w:hanging="360"/>
      </w:pPr>
      <w:rPr>
        <w:rFonts w:ascii="Arial" w:hAnsi="Arial" w:hint="default"/>
      </w:rPr>
    </w:lvl>
    <w:lvl w:ilvl="1" w:tplc="E38278C0" w:tentative="1">
      <w:start w:val="1"/>
      <w:numFmt w:val="bullet"/>
      <w:lvlText w:val="•"/>
      <w:lvlJc w:val="left"/>
      <w:pPr>
        <w:tabs>
          <w:tab w:val="num" w:pos="1440"/>
        </w:tabs>
        <w:ind w:left="1440" w:hanging="360"/>
      </w:pPr>
      <w:rPr>
        <w:rFonts w:ascii="Arial" w:hAnsi="Arial" w:hint="default"/>
      </w:rPr>
    </w:lvl>
    <w:lvl w:ilvl="2" w:tplc="D0A027CE" w:tentative="1">
      <w:start w:val="1"/>
      <w:numFmt w:val="bullet"/>
      <w:lvlText w:val="•"/>
      <w:lvlJc w:val="left"/>
      <w:pPr>
        <w:tabs>
          <w:tab w:val="num" w:pos="2160"/>
        </w:tabs>
        <w:ind w:left="2160" w:hanging="360"/>
      </w:pPr>
      <w:rPr>
        <w:rFonts w:ascii="Arial" w:hAnsi="Arial" w:hint="default"/>
      </w:rPr>
    </w:lvl>
    <w:lvl w:ilvl="3" w:tplc="7AA44F2E" w:tentative="1">
      <w:start w:val="1"/>
      <w:numFmt w:val="bullet"/>
      <w:lvlText w:val="•"/>
      <w:lvlJc w:val="left"/>
      <w:pPr>
        <w:tabs>
          <w:tab w:val="num" w:pos="2880"/>
        </w:tabs>
        <w:ind w:left="2880" w:hanging="360"/>
      </w:pPr>
      <w:rPr>
        <w:rFonts w:ascii="Arial" w:hAnsi="Arial" w:hint="default"/>
      </w:rPr>
    </w:lvl>
    <w:lvl w:ilvl="4" w:tplc="20523C54" w:tentative="1">
      <w:start w:val="1"/>
      <w:numFmt w:val="bullet"/>
      <w:lvlText w:val="•"/>
      <w:lvlJc w:val="left"/>
      <w:pPr>
        <w:tabs>
          <w:tab w:val="num" w:pos="3600"/>
        </w:tabs>
        <w:ind w:left="3600" w:hanging="360"/>
      </w:pPr>
      <w:rPr>
        <w:rFonts w:ascii="Arial" w:hAnsi="Arial" w:hint="default"/>
      </w:rPr>
    </w:lvl>
    <w:lvl w:ilvl="5" w:tplc="AAC48D82" w:tentative="1">
      <w:start w:val="1"/>
      <w:numFmt w:val="bullet"/>
      <w:lvlText w:val="•"/>
      <w:lvlJc w:val="left"/>
      <w:pPr>
        <w:tabs>
          <w:tab w:val="num" w:pos="4320"/>
        </w:tabs>
        <w:ind w:left="4320" w:hanging="360"/>
      </w:pPr>
      <w:rPr>
        <w:rFonts w:ascii="Arial" w:hAnsi="Arial" w:hint="default"/>
      </w:rPr>
    </w:lvl>
    <w:lvl w:ilvl="6" w:tplc="430A35E8" w:tentative="1">
      <w:start w:val="1"/>
      <w:numFmt w:val="bullet"/>
      <w:lvlText w:val="•"/>
      <w:lvlJc w:val="left"/>
      <w:pPr>
        <w:tabs>
          <w:tab w:val="num" w:pos="5040"/>
        </w:tabs>
        <w:ind w:left="5040" w:hanging="360"/>
      </w:pPr>
      <w:rPr>
        <w:rFonts w:ascii="Arial" w:hAnsi="Arial" w:hint="default"/>
      </w:rPr>
    </w:lvl>
    <w:lvl w:ilvl="7" w:tplc="88D86FA4" w:tentative="1">
      <w:start w:val="1"/>
      <w:numFmt w:val="bullet"/>
      <w:lvlText w:val="•"/>
      <w:lvlJc w:val="left"/>
      <w:pPr>
        <w:tabs>
          <w:tab w:val="num" w:pos="5760"/>
        </w:tabs>
        <w:ind w:left="5760" w:hanging="360"/>
      </w:pPr>
      <w:rPr>
        <w:rFonts w:ascii="Arial" w:hAnsi="Arial" w:hint="default"/>
      </w:rPr>
    </w:lvl>
    <w:lvl w:ilvl="8" w:tplc="456487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2DF267F"/>
    <w:multiLevelType w:val="hybridMultilevel"/>
    <w:tmpl w:val="299A54FA"/>
    <w:lvl w:ilvl="0" w:tplc="72EA015C">
      <w:start w:val="1"/>
      <w:numFmt w:val="bullet"/>
      <w:lvlText w:val="Ø"/>
      <w:lvlJc w:val="left"/>
      <w:pPr>
        <w:tabs>
          <w:tab w:val="num" w:pos="720"/>
        </w:tabs>
        <w:ind w:left="720" w:hanging="360"/>
      </w:pPr>
      <w:rPr>
        <w:rFonts w:ascii="Wingdings" w:hAnsi="Wingdings" w:hint="default"/>
      </w:rPr>
    </w:lvl>
    <w:lvl w:ilvl="1" w:tplc="624A084C" w:tentative="1">
      <w:start w:val="1"/>
      <w:numFmt w:val="bullet"/>
      <w:lvlText w:val="Ø"/>
      <w:lvlJc w:val="left"/>
      <w:pPr>
        <w:tabs>
          <w:tab w:val="num" w:pos="1440"/>
        </w:tabs>
        <w:ind w:left="1440" w:hanging="360"/>
      </w:pPr>
      <w:rPr>
        <w:rFonts w:ascii="Wingdings" w:hAnsi="Wingdings" w:hint="default"/>
      </w:rPr>
    </w:lvl>
    <w:lvl w:ilvl="2" w:tplc="AE1E4270" w:tentative="1">
      <w:start w:val="1"/>
      <w:numFmt w:val="bullet"/>
      <w:lvlText w:val="Ø"/>
      <w:lvlJc w:val="left"/>
      <w:pPr>
        <w:tabs>
          <w:tab w:val="num" w:pos="2160"/>
        </w:tabs>
        <w:ind w:left="2160" w:hanging="360"/>
      </w:pPr>
      <w:rPr>
        <w:rFonts w:ascii="Wingdings" w:hAnsi="Wingdings" w:hint="default"/>
      </w:rPr>
    </w:lvl>
    <w:lvl w:ilvl="3" w:tplc="2ABAAB12" w:tentative="1">
      <w:start w:val="1"/>
      <w:numFmt w:val="bullet"/>
      <w:lvlText w:val="Ø"/>
      <w:lvlJc w:val="left"/>
      <w:pPr>
        <w:tabs>
          <w:tab w:val="num" w:pos="2880"/>
        </w:tabs>
        <w:ind w:left="2880" w:hanging="360"/>
      </w:pPr>
      <w:rPr>
        <w:rFonts w:ascii="Wingdings" w:hAnsi="Wingdings" w:hint="default"/>
      </w:rPr>
    </w:lvl>
    <w:lvl w:ilvl="4" w:tplc="7E84326C" w:tentative="1">
      <w:start w:val="1"/>
      <w:numFmt w:val="bullet"/>
      <w:lvlText w:val="Ø"/>
      <w:lvlJc w:val="left"/>
      <w:pPr>
        <w:tabs>
          <w:tab w:val="num" w:pos="3600"/>
        </w:tabs>
        <w:ind w:left="3600" w:hanging="360"/>
      </w:pPr>
      <w:rPr>
        <w:rFonts w:ascii="Wingdings" w:hAnsi="Wingdings" w:hint="default"/>
      </w:rPr>
    </w:lvl>
    <w:lvl w:ilvl="5" w:tplc="B67C2A12" w:tentative="1">
      <w:start w:val="1"/>
      <w:numFmt w:val="bullet"/>
      <w:lvlText w:val="Ø"/>
      <w:lvlJc w:val="left"/>
      <w:pPr>
        <w:tabs>
          <w:tab w:val="num" w:pos="4320"/>
        </w:tabs>
        <w:ind w:left="4320" w:hanging="360"/>
      </w:pPr>
      <w:rPr>
        <w:rFonts w:ascii="Wingdings" w:hAnsi="Wingdings" w:hint="default"/>
      </w:rPr>
    </w:lvl>
    <w:lvl w:ilvl="6" w:tplc="7C541278" w:tentative="1">
      <w:start w:val="1"/>
      <w:numFmt w:val="bullet"/>
      <w:lvlText w:val="Ø"/>
      <w:lvlJc w:val="left"/>
      <w:pPr>
        <w:tabs>
          <w:tab w:val="num" w:pos="5040"/>
        </w:tabs>
        <w:ind w:left="5040" w:hanging="360"/>
      </w:pPr>
      <w:rPr>
        <w:rFonts w:ascii="Wingdings" w:hAnsi="Wingdings" w:hint="default"/>
      </w:rPr>
    </w:lvl>
    <w:lvl w:ilvl="7" w:tplc="02FE3AF6" w:tentative="1">
      <w:start w:val="1"/>
      <w:numFmt w:val="bullet"/>
      <w:lvlText w:val="Ø"/>
      <w:lvlJc w:val="left"/>
      <w:pPr>
        <w:tabs>
          <w:tab w:val="num" w:pos="5760"/>
        </w:tabs>
        <w:ind w:left="5760" w:hanging="360"/>
      </w:pPr>
      <w:rPr>
        <w:rFonts w:ascii="Wingdings" w:hAnsi="Wingdings" w:hint="default"/>
      </w:rPr>
    </w:lvl>
    <w:lvl w:ilvl="8" w:tplc="37A04EF0" w:tentative="1">
      <w:start w:val="1"/>
      <w:numFmt w:val="bullet"/>
      <w:lvlText w:val="Ø"/>
      <w:lvlJc w:val="left"/>
      <w:pPr>
        <w:tabs>
          <w:tab w:val="num" w:pos="6480"/>
        </w:tabs>
        <w:ind w:left="6480" w:hanging="360"/>
      </w:pPr>
      <w:rPr>
        <w:rFonts w:ascii="Wingdings" w:hAnsi="Wingdings" w:hint="default"/>
      </w:rPr>
    </w:lvl>
  </w:abstractNum>
  <w:abstractNum w:abstractNumId="21" w15:restartNumberingAfterBreak="0">
    <w:nsid w:val="13ED3030"/>
    <w:multiLevelType w:val="hybridMultilevel"/>
    <w:tmpl w:val="DF1260FA"/>
    <w:lvl w:ilvl="0" w:tplc="E668A6BA">
      <w:start w:val="1"/>
      <w:numFmt w:val="bullet"/>
      <w:lvlText w:val="Ø"/>
      <w:lvlJc w:val="left"/>
      <w:pPr>
        <w:tabs>
          <w:tab w:val="num" w:pos="720"/>
        </w:tabs>
        <w:ind w:left="720" w:hanging="360"/>
      </w:pPr>
      <w:rPr>
        <w:rFonts w:ascii="Wingdings" w:hAnsi="Wingdings" w:hint="default"/>
      </w:rPr>
    </w:lvl>
    <w:lvl w:ilvl="1" w:tplc="C9FE9BAC" w:tentative="1">
      <w:start w:val="1"/>
      <w:numFmt w:val="bullet"/>
      <w:lvlText w:val="Ø"/>
      <w:lvlJc w:val="left"/>
      <w:pPr>
        <w:tabs>
          <w:tab w:val="num" w:pos="1440"/>
        </w:tabs>
        <w:ind w:left="1440" w:hanging="360"/>
      </w:pPr>
      <w:rPr>
        <w:rFonts w:ascii="Wingdings" w:hAnsi="Wingdings" w:hint="default"/>
      </w:rPr>
    </w:lvl>
    <w:lvl w:ilvl="2" w:tplc="9424C4E2" w:tentative="1">
      <w:start w:val="1"/>
      <w:numFmt w:val="bullet"/>
      <w:lvlText w:val="Ø"/>
      <w:lvlJc w:val="left"/>
      <w:pPr>
        <w:tabs>
          <w:tab w:val="num" w:pos="2160"/>
        </w:tabs>
        <w:ind w:left="2160" w:hanging="360"/>
      </w:pPr>
      <w:rPr>
        <w:rFonts w:ascii="Wingdings" w:hAnsi="Wingdings" w:hint="default"/>
      </w:rPr>
    </w:lvl>
    <w:lvl w:ilvl="3" w:tplc="A8961D4A" w:tentative="1">
      <w:start w:val="1"/>
      <w:numFmt w:val="bullet"/>
      <w:lvlText w:val="Ø"/>
      <w:lvlJc w:val="left"/>
      <w:pPr>
        <w:tabs>
          <w:tab w:val="num" w:pos="2880"/>
        </w:tabs>
        <w:ind w:left="2880" w:hanging="360"/>
      </w:pPr>
      <w:rPr>
        <w:rFonts w:ascii="Wingdings" w:hAnsi="Wingdings" w:hint="default"/>
      </w:rPr>
    </w:lvl>
    <w:lvl w:ilvl="4" w:tplc="0F0470AE" w:tentative="1">
      <w:start w:val="1"/>
      <w:numFmt w:val="bullet"/>
      <w:lvlText w:val="Ø"/>
      <w:lvlJc w:val="left"/>
      <w:pPr>
        <w:tabs>
          <w:tab w:val="num" w:pos="3600"/>
        </w:tabs>
        <w:ind w:left="3600" w:hanging="360"/>
      </w:pPr>
      <w:rPr>
        <w:rFonts w:ascii="Wingdings" w:hAnsi="Wingdings" w:hint="default"/>
      </w:rPr>
    </w:lvl>
    <w:lvl w:ilvl="5" w:tplc="243A3468" w:tentative="1">
      <w:start w:val="1"/>
      <w:numFmt w:val="bullet"/>
      <w:lvlText w:val="Ø"/>
      <w:lvlJc w:val="left"/>
      <w:pPr>
        <w:tabs>
          <w:tab w:val="num" w:pos="4320"/>
        </w:tabs>
        <w:ind w:left="4320" w:hanging="360"/>
      </w:pPr>
      <w:rPr>
        <w:rFonts w:ascii="Wingdings" w:hAnsi="Wingdings" w:hint="default"/>
      </w:rPr>
    </w:lvl>
    <w:lvl w:ilvl="6" w:tplc="F774C53E" w:tentative="1">
      <w:start w:val="1"/>
      <w:numFmt w:val="bullet"/>
      <w:lvlText w:val="Ø"/>
      <w:lvlJc w:val="left"/>
      <w:pPr>
        <w:tabs>
          <w:tab w:val="num" w:pos="5040"/>
        </w:tabs>
        <w:ind w:left="5040" w:hanging="360"/>
      </w:pPr>
      <w:rPr>
        <w:rFonts w:ascii="Wingdings" w:hAnsi="Wingdings" w:hint="default"/>
      </w:rPr>
    </w:lvl>
    <w:lvl w:ilvl="7" w:tplc="81425732" w:tentative="1">
      <w:start w:val="1"/>
      <w:numFmt w:val="bullet"/>
      <w:lvlText w:val="Ø"/>
      <w:lvlJc w:val="left"/>
      <w:pPr>
        <w:tabs>
          <w:tab w:val="num" w:pos="5760"/>
        </w:tabs>
        <w:ind w:left="5760" w:hanging="360"/>
      </w:pPr>
      <w:rPr>
        <w:rFonts w:ascii="Wingdings" w:hAnsi="Wingdings" w:hint="default"/>
      </w:rPr>
    </w:lvl>
    <w:lvl w:ilvl="8" w:tplc="853CD98A" w:tentative="1">
      <w:start w:val="1"/>
      <w:numFmt w:val="bullet"/>
      <w:lvlText w:val="Ø"/>
      <w:lvlJc w:val="left"/>
      <w:pPr>
        <w:tabs>
          <w:tab w:val="num" w:pos="6480"/>
        </w:tabs>
        <w:ind w:left="6480" w:hanging="360"/>
      </w:pPr>
      <w:rPr>
        <w:rFonts w:ascii="Wingdings" w:hAnsi="Wingdings" w:hint="default"/>
      </w:rPr>
    </w:lvl>
  </w:abstractNum>
  <w:abstractNum w:abstractNumId="22" w15:restartNumberingAfterBreak="0">
    <w:nsid w:val="143028B8"/>
    <w:multiLevelType w:val="multilevel"/>
    <w:tmpl w:val="8B085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5128B5"/>
    <w:multiLevelType w:val="hybridMultilevel"/>
    <w:tmpl w:val="DA8260E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4A5441B"/>
    <w:multiLevelType w:val="hybridMultilevel"/>
    <w:tmpl w:val="FF10D0DE"/>
    <w:lvl w:ilvl="0" w:tplc="5C1AE68E">
      <w:start w:val="1"/>
      <w:numFmt w:val="decimal"/>
      <w:lvlText w:val="%1."/>
      <w:lvlJc w:val="left"/>
      <w:pPr>
        <w:tabs>
          <w:tab w:val="num" w:pos="720"/>
        </w:tabs>
        <w:ind w:left="720" w:hanging="360"/>
      </w:pPr>
    </w:lvl>
    <w:lvl w:ilvl="1" w:tplc="8D0CAE70">
      <w:start w:val="1"/>
      <w:numFmt w:val="decimal"/>
      <w:lvlText w:val="%2."/>
      <w:lvlJc w:val="left"/>
      <w:pPr>
        <w:tabs>
          <w:tab w:val="num" w:pos="1440"/>
        </w:tabs>
        <w:ind w:left="1440" w:hanging="360"/>
      </w:pPr>
    </w:lvl>
    <w:lvl w:ilvl="2" w:tplc="6E08B38C" w:tentative="1">
      <w:start w:val="1"/>
      <w:numFmt w:val="decimal"/>
      <w:lvlText w:val="%3."/>
      <w:lvlJc w:val="left"/>
      <w:pPr>
        <w:tabs>
          <w:tab w:val="num" w:pos="2160"/>
        </w:tabs>
        <w:ind w:left="2160" w:hanging="360"/>
      </w:pPr>
    </w:lvl>
    <w:lvl w:ilvl="3" w:tplc="956CFA8E" w:tentative="1">
      <w:start w:val="1"/>
      <w:numFmt w:val="decimal"/>
      <w:lvlText w:val="%4."/>
      <w:lvlJc w:val="left"/>
      <w:pPr>
        <w:tabs>
          <w:tab w:val="num" w:pos="2880"/>
        </w:tabs>
        <w:ind w:left="2880" w:hanging="360"/>
      </w:pPr>
    </w:lvl>
    <w:lvl w:ilvl="4" w:tplc="C5F0FB60" w:tentative="1">
      <w:start w:val="1"/>
      <w:numFmt w:val="decimal"/>
      <w:lvlText w:val="%5."/>
      <w:lvlJc w:val="left"/>
      <w:pPr>
        <w:tabs>
          <w:tab w:val="num" w:pos="3600"/>
        </w:tabs>
        <w:ind w:left="3600" w:hanging="360"/>
      </w:pPr>
    </w:lvl>
    <w:lvl w:ilvl="5" w:tplc="5D74BCC0" w:tentative="1">
      <w:start w:val="1"/>
      <w:numFmt w:val="decimal"/>
      <w:lvlText w:val="%6."/>
      <w:lvlJc w:val="left"/>
      <w:pPr>
        <w:tabs>
          <w:tab w:val="num" w:pos="4320"/>
        </w:tabs>
        <w:ind w:left="4320" w:hanging="360"/>
      </w:pPr>
    </w:lvl>
    <w:lvl w:ilvl="6" w:tplc="A4CA5784" w:tentative="1">
      <w:start w:val="1"/>
      <w:numFmt w:val="decimal"/>
      <w:lvlText w:val="%7."/>
      <w:lvlJc w:val="left"/>
      <w:pPr>
        <w:tabs>
          <w:tab w:val="num" w:pos="5040"/>
        </w:tabs>
        <w:ind w:left="5040" w:hanging="360"/>
      </w:pPr>
    </w:lvl>
    <w:lvl w:ilvl="7" w:tplc="F35A78BC" w:tentative="1">
      <w:start w:val="1"/>
      <w:numFmt w:val="decimal"/>
      <w:lvlText w:val="%8."/>
      <w:lvlJc w:val="left"/>
      <w:pPr>
        <w:tabs>
          <w:tab w:val="num" w:pos="5760"/>
        </w:tabs>
        <w:ind w:left="5760" w:hanging="360"/>
      </w:pPr>
    </w:lvl>
    <w:lvl w:ilvl="8" w:tplc="4D205CF0" w:tentative="1">
      <w:start w:val="1"/>
      <w:numFmt w:val="decimal"/>
      <w:lvlText w:val="%9."/>
      <w:lvlJc w:val="left"/>
      <w:pPr>
        <w:tabs>
          <w:tab w:val="num" w:pos="6480"/>
        </w:tabs>
        <w:ind w:left="6480" w:hanging="360"/>
      </w:pPr>
    </w:lvl>
  </w:abstractNum>
  <w:abstractNum w:abstractNumId="25" w15:restartNumberingAfterBreak="0">
    <w:nsid w:val="14A664D1"/>
    <w:multiLevelType w:val="multilevel"/>
    <w:tmpl w:val="DFA43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A1414C"/>
    <w:multiLevelType w:val="multilevel"/>
    <w:tmpl w:val="DFA4331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17ED0F09"/>
    <w:multiLevelType w:val="hybridMultilevel"/>
    <w:tmpl w:val="07B64522"/>
    <w:lvl w:ilvl="0" w:tplc="785497A8">
      <w:start w:val="1"/>
      <w:numFmt w:val="bullet"/>
      <w:lvlText w:val="•"/>
      <w:lvlJc w:val="left"/>
      <w:pPr>
        <w:tabs>
          <w:tab w:val="num" w:pos="720"/>
        </w:tabs>
        <w:ind w:left="720" w:hanging="360"/>
      </w:pPr>
      <w:rPr>
        <w:rFonts w:ascii="Arial" w:hAnsi="Arial" w:hint="default"/>
      </w:rPr>
    </w:lvl>
    <w:lvl w:ilvl="1" w:tplc="96027A50">
      <w:start w:val="1"/>
      <w:numFmt w:val="bullet"/>
      <w:lvlText w:val="•"/>
      <w:lvlJc w:val="left"/>
      <w:pPr>
        <w:tabs>
          <w:tab w:val="num" w:pos="1440"/>
        </w:tabs>
        <w:ind w:left="1440" w:hanging="360"/>
      </w:pPr>
      <w:rPr>
        <w:rFonts w:ascii="Arial" w:hAnsi="Arial" w:hint="default"/>
      </w:rPr>
    </w:lvl>
    <w:lvl w:ilvl="2" w:tplc="C9069322" w:tentative="1">
      <w:start w:val="1"/>
      <w:numFmt w:val="bullet"/>
      <w:lvlText w:val="•"/>
      <w:lvlJc w:val="left"/>
      <w:pPr>
        <w:tabs>
          <w:tab w:val="num" w:pos="2160"/>
        </w:tabs>
        <w:ind w:left="2160" w:hanging="360"/>
      </w:pPr>
      <w:rPr>
        <w:rFonts w:ascii="Arial" w:hAnsi="Arial" w:hint="default"/>
      </w:rPr>
    </w:lvl>
    <w:lvl w:ilvl="3" w:tplc="F34EAD4A" w:tentative="1">
      <w:start w:val="1"/>
      <w:numFmt w:val="bullet"/>
      <w:lvlText w:val="•"/>
      <w:lvlJc w:val="left"/>
      <w:pPr>
        <w:tabs>
          <w:tab w:val="num" w:pos="2880"/>
        </w:tabs>
        <w:ind w:left="2880" w:hanging="360"/>
      </w:pPr>
      <w:rPr>
        <w:rFonts w:ascii="Arial" w:hAnsi="Arial" w:hint="default"/>
      </w:rPr>
    </w:lvl>
    <w:lvl w:ilvl="4" w:tplc="9B7EC186" w:tentative="1">
      <w:start w:val="1"/>
      <w:numFmt w:val="bullet"/>
      <w:lvlText w:val="•"/>
      <w:lvlJc w:val="left"/>
      <w:pPr>
        <w:tabs>
          <w:tab w:val="num" w:pos="3600"/>
        </w:tabs>
        <w:ind w:left="3600" w:hanging="360"/>
      </w:pPr>
      <w:rPr>
        <w:rFonts w:ascii="Arial" w:hAnsi="Arial" w:hint="default"/>
      </w:rPr>
    </w:lvl>
    <w:lvl w:ilvl="5" w:tplc="AB2406D0" w:tentative="1">
      <w:start w:val="1"/>
      <w:numFmt w:val="bullet"/>
      <w:lvlText w:val="•"/>
      <w:lvlJc w:val="left"/>
      <w:pPr>
        <w:tabs>
          <w:tab w:val="num" w:pos="4320"/>
        </w:tabs>
        <w:ind w:left="4320" w:hanging="360"/>
      </w:pPr>
      <w:rPr>
        <w:rFonts w:ascii="Arial" w:hAnsi="Arial" w:hint="default"/>
      </w:rPr>
    </w:lvl>
    <w:lvl w:ilvl="6" w:tplc="97E4B020" w:tentative="1">
      <w:start w:val="1"/>
      <w:numFmt w:val="bullet"/>
      <w:lvlText w:val="•"/>
      <w:lvlJc w:val="left"/>
      <w:pPr>
        <w:tabs>
          <w:tab w:val="num" w:pos="5040"/>
        </w:tabs>
        <w:ind w:left="5040" w:hanging="360"/>
      </w:pPr>
      <w:rPr>
        <w:rFonts w:ascii="Arial" w:hAnsi="Arial" w:hint="default"/>
      </w:rPr>
    </w:lvl>
    <w:lvl w:ilvl="7" w:tplc="406C0466" w:tentative="1">
      <w:start w:val="1"/>
      <w:numFmt w:val="bullet"/>
      <w:lvlText w:val="•"/>
      <w:lvlJc w:val="left"/>
      <w:pPr>
        <w:tabs>
          <w:tab w:val="num" w:pos="5760"/>
        </w:tabs>
        <w:ind w:left="5760" w:hanging="360"/>
      </w:pPr>
      <w:rPr>
        <w:rFonts w:ascii="Arial" w:hAnsi="Arial" w:hint="default"/>
      </w:rPr>
    </w:lvl>
    <w:lvl w:ilvl="8" w:tplc="2E802D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88841D6"/>
    <w:multiLevelType w:val="hybridMultilevel"/>
    <w:tmpl w:val="46F6A490"/>
    <w:lvl w:ilvl="0" w:tplc="7004DE92">
      <w:start w:val="1"/>
      <w:numFmt w:val="bullet"/>
      <w:lvlText w:val=""/>
      <w:lvlJc w:val="left"/>
      <w:pPr>
        <w:ind w:left="360" w:hanging="360"/>
      </w:pPr>
      <w:rPr>
        <w:rFonts w:ascii="Symbol" w:hAnsi="Symbol" w:hint="default"/>
        <w:color w:val="80808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AEC0B4C"/>
    <w:multiLevelType w:val="multilevel"/>
    <w:tmpl w:val="4DD8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3046E7"/>
    <w:multiLevelType w:val="hybridMultilevel"/>
    <w:tmpl w:val="BF0EFD7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490694"/>
    <w:multiLevelType w:val="multilevel"/>
    <w:tmpl w:val="183C0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7348C9"/>
    <w:multiLevelType w:val="hybridMultilevel"/>
    <w:tmpl w:val="FF0AB726"/>
    <w:lvl w:ilvl="0" w:tplc="BFBE84F0">
      <w:start w:val="1"/>
      <w:numFmt w:val="bullet"/>
      <w:lvlText w:val="v"/>
      <w:lvlJc w:val="left"/>
      <w:pPr>
        <w:tabs>
          <w:tab w:val="num" w:pos="720"/>
        </w:tabs>
        <w:ind w:left="720" w:hanging="360"/>
      </w:pPr>
      <w:rPr>
        <w:rFonts w:ascii="Wingdings" w:hAnsi="Wingdings" w:hint="default"/>
      </w:rPr>
    </w:lvl>
    <w:lvl w:ilvl="1" w:tplc="49C6950E" w:tentative="1">
      <w:start w:val="1"/>
      <w:numFmt w:val="bullet"/>
      <w:lvlText w:val="v"/>
      <w:lvlJc w:val="left"/>
      <w:pPr>
        <w:tabs>
          <w:tab w:val="num" w:pos="1440"/>
        </w:tabs>
        <w:ind w:left="1440" w:hanging="360"/>
      </w:pPr>
      <w:rPr>
        <w:rFonts w:ascii="Wingdings" w:hAnsi="Wingdings" w:hint="default"/>
      </w:rPr>
    </w:lvl>
    <w:lvl w:ilvl="2" w:tplc="A766961E" w:tentative="1">
      <w:start w:val="1"/>
      <w:numFmt w:val="bullet"/>
      <w:lvlText w:val="v"/>
      <w:lvlJc w:val="left"/>
      <w:pPr>
        <w:tabs>
          <w:tab w:val="num" w:pos="2160"/>
        </w:tabs>
        <w:ind w:left="2160" w:hanging="360"/>
      </w:pPr>
      <w:rPr>
        <w:rFonts w:ascii="Wingdings" w:hAnsi="Wingdings" w:hint="default"/>
      </w:rPr>
    </w:lvl>
    <w:lvl w:ilvl="3" w:tplc="ABD8FF84" w:tentative="1">
      <w:start w:val="1"/>
      <w:numFmt w:val="bullet"/>
      <w:lvlText w:val="v"/>
      <w:lvlJc w:val="left"/>
      <w:pPr>
        <w:tabs>
          <w:tab w:val="num" w:pos="2880"/>
        </w:tabs>
        <w:ind w:left="2880" w:hanging="360"/>
      </w:pPr>
      <w:rPr>
        <w:rFonts w:ascii="Wingdings" w:hAnsi="Wingdings" w:hint="default"/>
      </w:rPr>
    </w:lvl>
    <w:lvl w:ilvl="4" w:tplc="3752D77C" w:tentative="1">
      <w:start w:val="1"/>
      <w:numFmt w:val="bullet"/>
      <w:lvlText w:val="v"/>
      <w:lvlJc w:val="left"/>
      <w:pPr>
        <w:tabs>
          <w:tab w:val="num" w:pos="3600"/>
        </w:tabs>
        <w:ind w:left="3600" w:hanging="360"/>
      </w:pPr>
      <w:rPr>
        <w:rFonts w:ascii="Wingdings" w:hAnsi="Wingdings" w:hint="default"/>
      </w:rPr>
    </w:lvl>
    <w:lvl w:ilvl="5" w:tplc="44FCF90C" w:tentative="1">
      <w:start w:val="1"/>
      <w:numFmt w:val="bullet"/>
      <w:lvlText w:val="v"/>
      <w:lvlJc w:val="left"/>
      <w:pPr>
        <w:tabs>
          <w:tab w:val="num" w:pos="4320"/>
        </w:tabs>
        <w:ind w:left="4320" w:hanging="360"/>
      </w:pPr>
      <w:rPr>
        <w:rFonts w:ascii="Wingdings" w:hAnsi="Wingdings" w:hint="default"/>
      </w:rPr>
    </w:lvl>
    <w:lvl w:ilvl="6" w:tplc="F8BAAA42" w:tentative="1">
      <w:start w:val="1"/>
      <w:numFmt w:val="bullet"/>
      <w:lvlText w:val="v"/>
      <w:lvlJc w:val="left"/>
      <w:pPr>
        <w:tabs>
          <w:tab w:val="num" w:pos="5040"/>
        </w:tabs>
        <w:ind w:left="5040" w:hanging="360"/>
      </w:pPr>
      <w:rPr>
        <w:rFonts w:ascii="Wingdings" w:hAnsi="Wingdings" w:hint="default"/>
      </w:rPr>
    </w:lvl>
    <w:lvl w:ilvl="7" w:tplc="5826FCA6" w:tentative="1">
      <w:start w:val="1"/>
      <w:numFmt w:val="bullet"/>
      <w:lvlText w:val="v"/>
      <w:lvlJc w:val="left"/>
      <w:pPr>
        <w:tabs>
          <w:tab w:val="num" w:pos="5760"/>
        </w:tabs>
        <w:ind w:left="5760" w:hanging="360"/>
      </w:pPr>
      <w:rPr>
        <w:rFonts w:ascii="Wingdings" w:hAnsi="Wingdings" w:hint="default"/>
      </w:rPr>
    </w:lvl>
    <w:lvl w:ilvl="8" w:tplc="36D26FDC" w:tentative="1">
      <w:start w:val="1"/>
      <w:numFmt w:val="bullet"/>
      <w:lvlText w:val="v"/>
      <w:lvlJc w:val="left"/>
      <w:pPr>
        <w:tabs>
          <w:tab w:val="num" w:pos="6480"/>
        </w:tabs>
        <w:ind w:left="6480" w:hanging="360"/>
      </w:pPr>
      <w:rPr>
        <w:rFonts w:ascii="Wingdings" w:hAnsi="Wingdings" w:hint="default"/>
      </w:rPr>
    </w:lvl>
  </w:abstractNum>
  <w:abstractNum w:abstractNumId="33" w15:restartNumberingAfterBreak="0">
    <w:nsid w:val="1BE966E3"/>
    <w:multiLevelType w:val="multilevel"/>
    <w:tmpl w:val="E2464910"/>
    <w:lvl w:ilvl="0">
      <w:start w:val="1"/>
      <w:numFmt w:val="bullet"/>
      <w:lvlText w:val=""/>
      <w:lvlJc w:val="left"/>
      <w:pPr>
        <w:ind w:left="108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FD6C48"/>
    <w:multiLevelType w:val="multilevel"/>
    <w:tmpl w:val="CD082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0A1AE3"/>
    <w:multiLevelType w:val="hybridMultilevel"/>
    <w:tmpl w:val="5432741E"/>
    <w:lvl w:ilvl="0" w:tplc="04090001">
      <w:start w:val="1"/>
      <w:numFmt w:val="bullet"/>
      <w:lvlText w:val=""/>
      <w:lvlJc w:val="left"/>
      <w:pPr>
        <w:ind w:left="720" w:hanging="360"/>
      </w:pPr>
      <w:rPr>
        <w:rFonts w:ascii="Symbol" w:hAnsi="Symbol" w:hint="default"/>
      </w:rPr>
    </w:lvl>
    <w:lvl w:ilvl="1" w:tplc="8D0CAE70">
      <w:start w:val="1"/>
      <w:numFmt w:val="decimal"/>
      <w:lvlText w:val="%2."/>
      <w:lvlJc w:val="left"/>
      <w:pPr>
        <w:tabs>
          <w:tab w:val="num" w:pos="1440"/>
        </w:tabs>
        <w:ind w:left="1440" w:hanging="360"/>
      </w:pPr>
    </w:lvl>
    <w:lvl w:ilvl="2" w:tplc="6E08B38C" w:tentative="1">
      <w:start w:val="1"/>
      <w:numFmt w:val="decimal"/>
      <w:lvlText w:val="%3."/>
      <w:lvlJc w:val="left"/>
      <w:pPr>
        <w:tabs>
          <w:tab w:val="num" w:pos="2160"/>
        </w:tabs>
        <w:ind w:left="2160" w:hanging="360"/>
      </w:pPr>
    </w:lvl>
    <w:lvl w:ilvl="3" w:tplc="956CFA8E" w:tentative="1">
      <w:start w:val="1"/>
      <w:numFmt w:val="decimal"/>
      <w:lvlText w:val="%4."/>
      <w:lvlJc w:val="left"/>
      <w:pPr>
        <w:tabs>
          <w:tab w:val="num" w:pos="2880"/>
        </w:tabs>
        <w:ind w:left="2880" w:hanging="360"/>
      </w:pPr>
    </w:lvl>
    <w:lvl w:ilvl="4" w:tplc="C5F0FB60" w:tentative="1">
      <w:start w:val="1"/>
      <w:numFmt w:val="decimal"/>
      <w:lvlText w:val="%5."/>
      <w:lvlJc w:val="left"/>
      <w:pPr>
        <w:tabs>
          <w:tab w:val="num" w:pos="3600"/>
        </w:tabs>
        <w:ind w:left="3600" w:hanging="360"/>
      </w:pPr>
    </w:lvl>
    <w:lvl w:ilvl="5" w:tplc="5D74BCC0" w:tentative="1">
      <w:start w:val="1"/>
      <w:numFmt w:val="decimal"/>
      <w:lvlText w:val="%6."/>
      <w:lvlJc w:val="left"/>
      <w:pPr>
        <w:tabs>
          <w:tab w:val="num" w:pos="4320"/>
        </w:tabs>
        <w:ind w:left="4320" w:hanging="360"/>
      </w:pPr>
    </w:lvl>
    <w:lvl w:ilvl="6" w:tplc="A4CA5784" w:tentative="1">
      <w:start w:val="1"/>
      <w:numFmt w:val="decimal"/>
      <w:lvlText w:val="%7."/>
      <w:lvlJc w:val="left"/>
      <w:pPr>
        <w:tabs>
          <w:tab w:val="num" w:pos="5040"/>
        </w:tabs>
        <w:ind w:left="5040" w:hanging="360"/>
      </w:pPr>
    </w:lvl>
    <w:lvl w:ilvl="7" w:tplc="F35A78BC" w:tentative="1">
      <w:start w:val="1"/>
      <w:numFmt w:val="decimal"/>
      <w:lvlText w:val="%8."/>
      <w:lvlJc w:val="left"/>
      <w:pPr>
        <w:tabs>
          <w:tab w:val="num" w:pos="5760"/>
        </w:tabs>
        <w:ind w:left="5760" w:hanging="360"/>
      </w:pPr>
    </w:lvl>
    <w:lvl w:ilvl="8" w:tplc="4D205CF0" w:tentative="1">
      <w:start w:val="1"/>
      <w:numFmt w:val="decimal"/>
      <w:lvlText w:val="%9."/>
      <w:lvlJc w:val="left"/>
      <w:pPr>
        <w:tabs>
          <w:tab w:val="num" w:pos="6480"/>
        </w:tabs>
        <w:ind w:left="6480" w:hanging="360"/>
      </w:pPr>
    </w:lvl>
  </w:abstractNum>
  <w:abstractNum w:abstractNumId="36" w15:restartNumberingAfterBreak="0">
    <w:nsid w:val="1E880DD1"/>
    <w:multiLevelType w:val="hybridMultilevel"/>
    <w:tmpl w:val="96D02CD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1FAE7B24"/>
    <w:multiLevelType w:val="hybridMultilevel"/>
    <w:tmpl w:val="D84A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D86039"/>
    <w:multiLevelType w:val="multilevel"/>
    <w:tmpl w:val="8A88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AB7699"/>
    <w:multiLevelType w:val="multilevel"/>
    <w:tmpl w:val="37AC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AF1267"/>
    <w:multiLevelType w:val="hybridMultilevel"/>
    <w:tmpl w:val="738ADEC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18526B0"/>
    <w:multiLevelType w:val="hybridMultilevel"/>
    <w:tmpl w:val="BC5A608E"/>
    <w:lvl w:ilvl="0" w:tplc="9676BF80">
      <w:start w:val="1"/>
      <w:numFmt w:val="bullet"/>
      <w:lvlText w:val="Ø"/>
      <w:lvlJc w:val="left"/>
      <w:pPr>
        <w:tabs>
          <w:tab w:val="num" w:pos="720"/>
        </w:tabs>
        <w:ind w:left="720" w:hanging="360"/>
      </w:pPr>
      <w:rPr>
        <w:rFonts w:ascii="Wingdings" w:hAnsi="Wingdings" w:hint="default"/>
      </w:rPr>
    </w:lvl>
    <w:lvl w:ilvl="1" w:tplc="4236A12C" w:tentative="1">
      <w:start w:val="1"/>
      <w:numFmt w:val="bullet"/>
      <w:lvlText w:val="Ø"/>
      <w:lvlJc w:val="left"/>
      <w:pPr>
        <w:tabs>
          <w:tab w:val="num" w:pos="1440"/>
        </w:tabs>
        <w:ind w:left="1440" w:hanging="360"/>
      </w:pPr>
      <w:rPr>
        <w:rFonts w:ascii="Wingdings" w:hAnsi="Wingdings" w:hint="default"/>
      </w:rPr>
    </w:lvl>
    <w:lvl w:ilvl="2" w:tplc="BAB41DFA" w:tentative="1">
      <w:start w:val="1"/>
      <w:numFmt w:val="bullet"/>
      <w:lvlText w:val="Ø"/>
      <w:lvlJc w:val="left"/>
      <w:pPr>
        <w:tabs>
          <w:tab w:val="num" w:pos="2160"/>
        </w:tabs>
        <w:ind w:left="2160" w:hanging="360"/>
      </w:pPr>
      <w:rPr>
        <w:rFonts w:ascii="Wingdings" w:hAnsi="Wingdings" w:hint="default"/>
      </w:rPr>
    </w:lvl>
    <w:lvl w:ilvl="3" w:tplc="64E4EC70" w:tentative="1">
      <w:start w:val="1"/>
      <w:numFmt w:val="bullet"/>
      <w:lvlText w:val="Ø"/>
      <w:lvlJc w:val="left"/>
      <w:pPr>
        <w:tabs>
          <w:tab w:val="num" w:pos="2880"/>
        </w:tabs>
        <w:ind w:left="2880" w:hanging="360"/>
      </w:pPr>
      <w:rPr>
        <w:rFonts w:ascii="Wingdings" w:hAnsi="Wingdings" w:hint="default"/>
      </w:rPr>
    </w:lvl>
    <w:lvl w:ilvl="4" w:tplc="45483B80" w:tentative="1">
      <w:start w:val="1"/>
      <w:numFmt w:val="bullet"/>
      <w:lvlText w:val="Ø"/>
      <w:lvlJc w:val="left"/>
      <w:pPr>
        <w:tabs>
          <w:tab w:val="num" w:pos="3600"/>
        </w:tabs>
        <w:ind w:left="3600" w:hanging="360"/>
      </w:pPr>
      <w:rPr>
        <w:rFonts w:ascii="Wingdings" w:hAnsi="Wingdings" w:hint="default"/>
      </w:rPr>
    </w:lvl>
    <w:lvl w:ilvl="5" w:tplc="12664232" w:tentative="1">
      <w:start w:val="1"/>
      <w:numFmt w:val="bullet"/>
      <w:lvlText w:val="Ø"/>
      <w:lvlJc w:val="left"/>
      <w:pPr>
        <w:tabs>
          <w:tab w:val="num" w:pos="4320"/>
        </w:tabs>
        <w:ind w:left="4320" w:hanging="360"/>
      </w:pPr>
      <w:rPr>
        <w:rFonts w:ascii="Wingdings" w:hAnsi="Wingdings" w:hint="default"/>
      </w:rPr>
    </w:lvl>
    <w:lvl w:ilvl="6" w:tplc="CD48D342" w:tentative="1">
      <w:start w:val="1"/>
      <w:numFmt w:val="bullet"/>
      <w:lvlText w:val="Ø"/>
      <w:lvlJc w:val="left"/>
      <w:pPr>
        <w:tabs>
          <w:tab w:val="num" w:pos="5040"/>
        </w:tabs>
        <w:ind w:left="5040" w:hanging="360"/>
      </w:pPr>
      <w:rPr>
        <w:rFonts w:ascii="Wingdings" w:hAnsi="Wingdings" w:hint="default"/>
      </w:rPr>
    </w:lvl>
    <w:lvl w:ilvl="7" w:tplc="483C8A6A" w:tentative="1">
      <w:start w:val="1"/>
      <w:numFmt w:val="bullet"/>
      <w:lvlText w:val="Ø"/>
      <w:lvlJc w:val="left"/>
      <w:pPr>
        <w:tabs>
          <w:tab w:val="num" w:pos="5760"/>
        </w:tabs>
        <w:ind w:left="5760" w:hanging="360"/>
      </w:pPr>
      <w:rPr>
        <w:rFonts w:ascii="Wingdings" w:hAnsi="Wingdings" w:hint="default"/>
      </w:rPr>
    </w:lvl>
    <w:lvl w:ilvl="8" w:tplc="8536CD66" w:tentative="1">
      <w:start w:val="1"/>
      <w:numFmt w:val="bullet"/>
      <w:lvlText w:val="Ø"/>
      <w:lvlJc w:val="left"/>
      <w:pPr>
        <w:tabs>
          <w:tab w:val="num" w:pos="6480"/>
        </w:tabs>
        <w:ind w:left="6480" w:hanging="360"/>
      </w:pPr>
      <w:rPr>
        <w:rFonts w:ascii="Wingdings" w:hAnsi="Wingdings" w:hint="default"/>
      </w:rPr>
    </w:lvl>
  </w:abstractNum>
  <w:abstractNum w:abstractNumId="42" w15:restartNumberingAfterBreak="0">
    <w:nsid w:val="220B4282"/>
    <w:multiLevelType w:val="hybridMultilevel"/>
    <w:tmpl w:val="91BA2758"/>
    <w:lvl w:ilvl="0" w:tplc="B3F8E5EE">
      <w:start w:val="1"/>
      <w:numFmt w:val="bullet"/>
      <w:lvlText w:val="Ø"/>
      <w:lvlJc w:val="left"/>
      <w:pPr>
        <w:tabs>
          <w:tab w:val="num" w:pos="720"/>
        </w:tabs>
        <w:ind w:left="720" w:hanging="360"/>
      </w:pPr>
      <w:rPr>
        <w:rFonts w:ascii="Wingdings" w:hAnsi="Wingdings" w:hint="default"/>
      </w:rPr>
    </w:lvl>
    <w:lvl w:ilvl="1" w:tplc="7A56B124" w:tentative="1">
      <w:start w:val="1"/>
      <w:numFmt w:val="bullet"/>
      <w:lvlText w:val="Ø"/>
      <w:lvlJc w:val="left"/>
      <w:pPr>
        <w:tabs>
          <w:tab w:val="num" w:pos="1440"/>
        </w:tabs>
        <w:ind w:left="1440" w:hanging="360"/>
      </w:pPr>
      <w:rPr>
        <w:rFonts w:ascii="Wingdings" w:hAnsi="Wingdings" w:hint="default"/>
      </w:rPr>
    </w:lvl>
    <w:lvl w:ilvl="2" w:tplc="3C24C1D8" w:tentative="1">
      <w:start w:val="1"/>
      <w:numFmt w:val="bullet"/>
      <w:lvlText w:val="Ø"/>
      <w:lvlJc w:val="left"/>
      <w:pPr>
        <w:tabs>
          <w:tab w:val="num" w:pos="2160"/>
        </w:tabs>
        <w:ind w:left="2160" w:hanging="360"/>
      </w:pPr>
      <w:rPr>
        <w:rFonts w:ascii="Wingdings" w:hAnsi="Wingdings" w:hint="default"/>
      </w:rPr>
    </w:lvl>
    <w:lvl w:ilvl="3" w:tplc="1F0423D4" w:tentative="1">
      <w:start w:val="1"/>
      <w:numFmt w:val="bullet"/>
      <w:lvlText w:val="Ø"/>
      <w:lvlJc w:val="left"/>
      <w:pPr>
        <w:tabs>
          <w:tab w:val="num" w:pos="2880"/>
        </w:tabs>
        <w:ind w:left="2880" w:hanging="360"/>
      </w:pPr>
      <w:rPr>
        <w:rFonts w:ascii="Wingdings" w:hAnsi="Wingdings" w:hint="default"/>
      </w:rPr>
    </w:lvl>
    <w:lvl w:ilvl="4" w:tplc="E28232C8" w:tentative="1">
      <w:start w:val="1"/>
      <w:numFmt w:val="bullet"/>
      <w:lvlText w:val="Ø"/>
      <w:lvlJc w:val="left"/>
      <w:pPr>
        <w:tabs>
          <w:tab w:val="num" w:pos="3600"/>
        </w:tabs>
        <w:ind w:left="3600" w:hanging="360"/>
      </w:pPr>
      <w:rPr>
        <w:rFonts w:ascii="Wingdings" w:hAnsi="Wingdings" w:hint="default"/>
      </w:rPr>
    </w:lvl>
    <w:lvl w:ilvl="5" w:tplc="ACCED190" w:tentative="1">
      <w:start w:val="1"/>
      <w:numFmt w:val="bullet"/>
      <w:lvlText w:val="Ø"/>
      <w:lvlJc w:val="left"/>
      <w:pPr>
        <w:tabs>
          <w:tab w:val="num" w:pos="4320"/>
        </w:tabs>
        <w:ind w:left="4320" w:hanging="360"/>
      </w:pPr>
      <w:rPr>
        <w:rFonts w:ascii="Wingdings" w:hAnsi="Wingdings" w:hint="default"/>
      </w:rPr>
    </w:lvl>
    <w:lvl w:ilvl="6" w:tplc="0FC07406" w:tentative="1">
      <w:start w:val="1"/>
      <w:numFmt w:val="bullet"/>
      <w:lvlText w:val="Ø"/>
      <w:lvlJc w:val="left"/>
      <w:pPr>
        <w:tabs>
          <w:tab w:val="num" w:pos="5040"/>
        </w:tabs>
        <w:ind w:left="5040" w:hanging="360"/>
      </w:pPr>
      <w:rPr>
        <w:rFonts w:ascii="Wingdings" w:hAnsi="Wingdings" w:hint="default"/>
      </w:rPr>
    </w:lvl>
    <w:lvl w:ilvl="7" w:tplc="737CB6BE" w:tentative="1">
      <w:start w:val="1"/>
      <w:numFmt w:val="bullet"/>
      <w:lvlText w:val="Ø"/>
      <w:lvlJc w:val="left"/>
      <w:pPr>
        <w:tabs>
          <w:tab w:val="num" w:pos="5760"/>
        </w:tabs>
        <w:ind w:left="5760" w:hanging="360"/>
      </w:pPr>
      <w:rPr>
        <w:rFonts w:ascii="Wingdings" w:hAnsi="Wingdings" w:hint="default"/>
      </w:rPr>
    </w:lvl>
    <w:lvl w:ilvl="8" w:tplc="35F0C036" w:tentative="1">
      <w:start w:val="1"/>
      <w:numFmt w:val="bullet"/>
      <w:lvlText w:val="Ø"/>
      <w:lvlJc w:val="left"/>
      <w:pPr>
        <w:tabs>
          <w:tab w:val="num" w:pos="6480"/>
        </w:tabs>
        <w:ind w:left="6480" w:hanging="360"/>
      </w:pPr>
      <w:rPr>
        <w:rFonts w:ascii="Wingdings" w:hAnsi="Wingdings" w:hint="default"/>
      </w:rPr>
    </w:lvl>
  </w:abstractNum>
  <w:abstractNum w:abstractNumId="43" w15:restartNumberingAfterBreak="0">
    <w:nsid w:val="222D5CDA"/>
    <w:multiLevelType w:val="hybridMultilevel"/>
    <w:tmpl w:val="CCE6500C"/>
    <w:lvl w:ilvl="0" w:tplc="4D02D9C0">
      <w:start w:val="1"/>
      <w:numFmt w:val="bullet"/>
      <w:lvlText w:val="ü"/>
      <w:lvlJc w:val="left"/>
      <w:pPr>
        <w:tabs>
          <w:tab w:val="num" w:pos="1080"/>
        </w:tabs>
        <w:ind w:left="1080" w:hanging="360"/>
      </w:pPr>
      <w:rPr>
        <w:rFonts w:ascii="Wingdings" w:hAnsi="Wingdings" w:hint="default"/>
      </w:rPr>
    </w:lvl>
    <w:lvl w:ilvl="1" w:tplc="1ECE09CA" w:tentative="1">
      <w:start w:val="1"/>
      <w:numFmt w:val="bullet"/>
      <w:lvlText w:val="ü"/>
      <w:lvlJc w:val="left"/>
      <w:pPr>
        <w:tabs>
          <w:tab w:val="num" w:pos="1800"/>
        </w:tabs>
        <w:ind w:left="1800" w:hanging="360"/>
      </w:pPr>
      <w:rPr>
        <w:rFonts w:ascii="Wingdings" w:hAnsi="Wingdings" w:hint="default"/>
      </w:rPr>
    </w:lvl>
    <w:lvl w:ilvl="2" w:tplc="CDB65122" w:tentative="1">
      <w:start w:val="1"/>
      <w:numFmt w:val="bullet"/>
      <w:lvlText w:val="ü"/>
      <w:lvlJc w:val="left"/>
      <w:pPr>
        <w:tabs>
          <w:tab w:val="num" w:pos="2520"/>
        </w:tabs>
        <w:ind w:left="2520" w:hanging="360"/>
      </w:pPr>
      <w:rPr>
        <w:rFonts w:ascii="Wingdings" w:hAnsi="Wingdings" w:hint="default"/>
      </w:rPr>
    </w:lvl>
    <w:lvl w:ilvl="3" w:tplc="0CC899FA" w:tentative="1">
      <w:start w:val="1"/>
      <w:numFmt w:val="bullet"/>
      <w:lvlText w:val="ü"/>
      <w:lvlJc w:val="left"/>
      <w:pPr>
        <w:tabs>
          <w:tab w:val="num" w:pos="3240"/>
        </w:tabs>
        <w:ind w:left="3240" w:hanging="360"/>
      </w:pPr>
      <w:rPr>
        <w:rFonts w:ascii="Wingdings" w:hAnsi="Wingdings" w:hint="default"/>
      </w:rPr>
    </w:lvl>
    <w:lvl w:ilvl="4" w:tplc="91421AA4" w:tentative="1">
      <w:start w:val="1"/>
      <w:numFmt w:val="bullet"/>
      <w:lvlText w:val="ü"/>
      <w:lvlJc w:val="left"/>
      <w:pPr>
        <w:tabs>
          <w:tab w:val="num" w:pos="3960"/>
        </w:tabs>
        <w:ind w:left="3960" w:hanging="360"/>
      </w:pPr>
      <w:rPr>
        <w:rFonts w:ascii="Wingdings" w:hAnsi="Wingdings" w:hint="default"/>
      </w:rPr>
    </w:lvl>
    <w:lvl w:ilvl="5" w:tplc="587E5A30" w:tentative="1">
      <w:start w:val="1"/>
      <w:numFmt w:val="bullet"/>
      <w:lvlText w:val="ü"/>
      <w:lvlJc w:val="left"/>
      <w:pPr>
        <w:tabs>
          <w:tab w:val="num" w:pos="4680"/>
        </w:tabs>
        <w:ind w:left="4680" w:hanging="360"/>
      </w:pPr>
      <w:rPr>
        <w:rFonts w:ascii="Wingdings" w:hAnsi="Wingdings" w:hint="default"/>
      </w:rPr>
    </w:lvl>
    <w:lvl w:ilvl="6" w:tplc="80C0ABB0" w:tentative="1">
      <w:start w:val="1"/>
      <w:numFmt w:val="bullet"/>
      <w:lvlText w:val="ü"/>
      <w:lvlJc w:val="left"/>
      <w:pPr>
        <w:tabs>
          <w:tab w:val="num" w:pos="5400"/>
        </w:tabs>
        <w:ind w:left="5400" w:hanging="360"/>
      </w:pPr>
      <w:rPr>
        <w:rFonts w:ascii="Wingdings" w:hAnsi="Wingdings" w:hint="default"/>
      </w:rPr>
    </w:lvl>
    <w:lvl w:ilvl="7" w:tplc="04A454E8" w:tentative="1">
      <w:start w:val="1"/>
      <w:numFmt w:val="bullet"/>
      <w:lvlText w:val="ü"/>
      <w:lvlJc w:val="left"/>
      <w:pPr>
        <w:tabs>
          <w:tab w:val="num" w:pos="6120"/>
        </w:tabs>
        <w:ind w:left="6120" w:hanging="360"/>
      </w:pPr>
      <w:rPr>
        <w:rFonts w:ascii="Wingdings" w:hAnsi="Wingdings" w:hint="default"/>
      </w:rPr>
    </w:lvl>
    <w:lvl w:ilvl="8" w:tplc="E208F516" w:tentative="1">
      <w:start w:val="1"/>
      <w:numFmt w:val="bullet"/>
      <w:lvlText w:val="ü"/>
      <w:lvlJc w:val="left"/>
      <w:pPr>
        <w:tabs>
          <w:tab w:val="num" w:pos="6840"/>
        </w:tabs>
        <w:ind w:left="6840" w:hanging="360"/>
      </w:pPr>
      <w:rPr>
        <w:rFonts w:ascii="Wingdings" w:hAnsi="Wingdings" w:hint="default"/>
      </w:rPr>
    </w:lvl>
  </w:abstractNum>
  <w:abstractNum w:abstractNumId="44" w15:restartNumberingAfterBreak="0">
    <w:nsid w:val="22FB22F3"/>
    <w:multiLevelType w:val="multilevel"/>
    <w:tmpl w:val="E140D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3256C31"/>
    <w:multiLevelType w:val="hybridMultilevel"/>
    <w:tmpl w:val="C8781F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5F143D9"/>
    <w:multiLevelType w:val="multilevel"/>
    <w:tmpl w:val="4C48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936C19"/>
    <w:multiLevelType w:val="multilevel"/>
    <w:tmpl w:val="A63E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7960D8"/>
    <w:multiLevelType w:val="hybridMultilevel"/>
    <w:tmpl w:val="36A0E7E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8A32CBE"/>
    <w:multiLevelType w:val="multilevel"/>
    <w:tmpl w:val="405A1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D523FB"/>
    <w:multiLevelType w:val="hybridMultilevel"/>
    <w:tmpl w:val="B34E37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B9463B"/>
    <w:multiLevelType w:val="multilevel"/>
    <w:tmpl w:val="0DB8B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A2B785E"/>
    <w:multiLevelType w:val="multilevel"/>
    <w:tmpl w:val="FB687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A606317"/>
    <w:multiLevelType w:val="hybridMultilevel"/>
    <w:tmpl w:val="6340EE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6236A0"/>
    <w:multiLevelType w:val="multilevel"/>
    <w:tmpl w:val="9ED8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D611539"/>
    <w:multiLevelType w:val="multilevel"/>
    <w:tmpl w:val="E2464910"/>
    <w:lvl w:ilvl="0">
      <w:start w:val="1"/>
      <w:numFmt w:val="bullet"/>
      <w:lvlText w:val=""/>
      <w:lvlJc w:val="left"/>
      <w:pPr>
        <w:ind w:left="108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4E2B57"/>
    <w:multiLevelType w:val="multilevel"/>
    <w:tmpl w:val="DE306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307C25"/>
    <w:multiLevelType w:val="hybridMultilevel"/>
    <w:tmpl w:val="EE9A3C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B56865"/>
    <w:multiLevelType w:val="hybridMultilevel"/>
    <w:tmpl w:val="7B12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F4334D"/>
    <w:multiLevelType w:val="hybridMultilevel"/>
    <w:tmpl w:val="ABF0C3F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31DD179F"/>
    <w:multiLevelType w:val="hybridMultilevel"/>
    <w:tmpl w:val="BF968DEC"/>
    <w:lvl w:ilvl="0" w:tplc="0B0074C0">
      <w:start w:val="1"/>
      <w:numFmt w:val="bullet"/>
      <w:lvlText w:val="Ø"/>
      <w:lvlJc w:val="left"/>
      <w:pPr>
        <w:tabs>
          <w:tab w:val="num" w:pos="720"/>
        </w:tabs>
        <w:ind w:left="720" w:hanging="360"/>
      </w:pPr>
      <w:rPr>
        <w:rFonts w:ascii="Wingdings" w:hAnsi="Wingdings" w:hint="default"/>
      </w:rPr>
    </w:lvl>
    <w:lvl w:ilvl="1" w:tplc="8472729C" w:tentative="1">
      <w:start w:val="1"/>
      <w:numFmt w:val="bullet"/>
      <w:lvlText w:val="Ø"/>
      <w:lvlJc w:val="left"/>
      <w:pPr>
        <w:tabs>
          <w:tab w:val="num" w:pos="1440"/>
        </w:tabs>
        <w:ind w:left="1440" w:hanging="360"/>
      </w:pPr>
      <w:rPr>
        <w:rFonts w:ascii="Wingdings" w:hAnsi="Wingdings" w:hint="default"/>
      </w:rPr>
    </w:lvl>
    <w:lvl w:ilvl="2" w:tplc="5ABC7A68" w:tentative="1">
      <w:start w:val="1"/>
      <w:numFmt w:val="bullet"/>
      <w:lvlText w:val="Ø"/>
      <w:lvlJc w:val="left"/>
      <w:pPr>
        <w:tabs>
          <w:tab w:val="num" w:pos="2160"/>
        </w:tabs>
        <w:ind w:left="2160" w:hanging="360"/>
      </w:pPr>
      <w:rPr>
        <w:rFonts w:ascii="Wingdings" w:hAnsi="Wingdings" w:hint="default"/>
      </w:rPr>
    </w:lvl>
    <w:lvl w:ilvl="3" w:tplc="5FA017F6" w:tentative="1">
      <w:start w:val="1"/>
      <w:numFmt w:val="bullet"/>
      <w:lvlText w:val="Ø"/>
      <w:lvlJc w:val="left"/>
      <w:pPr>
        <w:tabs>
          <w:tab w:val="num" w:pos="2880"/>
        </w:tabs>
        <w:ind w:left="2880" w:hanging="360"/>
      </w:pPr>
      <w:rPr>
        <w:rFonts w:ascii="Wingdings" w:hAnsi="Wingdings" w:hint="default"/>
      </w:rPr>
    </w:lvl>
    <w:lvl w:ilvl="4" w:tplc="7F6E47F4" w:tentative="1">
      <w:start w:val="1"/>
      <w:numFmt w:val="bullet"/>
      <w:lvlText w:val="Ø"/>
      <w:lvlJc w:val="left"/>
      <w:pPr>
        <w:tabs>
          <w:tab w:val="num" w:pos="3600"/>
        </w:tabs>
        <w:ind w:left="3600" w:hanging="360"/>
      </w:pPr>
      <w:rPr>
        <w:rFonts w:ascii="Wingdings" w:hAnsi="Wingdings" w:hint="default"/>
      </w:rPr>
    </w:lvl>
    <w:lvl w:ilvl="5" w:tplc="CC9E3CF8" w:tentative="1">
      <w:start w:val="1"/>
      <w:numFmt w:val="bullet"/>
      <w:lvlText w:val="Ø"/>
      <w:lvlJc w:val="left"/>
      <w:pPr>
        <w:tabs>
          <w:tab w:val="num" w:pos="4320"/>
        </w:tabs>
        <w:ind w:left="4320" w:hanging="360"/>
      </w:pPr>
      <w:rPr>
        <w:rFonts w:ascii="Wingdings" w:hAnsi="Wingdings" w:hint="default"/>
      </w:rPr>
    </w:lvl>
    <w:lvl w:ilvl="6" w:tplc="6610F13E" w:tentative="1">
      <w:start w:val="1"/>
      <w:numFmt w:val="bullet"/>
      <w:lvlText w:val="Ø"/>
      <w:lvlJc w:val="left"/>
      <w:pPr>
        <w:tabs>
          <w:tab w:val="num" w:pos="5040"/>
        </w:tabs>
        <w:ind w:left="5040" w:hanging="360"/>
      </w:pPr>
      <w:rPr>
        <w:rFonts w:ascii="Wingdings" w:hAnsi="Wingdings" w:hint="default"/>
      </w:rPr>
    </w:lvl>
    <w:lvl w:ilvl="7" w:tplc="A2229686" w:tentative="1">
      <w:start w:val="1"/>
      <w:numFmt w:val="bullet"/>
      <w:lvlText w:val="Ø"/>
      <w:lvlJc w:val="left"/>
      <w:pPr>
        <w:tabs>
          <w:tab w:val="num" w:pos="5760"/>
        </w:tabs>
        <w:ind w:left="5760" w:hanging="360"/>
      </w:pPr>
      <w:rPr>
        <w:rFonts w:ascii="Wingdings" w:hAnsi="Wingdings" w:hint="default"/>
      </w:rPr>
    </w:lvl>
    <w:lvl w:ilvl="8" w:tplc="077C8856" w:tentative="1">
      <w:start w:val="1"/>
      <w:numFmt w:val="bullet"/>
      <w:lvlText w:val="Ø"/>
      <w:lvlJc w:val="left"/>
      <w:pPr>
        <w:tabs>
          <w:tab w:val="num" w:pos="6480"/>
        </w:tabs>
        <w:ind w:left="6480" w:hanging="360"/>
      </w:pPr>
      <w:rPr>
        <w:rFonts w:ascii="Wingdings" w:hAnsi="Wingdings" w:hint="default"/>
      </w:rPr>
    </w:lvl>
  </w:abstractNum>
  <w:abstractNum w:abstractNumId="61" w15:restartNumberingAfterBreak="0">
    <w:nsid w:val="32D675D9"/>
    <w:multiLevelType w:val="multilevel"/>
    <w:tmpl w:val="D8061E28"/>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41720D6"/>
    <w:multiLevelType w:val="hybridMultilevel"/>
    <w:tmpl w:val="E91A23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65B0CB0"/>
    <w:multiLevelType w:val="hybridMultilevel"/>
    <w:tmpl w:val="E5A204E0"/>
    <w:lvl w:ilvl="0" w:tplc="650AC6F2">
      <w:start w:val="1"/>
      <w:numFmt w:val="bullet"/>
      <w:lvlText w:val="q"/>
      <w:lvlJc w:val="left"/>
      <w:pPr>
        <w:tabs>
          <w:tab w:val="num" w:pos="720"/>
        </w:tabs>
        <w:ind w:left="720" w:hanging="360"/>
      </w:pPr>
      <w:rPr>
        <w:rFonts w:ascii="Wingdings" w:hAnsi="Wingdings" w:hint="default"/>
      </w:rPr>
    </w:lvl>
    <w:lvl w:ilvl="1" w:tplc="E6DAD640" w:tentative="1">
      <w:start w:val="1"/>
      <w:numFmt w:val="bullet"/>
      <w:lvlText w:val="q"/>
      <w:lvlJc w:val="left"/>
      <w:pPr>
        <w:tabs>
          <w:tab w:val="num" w:pos="1440"/>
        </w:tabs>
        <w:ind w:left="1440" w:hanging="360"/>
      </w:pPr>
      <w:rPr>
        <w:rFonts w:ascii="Wingdings" w:hAnsi="Wingdings" w:hint="default"/>
      </w:rPr>
    </w:lvl>
    <w:lvl w:ilvl="2" w:tplc="0900AAB0" w:tentative="1">
      <w:start w:val="1"/>
      <w:numFmt w:val="bullet"/>
      <w:lvlText w:val="q"/>
      <w:lvlJc w:val="left"/>
      <w:pPr>
        <w:tabs>
          <w:tab w:val="num" w:pos="2160"/>
        </w:tabs>
        <w:ind w:left="2160" w:hanging="360"/>
      </w:pPr>
      <w:rPr>
        <w:rFonts w:ascii="Wingdings" w:hAnsi="Wingdings" w:hint="default"/>
      </w:rPr>
    </w:lvl>
    <w:lvl w:ilvl="3" w:tplc="9A02C88C" w:tentative="1">
      <w:start w:val="1"/>
      <w:numFmt w:val="bullet"/>
      <w:lvlText w:val="q"/>
      <w:lvlJc w:val="left"/>
      <w:pPr>
        <w:tabs>
          <w:tab w:val="num" w:pos="2880"/>
        </w:tabs>
        <w:ind w:left="2880" w:hanging="360"/>
      </w:pPr>
      <w:rPr>
        <w:rFonts w:ascii="Wingdings" w:hAnsi="Wingdings" w:hint="default"/>
      </w:rPr>
    </w:lvl>
    <w:lvl w:ilvl="4" w:tplc="29841F44" w:tentative="1">
      <w:start w:val="1"/>
      <w:numFmt w:val="bullet"/>
      <w:lvlText w:val="q"/>
      <w:lvlJc w:val="left"/>
      <w:pPr>
        <w:tabs>
          <w:tab w:val="num" w:pos="3600"/>
        </w:tabs>
        <w:ind w:left="3600" w:hanging="360"/>
      </w:pPr>
      <w:rPr>
        <w:rFonts w:ascii="Wingdings" w:hAnsi="Wingdings" w:hint="default"/>
      </w:rPr>
    </w:lvl>
    <w:lvl w:ilvl="5" w:tplc="EE828CB2" w:tentative="1">
      <w:start w:val="1"/>
      <w:numFmt w:val="bullet"/>
      <w:lvlText w:val="q"/>
      <w:lvlJc w:val="left"/>
      <w:pPr>
        <w:tabs>
          <w:tab w:val="num" w:pos="4320"/>
        </w:tabs>
        <w:ind w:left="4320" w:hanging="360"/>
      </w:pPr>
      <w:rPr>
        <w:rFonts w:ascii="Wingdings" w:hAnsi="Wingdings" w:hint="default"/>
      </w:rPr>
    </w:lvl>
    <w:lvl w:ilvl="6" w:tplc="0FAECFC4" w:tentative="1">
      <w:start w:val="1"/>
      <w:numFmt w:val="bullet"/>
      <w:lvlText w:val="q"/>
      <w:lvlJc w:val="left"/>
      <w:pPr>
        <w:tabs>
          <w:tab w:val="num" w:pos="5040"/>
        </w:tabs>
        <w:ind w:left="5040" w:hanging="360"/>
      </w:pPr>
      <w:rPr>
        <w:rFonts w:ascii="Wingdings" w:hAnsi="Wingdings" w:hint="default"/>
      </w:rPr>
    </w:lvl>
    <w:lvl w:ilvl="7" w:tplc="51C0C26A" w:tentative="1">
      <w:start w:val="1"/>
      <w:numFmt w:val="bullet"/>
      <w:lvlText w:val="q"/>
      <w:lvlJc w:val="left"/>
      <w:pPr>
        <w:tabs>
          <w:tab w:val="num" w:pos="5760"/>
        </w:tabs>
        <w:ind w:left="5760" w:hanging="360"/>
      </w:pPr>
      <w:rPr>
        <w:rFonts w:ascii="Wingdings" w:hAnsi="Wingdings" w:hint="default"/>
      </w:rPr>
    </w:lvl>
    <w:lvl w:ilvl="8" w:tplc="12247664" w:tentative="1">
      <w:start w:val="1"/>
      <w:numFmt w:val="bullet"/>
      <w:lvlText w:val="q"/>
      <w:lvlJc w:val="left"/>
      <w:pPr>
        <w:tabs>
          <w:tab w:val="num" w:pos="6480"/>
        </w:tabs>
        <w:ind w:left="6480" w:hanging="360"/>
      </w:pPr>
      <w:rPr>
        <w:rFonts w:ascii="Wingdings" w:hAnsi="Wingdings" w:hint="default"/>
      </w:rPr>
    </w:lvl>
  </w:abstractNum>
  <w:abstractNum w:abstractNumId="64" w15:restartNumberingAfterBreak="0">
    <w:nsid w:val="38392E87"/>
    <w:multiLevelType w:val="hybridMultilevel"/>
    <w:tmpl w:val="4CCEF442"/>
    <w:lvl w:ilvl="0" w:tplc="3C4488EA">
      <w:start w:val="1"/>
      <w:numFmt w:val="bullet"/>
      <w:lvlText w:val="Ø"/>
      <w:lvlJc w:val="left"/>
      <w:pPr>
        <w:tabs>
          <w:tab w:val="num" w:pos="720"/>
        </w:tabs>
        <w:ind w:left="720" w:hanging="360"/>
      </w:pPr>
      <w:rPr>
        <w:rFonts w:ascii="Wingdings" w:hAnsi="Wingdings" w:hint="default"/>
      </w:rPr>
    </w:lvl>
    <w:lvl w:ilvl="1" w:tplc="10E0BD4E" w:tentative="1">
      <w:start w:val="1"/>
      <w:numFmt w:val="bullet"/>
      <w:lvlText w:val="Ø"/>
      <w:lvlJc w:val="left"/>
      <w:pPr>
        <w:tabs>
          <w:tab w:val="num" w:pos="1440"/>
        </w:tabs>
        <w:ind w:left="1440" w:hanging="360"/>
      </w:pPr>
      <w:rPr>
        <w:rFonts w:ascii="Wingdings" w:hAnsi="Wingdings" w:hint="default"/>
      </w:rPr>
    </w:lvl>
    <w:lvl w:ilvl="2" w:tplc="F1BC7FCA" w:tentative="1">
      <w:start w:val="1"/>
      <w:numFmt w:val="bullet"/>
      <w:lvlText w:val="Ø"/>
      <w:lvlJc w:val="left"/>
      <w:pPr>
        <w:tabs>
          <w:tab w:val="num" w:pos="2160"/>
        </w:tabs>
        <w:ind w:left="2160" w:hanging="360"/>
      </w:pPr>
      <w:rPr>
        <w:rFonts w:ascii="Wingdings" w:hAnsi="Wingdings" w:hint="default"/>
      </w:rPr>
    </w:lvl>
    <w:lvl w:ilvl="3" w:tplc="FFA60C68" w:tentative="1">
      <w:start w:val="1"/>
      <w:numFmt w:val="bullet"/>
      <w:lvlText w:val="Ø"/>
      <w:lvlJc w:val="left"/>
      <w:pPr>
        <w:tabs>
          <w:tab w:val="num" w:pos="2880"/>
        </w:tabs>
        <w:ind w:left="2880" w:hanging="360"/>
      </w:pPr>
      <w:rPr>
        <w:rFonts w:ascii="Wingdings" w:hAnsi="Wingdings" w:hint="default"/>
      </w:rPr>
    </w:lvl>
    <w:lvl w:ilvl="4" w:tplc="51766B32" w:tentative="1">
      <w:start w:val="1"/>
      <w:numFmt w:val="bullet"/>
      <w:lvlText w:val="Ø"/>
      <w:lvlJc w:val="left"/>
      <w:pPr>
        <w:tabs>
          <w:tab w:val="num" w:pos="3600"/>
        </w:tabs>
        <w:ind w:left="3600" w:hanging="360"/>
      </w:pPr>
      <w:rPr>
        <w:rFonts w:ascii="Wingdings" w:hAnsi="Wingdings" w:hint="default"/>
      </w:rPr>
    </w:lvl>
    <w:lvl w:ilvl="5" w:tplc="D0804AA2" w:tentative="1">
      <w:start w:val="1"/>
      <w:numFmt w:val="bullet"/>
      <w:lvlText w:val="Ø"/>
      <w:lvlJc w:val="left"/>
      <w:pPr>
        <w:tabs>
          <w:tab w:val="num" w:pos="4320"/>
        </w:tabs>
        <w:ind w:left="4320" w:hanging="360"/>
      </w:pPr>
      <w:rPr>
        <w:rFonts w:ascii="Wingdings" w:hAnsi="Wingdings" w:hint="default"/>
      </w:rPr>
    </w:lvl>
    <w:lvl w:ilvl="6" w:tplc="8B28F388" w:tentative="1">
      <w:start w:val="1"/>
      <w:numFmt w:val="bullet"/>
      <w:lvlText w:val="Ø"/>
      <w:lvlJc w:val="left"/>
      <w:pPr>
        <w:tabs>
          <w:tab w:val="num" w:pos="5040"/>
        </w:tabs>
        <w:ind w:left="5040" w:hanging="360"/>
      </w:pPr>
      <w:rPr>
        <w:rFonts w:ascii="Wingdings" w:hAnsi="Wingdings" w:hint="default"/>
      </w:rPr>
    </w:lvl>
    <w:lvl w:ilvl="7" w:tplc="511C0E5C" w:tentative="1">
      <w:start w:val="1"/>
      <w:numFmt w:val="bullet"/>
      <w:lvlText w:val="Ø"/>
      <w:lvlJc w:val="left"/>
      <w:pPr>
        <w:tabs>
          <w:tab w:val="num" w:pos="5760"/>
        </w:tabs>
        <w:ind w:left="5760" w:hanging="360"/>
      </w:pPr>
      <w:rPr>
        <w:rFonts w:ascii="Wingdings" w:hAnsi="Wingdings" w:hint="default"/>
      </w:rPr>
    </w:lvl>
    <w:lvl w:ilvl="8" w:tplc="3854366C" w:tentative="1">
      <w:start w:val="1"/>
      <w:numFmt w:val="bullet"/>
      <w:lvlText w:val="Ø"/>
      <w:lvlJc w:val="left"/>
      <w:pPr>
        <w:tabs>
          <w:tab w:val="num" w:pos="6480"/>
        </w:tabs>
        <w:ind w:left="6480" w:hanging="360"/>
      </w:pPr>
      <w:rPr>
        <w:rFonts w:ascii="Wingdings" w:hAnsi="Wingdings" w:hint="default"/>
      </w:rPr>
    </w:lvl>
  </w:abstractNum>
  <w:abstractNum w:abstractNumId="65" w15:restartNumberingAfterBreak="0">
    <w:nsid w:val="385851C6"/>
    <w:multiLevelType w:val="multilevel"/>
    <w:tmpl w:val="A0520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88D3D5D"/>
    <w:multiLevelType w:val="hybridMultilevel"/>
    <w:tmpl w:val="B1B85F0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8E15083"/>
    <w:multiLevelType w:val="hybridMultilevel"/>
    <w:tmpl w:val="E50A746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8" w15:restartNumberingAfterBreak="0">
    <w:nsid w:val="3A5A3CDF"/>
    <w:multiLevelType w:val="hybridMultilevel"/>
    <w:tmpl w:val="053641AE"/>
    <w:lvl w:ilvl="0" w:tplc="339C3466">
      <w:start w:val="1"/>
      <w:numFmt w:val="decimal"/>
      <w:lvlText w:val="%1."/>
      <w:lvlJc w:val="left"/>
      <w:pPr>
        <w:tabs>
          <w:tab w:val="num" w:pos="360"/>
        </w:tabs>
        <w:ind w:left="360" w:hanging="360"/>
      </w:pPr>
    </w:lvl>
    <w:lvl w:ilvl="1" w:tplc="B5528678" w:tentative="1">
      <w:start w:val="1"/>
      <w:numFmt w:val="decimal"/>
      <w:lvlText w:val="%2."/>
      <w:lvlJc w:val="left"/>
      <w:pPr>
        <w:tabs>
          <w:tab w:val="num" w:pos="1080"/>
        </w:tabs>
        <w:ind w:left="1080" w:hanging="360"/>
      </w:pPr>
    </w:lvl>
    <w:lvl w:ilvl="2" w:tplc="5324F612" w:tentative="1">
      <w:start w:val="1"/>
      <w:numFmt w:val="decimal"/>
      <w:lvlText w:val="%3."/>
      <w:lvlJc w:val="left"/>
      <w:pPr>
        <w:tabs>
          <w:tab w:val="num" w:pos="1800"/>
        </w:tabs>
        <w:ind w:left="1800" w:hanging="360"/>
      </w:pPr>
    </w:lvl>
    <w:lvl w:ilvl="3" w:tplc="D95E8AD4" w:tentative="1">
      <w:start w:val="1"/>
      <w:numFmt w:val="decimal"/>
      <w:lvlText w:val="%4."/>
      <w:lvlJc w:val="left"/>
      <w:pPr>
        <w:tabs>
          <w:tab w:val="num" w:pos="2520"/>
        </w:tabs>
        <w:ind w:left="2520" w:hanging="360"/>
      </w:pPr>
    </w:lvl>
    <w:lvl w:ilvl="4" w:tplc="48D81EAC" w:tentative="1">
      <w:start w:val="1"/>
      <w:numFmt w:val="decimal"/>
      <w:lvlText w:val="%5."/>
      <w:lvlJc w:val="left"/>
      <w:pPr>
        <w:tabs>
          <w:tab w:val="num" w:pos="3240"/>
        </w:tabs>
        <w:ind w:left="3240" w:hanging="360"/>
      </w:pPr>
    </w:lvl>
    <w:lvl w:ilvl="5" w:tplc="F68AC5DA" w:tentative="1">
      <w:start w:val="1"/>
      <w:numFmt w:val="decimal"/>
      <w:lvlText w:val="%6."/>
      <w:lvlJc w:val="left"/>
      <w:pPr>
        <w:tabs>
          <w:tab w:val="num" w:pos="3960"/>
        </w:tabs>
        <w:ind w:left="3960" w:hanging="360"/>
      </w:pPr>
    </w:lvl>
    <w:lvl w:ilvl="6" w:tplc="E24AF6E4" w:tentative="1">
      <w:start w:val="1"/>
      <w:numFmt w:val="decimal"/>
      <w:lvlText w:val="%7."/>
      <w:lvlJc w:val="left"/>
      <w:pPr>
        <w:tabs>
          <w:tab w:val="num" w:pos="4680"/>
        </w:tabs>
        <w:ind w:left="4680" w:hanging="360"/>
      </w:pPr>
    </w:lvl>
    <w:lvl w:ilvl="7" w:tplc="43DA7E74" w:tentative="1">
      <w:start w:val="1"/>
      <w:numFmt w:val="decimal"/>
      <w:lvlText w:val="%8."/>
      <w:lvlJc w:val="left"/>
      <w:pPr>
        <w:tabs>
          <w:tab w:val="num" w:pos="5400"/>
        </w:tabs>
        <w:ind w:left="5400" w:hanging="360"/>
      </w:pPr>
    </w:lvl>
    <w:lvl w:ilvl="8" w:tplc="A72A7BB8" w:tentative="1">
      <w:start w:val="1"/>
      <w:numFmt w:val="decimal"/>
      <w:lvlText w:val="%9."/>
      <w:lvlJc w:val="left"/>
      <w:pPr>
        <w:tabs>
          <w:tab w:val="num" w:pos="6120"/>
        </w:tabs>
        <w:ind w:left="6120" w:hanging="360"/>
      </w:pPr>
    </w:lvl>
  </w:abstractNum>
  <w:abstractNum w:abstractNumId="69" w15:restartNumberingAfterBreak="0">
    <w:nsid w:val="3ADE07E0"/>
    <w:multiLevelType w:val="hybridMultilevel"/>
    <w:tmpl w:val="8322367A"/>
    <w:lvl w:ilvl="0" w:tplc="4AF02D84">
      <w:start w:val="1"/>
      <w:numFmt w:val="bullet"/>
      <w:lvlText w:val="•"/>
      <w:lvlJc w:val="left"/>
      <w:pPr>
        <w:tabs>
          <w:tab w:val="num" w:pos="720"/>
        </w:tabs>
        <w:ind w:left="720" w:hanging="360"/>
      </w:pPr>
      <w:rPr>
        <w:rFonts w:ascii="Arial" w:hAnsi="Arial" w:hint="default"/>
      </w:rPr>
    </w:lvl>
    <w:lvl w:ilvl="1" w:tplc="859AC660" w:tentative="1">
      <w:start w:val="1"/>
      <w:numFmt w:val="bullet"/>
      <w:lvlText w:val="•"/>
      <w:lvlJc w:val="left"/>
      <w:pPr>
        <w:tabs>
          <w:tab w:val="num" w:pos="1440"/>
        </w:tabs>
        <w:ind w:left="1440" w:hanging="360"/>
      </w:pPr>
      <w:rPr>
        <w:rFonts w:ascii="Arial" w:hAnsi="Arial" w:hint="default"/>
      </w:rPr>
    </w:lvl>
    <w:lvl w:ilvl="2" w:tplc="DFCEA75A" w:tentative="1">
      <w:start w:val="1"/>
      <w:numFmt w:val="bullet"/>
      <w:lvlText w:val="•"/>
      <w:lvlJc w:val="left"/>
      <w:pPr>
        <w:tabs>
          <w:tab w:val="num" w:pos="2160"/>
        </w:tabs>
        <w:ind w:left="2160" w:hanging="360"/>
      </w:pPr>
      <w:rPr>
        <w:rFonts w:ascii="Arial" w:hAnsi="Arial" w:hint="default"/>
      </w:rPr>
    </w:lvl>
    <w:lvl w:ilvl="3" w:tplc="D63AFFE4" w:tentative="1">
      <w:start w:val="1"/>
      <w:numFmt w:val="bullet"/>
      <w:lvlText w:val="•"/>
      <w:lvlJc w:val="left"/>
      <w:pPr>
        <w:tabs>
          <w:tab w:val="num" w:pos="2880"/>
        </w:tabs>
        <w:ind w:left="2880" w:hanging="360"/>
      </w:pPr>
      <w:rPr>
        <w:rFonts w:ascii="Arial" w:hAnsi="Arial" w:hint="default"/>
      </w:rPr>
    </w:lvl>
    <w:lvl w:ilvl="4" w:tplc="922C3A5A" w:tentative="1">
      <w:start w:val="1"/>
      <w:numFmt w:val="bullet"/>
      <w:lvlText w:val="•"/>
      <w:lvlJc w:val="left"/>
      <w:pPr>
        <w:tabs>
          <w:tab w:val="num" w:pos="3600"/>
        </w:tabs>
        <w:ind w:left="3600" w:hanging="360"/>
      </w:pPr>
      <w:rPr>
        <w:rFonts w:ascii="Arial" w:hAnsi="Arial" w:hint="default"/>
      </w:rPr>
    </w:lvl>
    <w:lvl w:ilvl="5" w:tplc="214E06F0" w:tentative="1">
      <w:start w:val="1"/>
      <w:numFmt w:val="bullet"/>
      <w:lvlText w:val="•"/>
      <w:lvlJc w:val="left"/>
      <w:pPr>
        <w:tabs>
          <w:tab w:val="num" w:pos="4320"/>
        </w:tabs>
        <w:ind w:left="4320" w:hanging="360"/>
      </w:pPr>
      <w:rPr>
        <w:rFonts w:ascii="Arial" w:hAnsi="Arial" w:hint="default"/>
      </w:rPr>
    </w:lvl>
    <w:lvl w:ilvl="6" w:tplc="7C2C362C" w:tentative="1">
      <w:start w:val="1"/>
      <w:numFmt w:val="bullet"/>
      <w:lvlText w:val="•"/>
      <w:lvlJc w:val="left"/>
      <w:pPr>
        <w:tabs>
          <w:tab w:val="num" w:pos="5040"/>
        </w:tabs>
        <w:ind w:left="5040" w:hanging="360"/>
      </w:pPr>
      <w:rPr>
        <w:rFonts w:ascii="Arial" w:hAnsi="Arial" w:hint="default"/>
      </w:rPr>
    </w:lvl>
    <w:lvl w:ilvl="7" w:tplc="A1F0FE42" w:tentative="1">
      <w:start w:val="1"/>
      <w:numFmt w:val="bullet"/>
      <w:lvlText w:val="•"/>
      <w:lvlJc w:val="left"/>
      <w:pPr>
        <w:tabs>
          <w:tab w:val="num" w:pos="5760"/>
        </w:tabs>
        <w:ind w:left="5760" w:hanging="360"/>
      </w:pPr>
      <w:rPr>
        <w:rFonts w:ascii="Arial" w:hAnsi="Arial" w:hint="default"/>
      </w:rPr>
    </w:lvl>
    <w:lvl w:ilvl="8" w:tplc="B1A23F5E"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3B4208A2"/>
    <w:multiLevelType w:val="multilevel"/>
    <w:tmpl w:val="B016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C0143C8"/>
    <w:multiLevelType w:val="hybridMultilevel"/>
    <w:tmpl w:val="1A5A6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1E1D98"/>
    <w:multiLevelType w:val="hybridMultilevel"/>
    <w:tmpl w:val="224C2B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4E2EF7"/>
    <w:multiLevelType w:val="multilevel"/>
    <w:tmpl w:val="EBC0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DA3B59"/>
    <w:multiLevelType w:val="hybridMultilevel"/>
    <w:tmpl w:val="EDD81AF8"/>
    <w:lvl w:ilvl="0" w:tplc="FB2669B6">
      <w:start w:val="1"/>
      <w:numFmt w:val="bullet"/>
      <w:lvlText w:val="Ø"/>
      <w:lvlJc w:val="left"/>
      <w:pPr>
        <w:tabs>
          <w:tab w:val="num" w:pos="720"/>
        </w:tabs>
        <w:ind w:left="720" w:hanging="360"/>
      </w:pPr>
      <w:rPr>
        <w:rFonts w:ascii="Wingdings" w:hAnsi="Wingdings" w:hint="default"/>
      </w:rPr>
    </w:lvl>
    <w:lvl w:ilvl="1" w:tplc="F4448164" w:tentative="1">
      <w:start w:val="1"/>
      <w:numFmt w:val="bullet"/>
      <w:lvlText w:val="Ø"/>
      <w:lvlJc w:val="left"/>
      <w:pPr>
        <w:tabs>
          <w:tab w:val="num" w:pos="1440"/>
        </w:tabs>
        <w:ind w:left="1440" w:hanging="360"/>
      </w:pPr>
      <w:rPr>
        <w:rFonts w:ascii="Wingdings" w:hAnsi="Wingdings" w:hint="default"/>
      </w:rPr>
    </w:lvl>
    <w:lvl w:ilvl="2" w:tplc="64F6AEEC" w:tentative="1">
      <w:start w:val="1"/>
      <w:numFmt w:val="bullet"/>
      <w:lvlText w:val="Ø"/>
      <w:lvlJc w:val="left"/>
      <w:pPr>
        <w:tabs>
          <w:tab w:val="num" w:pos="2160"/>
        </w:tabs>
        <w:ind w:left="2160" w:hanging="360"/>
      </w:pPr>
      <w:rPr>
        <w:rFonts w:ascii="Wingdings" w:hAnsi="Wingdings" w:hint="default"/>
      </w:rPr>
    </w:lvl>
    <w:lvl w:ilvl="3" w:tplc="07E096AE" w:tentative="1">
      <w:start w:val="1"/>
      <w:numFmt w:val="bullet"/>
      <w:lvlText w:val="Ø"/>
      <w:lvlJc w:val="left"/>
      <w:pPr>
        <w:tabs>
          <w:tab w:val="num" w:pos="2880"/>
        </w:tabs>
        <w:ind w:left="2880" w:hanging="360"/>
      </w:pPr>
      <w:rPr>
        <w:rFonts w:ascii="Wingdings" w:hAnsi="Wingdings" w:hint="default"/>
      </w:rPr>
    </w:lvl>
    <w:lvl w:ilvl="4" w:tplc="FCFC12E8" w:tentative="1">
      <w:start w:val="1"/>
      <w:numFmt w:val="bullet"/>
      <w:lvlText w:val="Ø"/>
      <w:lvlJc w:val="left"/>
      <w:pPr>
        <w:tabs>
          <w:tab w:val="num" w:pos="3600"/>
        </w:tabs>
        <w:ind w:left="3600" w:hanging="360"/>
      </w:pPr>
      <w:rPr>
        <w:rFonts w:ascii="Wingdings" w:hAnsi="Wingdings" w:hint="default"/>
      </w:rPr>
    </w:lvl>
    <w:lvl w:ilvl="5" w:tplc="9F064C0C" w:tentative="1">
      <w:start w:val="1"/>
      <w:numFmt w:val="bullet"/>
      <w:lvlText w:val="Ø"/>
      <w:lvlJc w:val="left"/>
      <w:pPr>
        <w:tabs>
          <w:tab w:val="num" w:pos="4320"/>
        </w:tabs>
        <w:ind w:left="4320" w:hanging="360"/>
      </w:pPr>
      <w:rPr>
        <w:rFonts w:ascii="Wingdings" w:hAnsi="Wingdings" w:hint="default"/>
      </w:rPr>
    </w:lvl>
    <w:lvl w:ilvl="6" w:tplc="C682EE5A" w:tentative="1">
      <w:start w:val="1"/>
      <w:numFmt w:val="bullet"/>
      <w:lvlText w:val="Ø"/>
      <w:lvlJc w:val="left"/>
      <w:pPr>
        <w:tabs>
          <w:tab w:val="num" w:pos="5040"/>
        </w:tabs>
        <w:ind w:left="5040" w:hanging="360"/>
      </w:pPr>
      <w:rPr>
        <w:rFonts w:ascii="Wingdings" w:hAnsi="Wingdings" w:hint="default"/>
      </w:rPr>
    </w:lvl>
    <w:lvl w:ilvl="7" w:tplc="7FBA65E8" w:tentative="1">
      <w:start w:val="1"/>
      <w:numFmt w:val="bullet"/>
      <w:lvlText w:val="Ø"/>
      <w:lvlJc w:val="left"/>
      <w:pPr>
        <w:tabs>
          <w:tab w:val="num" w:pos="5760"/>
        </w:tabs>
        <w:ind w:left="5760" w:hanging="360"/>
      </w:pPr>
      <w:rPr>
        <w:rFonts w:ascii="Wingdings" w:hAnsi="Wingdings" w:hint="default"/>
      </w:rPr>
    </w:lvl>
    <w:lvl w:ilvl="8" w:tplc="F3EC4B76" w:tentative="1">
      <w:start w:val="1"/>
      <w:numFmt w:val="bullet"/>
      <w:lvlText w:val="Ø"/>
      <w:lvlJc w:val="left"/>
      <w:pPr>
        <w:tabs>
          <w:tab w:val="num" w:pos="6480"/>
        </w:tabs>
        <w:ind w:left="6480" w:hanging="360"/>
      </w:pPr>
      <w:rPr>
        <w:rFonts w:ascii="Wingdings" w:hAnsi="Wingdings" w:hint="default"/>
      </w:rPr>
    </w:lvl>
  </w:abstractNum>
  <w:abstractNum w:abstractNumId="75" w15:restartNumberingAfterBreak="0">
    <w:nsid w:val="3CE67EE0"/>
    <w:multiLevelType w:val="hybridMultilevel"/>
    <w:tmpl w:val="52C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552911"/>
    <w:multiLevelType w:val="hybridMultilevel"/>
    <w:tmpl w:val="499C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EF3AD8"/>
    <w:multiLevelType w:val="multilevel"/>
    <w:tmpl w:val="74427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F5C7666"/>
    <w:multiLevelType w:val="multilevel"/>
    <w:tmpl w:val="EC76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F81086D"/>
    <w:multiLevelType w:val="multilevel"/>
    <w:tmpl w:val="C2EEA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0E42D40"/>
    <w:multiLevelType w:val="multilevel"/>
    <w:tmpl w:val="7248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14E1CC5"/>
    <w:multiLevelType w:val="hybridMultilevel"/>
    <w:tmpl w:val="B34E37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787CDF"/>
    <w:multiLevelType w:val="hybridMultilevel"/>
    <w:tmpl w:val="742AE5C2"/>
    <w:lvl w:ilvl="0" w:tplc="E08E4A62">
      <w:start w:val="5"/>
      <w:numFmt w:val="decimal"/>
      <w:lvlText w:val="%1."/>
      <w:lvlJc w:val="left"/>
      <w:pPr>
        <w:tabs>
          <w:tab w:val="num" w:pos="720"/>
        </w:tabs>
        <w:ind w:left="720" w:hanging="360"/>
      </w:pPr>
    </w:lvl>
    <w:lvl w:ilvl="1" w:tplc="108290DC" w:tentative="1">
      <w:start w:val="1"/>
      <w:numFmt w:val="decimal"/>
      <w:lvlText w:val="%2."/>
      <w:lvlJc w:val="left"/>
      <w:pPr>
        <w:tabs>
          <w:tab w:val="num" w:pos="1440"/>
        </w:tabs>
        <w:ind w:left="1440" w:hanging="360"/>
      </w:pPr>
    </w:lvl>
    <w:lvl w:ilvl="2" w:tplc="DB142D24" w:tentative="1">
      <w:start w:val="1"/>
      <w:numFmt w:val="decimal"/>
      <w:lvlText w:val="%3."/>
      <w:lvlJc w:val="left"/>
      <w:pPr>
        <w:tabs>
          <w:tab w:val="num" w:pos="2160"/>
        </w:tabs>
        <w:ind w:left="2160" w:hanging="360"/>
      </w:pPr>
    </w:lvl>
    <w:lvl w:ilvl="3" w:tplc="4E5EF960" w:tentative="1">
      <w:start w:val="1"/>
      <w:numFmt w:val="decimal"/>
      <w:lvlText w:val="%4."/>
      <w:lvlJc w:val="left"/>
      <w:pPr>
        <w:tabs>
          <w:tab w:val="num" w:pos="2880"/>
        </w:tabs>
        <w:ind w:left="2880" w:hanging="360"/>
      </w:pPr>
    </w:lvl>
    <w:lvl w:ilvl="4" w:tplc="9538002A" w:tentative="1">
      <w:start w:val="1"/>
      <w:numFmt w:val="decimal"/>
      <w:lvlText w:val="%5."/>
      <w:lvlJc w:val="left"/>
      <w:pPr>
        <w:tabs>
          <w:tab w:val="num" w:pos="3600"/>
        </w:tabs>
        <w:ind w:left="3600" w:hanging="360"/>
      </w:pPr>
    </w:lvl>
    <w:lvl w:ilvl="5" w:tplc="89FAB060" w:tentative="1">
      <w:start w:val="1"/>
      <w:numFmt w:val="decimal"/>
      <w:lvlText w:val="%6."/>
      <w:lvlJc w:val="left"/>
      <w:pPr>
        <w:tabs>
          <w:tab w:val="num" w:pos="4320"/>
        </w:tabs>
        <w:ind w:left="4320" w:hanging="360"/>
      </w:pPr>
    </w:lvl>
    <w:lvl w:ilvl="6" w:tplc="ED78D4B2" w:tentative="1">
      <w:start w:val="1"/>
      <w:numFmt w:val="decimal"/>
      <w:lvlText w:val="%7."/>
      <w:lvlJc w:val="left"/>
      <w:pPr>
        <w:tabs>
          <w:tab w:val="num" w:pos="5040"/>
        </w:tabs>
        <w:ind w:left="5040" w:hanging="360"/>
      </w:pPr>
    </w:lvl>
    <w:lvl w:ilvl="7" w:tplc="2C3ECEA0" w:tentative="1">
      <w:start w:val="1"/>
      <w:numFmt w:val="decimal"/>
      <w:lvlText w:val="%8."/>
      <w:lvlJc w:val="left"/>
      <w:pPr>
        <w:tabs>
          <w:tab w:val="num" w:pos="5760"/>
        </w:tabs>
        <w:ind w:left="5760" w:hanging="360"/>
      </w:pPr>
    </w:lvl>
    <w:lvl w:ilvl="8" w:tplc="5250484C" w:tentative="1">
      <w:start w:val="1"/>
      <w:numFmt w:val="decimal"/>
      <w:lvlText w:val="%9."/>
      <w:lvlJc w:val="left"/>
      <w:pPr>
        <w:tabs>
          <w:tab w:val="num" w:pos="6480"/>
        </w:tabs>
        <w:ind w:left="6480" w:hanging="360"/>
      </w:pPr>
    </w:lvl>
  </w:abstractNum>
  <w:abstractNum w:abstractNumId="83" w15:restartNumberingAfterBreak="0">
    <w:nsid w:val="4526735E"/>
    <w:multiLevelType w:val="hybridMultilevel"/>
    <w:tmpl w:val="725210F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5F91BC7"/>
    <w:multiLevelType w:val="hybridMultilevel"/>
    <w:tmpl w:val="B778E4EC"/>
    <w:lvl w:ilvl="0" w:tplc="DAE03F6A">
      <w:start w:val="1"/>
      <w:numFmt w:val="bullet"/>
      <w:lvlText w:val="•"/>
      <w:lvlJc w:val="left"/>
      <w:pPr>
        <w:tabs>
          <w:tab w:val="num" w:pos="720"/>
        </w:tabs>
        <w:ind w:left="720" w:hanging="360"/>
      </w:pPr>
      <w:rPr>
        <w:rFonts w:ascii="Arial" w:hAnsi="Arial" w:hint="default"/>
      </w:rPr>
    </w:lvl>
    <w:lvl w:ilvl="1" w:tplc="35D22498" w:tentative="1">
      <w:start w:val="1"/>
      <w:numFmt w:val="bullet"/>
      <w:lvlText w:val="•"/>
      <w:lvlJc w:val="left"/>
      <w:pPr>
        <w:tabs>
          <w:tab w:val="num" w:pos="1440"/>
        </w:tabs>
        <w:ind w:left="1440" w:hanging="360"/>
      </w:pPr>
      <w:rPr>
        <w:rFonts w:ascii="Arial" w:hAnsi="Arial" w:hint="default"/>
      </w:rPr>
    </w:lvl>
    <w:lvl w:ilvl="2" w:tplc="5FF21EDA" w:tentative="1">
      <w:start w:val="1"/>
      <w:numFmt w:val="bullet"/>
      <w:lvlText w:val="•"/>
      <w:lvlJc w:val="left"/>
      <w:pPr>
        <w:tabs>
          <w:tab w:val="num" w:pos="2160"/>
        </w:tabs>
        <w:ind w:left="2160" w:hanging="360"/>
      </w:pPr>
      <w:rPr>
        <w:rFonts w:ascii="Arial" w:hAnsi="Arial" w:hint="default"/>
      </w:rPr>
    </w:lvl>
    <w:lvl w:ilvl="3" w:tplc="D578FCCE" w:tentative="1">
      <w:start w:val="1"/>
      <w:numFmt w:val="bullet"/>
      <w:lvlText w:val="•"/>
      <w:lvlJc w:val="left"/>
      <w:pPr>
        <w:tabs>
          <w:tab w:val="num" w:pos="2880"/>
        </w:tabs>
        <w:ind w:left="2880" w:hanging="360"/>
      </w:pPr>
      <w:rPr>
        <w:rFonts w:ascii="Arial" w:hAnsi="Arial" w:hint="default"/>
      </w:rPr>
    </w:lvl>
    <w:lvl w:ilvl="4" w:tplc="28C0944A" w:tentative="1">
      <w:start w:val="1"/>
      <w:numFmt w:val="bullet"/>
      <w:lvlText w:val="•"/>
      <w:lvlJc w:val="left"/>
      <w:pPr>
        <w:tabs>
          <w:tab w:val="num" w:pos="3600"/>
        </w:tabs>
        <w:ind w:left="3600" w:hanging="360"/>
      </w:pPr>
      <w:rPr>
        <w:rFonts w:ascii="Arial" w:hAnsi="Arial" w:hint="default"/>
      </w:rPr>
    </w:lvl>
    <w:lvl w:ilvl="5" w:tplc="4DA63612" w:tentative="1">
      <w:start w:val="1"/>
      <w:numFmt w:val="bullet"/>
      <w:lvlText w:val="•"/>
      <w:lvlJc w:val="left"/>
      <w:pPr>
        <w:tabs>
          <w:tab w:val="num" w:pos="4320"/>
        </w:tabs>
        <w:ind w:left="4320" w:hanging="360"/>
      </w:pPr>
      <w:rPr>
        <w:rFonts w:ascii="Arial" w:hAnsi="Arial" w:hint="default"/>
      </w:rPr>
    </w:lvl>
    <w:lvl w:ilvl="6" w:tplc="C1485DEA" w:tentative="1">
      <w:start w:val="1"/>
      <w:numFmt w:val="bullet"/>
      <w:lvlText w:val="•"/>
      <w:lvlJc w:val="left"/>
      <w:pPr>
        <w:tabs>
          <w:tab w:val="num" w:pos="5040"/>
        </w:tabs>
        <w:ind w:left="5040" w:hanging="360"/>
      </w:pPr>
      <w:rPr>
        <w:rFonts w:ascii="Arial" w:hAnsi="Arial" w:hint="default"/>
      </w:rPr>
    </w:lvl>
    <w:lvl w:ilvl="7" w:tplc="59F21158" w:tentative="1">
      <w:start w:val="1"/>
      <w:numFmt w:val="bullet"/>
      <w:lvlText w:val="•"/>
      <w:lvlJc w:val="left"/>
      <w:pPr>
        <w:tabs>
          <w:tab w:val="num" w:pos="5760"/>
        </w:tabs>
        <w:ind w:left="5760" w:hanging="360"/>
      </w:pPr>
      <w:rPr>
        <w:rFonts w:ascii="Arial" w:hAnsi="Arial" w:hint="default"/>
      </w:rPr>
    </w:lvl>
    <w:lvl w:ilvl="8" w:tplc="C22C8986"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48BC2986"/>
    <w:multiLevelType w:val="multilevel"/>
    <w:tmpl w:val="7A709BFE"/>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94D58E0"/>
    <w:multiLevelType w:val="hybridMultilevel"/>
    <w:tmpl w:val="929E39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4B1768E5"/>
    <w:multiLevelType w:val="multilevel"/>
    <w:tmpl w:val="CC1A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B52407B"/>
    <w:multiLevelType w:val="hybridMultilevel"/>
    <w:tmpl w:val="C54460E6"/>
    <w:lvl w:ilvl="0" w:tplc="C78A7030">
      <w:start w:val="1"/>
      <w:numFmt w:val="bullet"/>
      <w:lvlText w:val="Ø"/>
      <w:lvlJc w:val="left"/>
      <w:pPr>
        <w:tabs>
          <w:tab w:val="num" w:pos="720"/>
        </w:tabs>
        <w:ind w:left="720" w:hanging="360"/>
      </w:pPr>
      <w:rPr>
        <w:rFonts w:ascii="Wingdings" w:hAnsi="Wingdings" w:hint="default"/>
      </w:rPr>
    </w:lvl>
    <w:lvl w:ilvl="1" w:tplc="646E6C54" w:tentative="1">
      <w:start w:val="1"/>
      <w:numFmt w:val="bullet"/>
      <w:lvlText w:val="Ø"/>
      <w:lvlJc w:val="left"/>
      <w:pPr>
        <w:tabs>
          <w:tab w:val="num" w:pos="1440"/>
        </w:tabs>
        <w:ind w:left="1440" w:hanging="360"/>
      </w:pPr>
      <w:rPr>
        <w:rFonts w:ascii="Wingdings" w:hAnsi="Wingdings" w:hint="default"/>
      </w:rPr>
    </w:lvl>
    <w:lvl w:ilvl="2" w:tplc="3412F196" w:tentative="1">
      <w:start w:val="1"/>
      <w:numFmt w:val="bullet"/>
      <w:lvlText w:val="Ø"/>
      <w:lvlJc w:val="left"/>
      <w:pPr>
        <w:tabs>
          <w:tab w:val="num" w:pos="2160"/>
        </w:tabs>
        <w:ind w:left="2160" w:hanging="360"/>
      </w:pPr>
      <w:rPr>
        <w:rFonts w:ascii="Wingdings" w:hAnsi="Wingdings" w:hint="default"/>
      </w:rPr>
    </w:lvl>
    <w:lvl w:ilvl="3" w:tplc="8DD00A02" w:tentative="1">
      <w:start w:val="1"/>
      <w:numFmt w:val="bullet"/>
      <w:lvlText w:val="Ø"/>
      <w:lvlJc w:val="left"/>
      <w:pPr>
        <w:tabs>
          <w:tab w:val="num" w:pos="2880"/>
        </w:tabs>
        <w:ind w:left="2880" w:hanging="360"/>
      </w:pPr>
      <w:rPr>
        <w:rFonts w:ascii="Wingdings" w:hAnsi="Wingdings" w:hint="default"/>
      </w:rPr>
    </w:lvl>
    <w:lvl w:ilvl="4" w:tplc="51F82A2E" w:tentative="1">
      <w:start w:val="1"/>
      <w:numFmt w:val="bullet"/>
      <w:lvlText w:val="Ø"/>
      <w:lvlJc w:val="left"/>
      <w:pPr>
        <w:tabs>
          <w:tab w:val="num" w:pos="3600"/>
        </w:tabs>
        <w:ind w:left="3600" w:hanging="360"/>
      </w:pPr>
      <w:rPr>
        <w:rFonts w:ascii="Wingdings" w:hAnsi="Wingdings" w:hint="default"/>
      </w:rPr>
    </w:lvl>
    <w:lvl w:ilvl="5" w:tplc="9DA44E0E" w:tentative="1">
      <w:start w:val="1"/>
      <w:numFmt w:val="bullet"/>
      <w:lvlText w:val="Ø"/>
      <w:lvlJc w:val="left"/>
      <w:pPr>
        <w:tabs>
          <w:tab w:val="num" w:pos="4320"/>
        </w:tabs>
        <w:ind w:left="4320" w:hanging="360"/>
      </w:pPr>
      <w:rPr>
        <w:rFonts w:ascii="Wingdings" w:hAnsi="Wingdings" w:hint="default"/>
      </w:rPr>
    </w:lvl>
    <w:lvl w:ilvl="6" w:tplc="C420825A" w:tentative="1">
      <w:start w:val="1"/>
      <w:numFmt w:val="bullet"/>
      <w:lvlText w:val="Ø"/>
      <w:lvlJc w:val="left"/>
      <w:pPr>
        <w:tabs>
          <w:tab w:val="num" w:pos="5040"/>
        </w:tabs>
        <w:ind w:left="5040" w:hanging="360"/>
      </w:pPr>
      <w:rPr>
        <w:rFonts w:ascii="Wingdings" w:hAnsi="Wingdings" w:hint="default"/>
      </w:rPr>
    </w:lvl>
    <w:lvl w:ilvl="7" w:tplc="18BA0C02" w:tentative="1">
      <w:start w:val="1"/>
      <w:numFmt w:val="bullet"/>
      <w:lvlText w:val="Ø"/>
      <w:lvlJc w:val="left"/>
      <w:pPr>
        <w:tabs>
          <w:tab w:val="num" w:pos="5760"/>
        </w:tabs>
        <w:ind w:left="5760" w:hanging="360"/>
      </w:pPr>
      <w:rPr>
        <w:rFonts w:ascii="Wingdings" w:hAnsi="Wingdings" w:hint="default"/>
      </w:rPr>
    </w:lvl>
    <w:lvl w:ilvl="8" w:tplc="F6E699F0" w:tentative="1">
      <w:start w:val="1"/>
      <w:numFmt w:val="bullet"/>
      <w:lvlText w:val="Ø"/>
      <w:lvlJc w:val="left"/>
      <w:pPr>
        <w:tabs>
          <w:tab w:val="num" w:pos="6480"/>
        </w:tabs>
        <w:ind w:left="6480" w:hanging="360"/>
      </w:pPr>
      <w:rPr>
        <w:rFonts w:ascii="Wingdings" w:hAnsi="Wingdings" w:hint="default"/>
      </w:rPr>
    </w:lvl>
  </w:abstractNum>
  <w:abstractNum w:abstractNumId="89" w15:restartNumberingAfterBreak="0">
    <w:nsid w:val="4C534BC1"/>
    <w:multiLevelType w:val="multilevel"/>
    <w:tmpl w:val="D834E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CC024D6"/>
    <w:multiLevelType w:val="hybridMultilevel"/>
    <w:tmpl w:val="EE9A3C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DD5251A"/>
    <w:multiLevelType w:val="multilevel"/>
    <w:tmpl w:val="0C16E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E527768"/>
    <w:multiLevelType w:val="hybridMultilevel"/>
    <w:tmpl w:val="54FA5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873B00"/>
    <w:multiLevelType w:val="hybridMultilevel"/>
    <w:tmpl w:val="4048876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FED0922"/>
    <w:multiLevelType w:val="hybridMultilevel"/>
    <w:tmpl w:val="390E35A2"/>
    <w:lvl w:ilvl="0" w:tplc="1948517A">
      <w:start w:val="1996"/>
      <w:numFmt w:val="bullet"/>
      <w:lvlText w:val="-"/>
      <w:lvlJc w:val="left"/>
      <w:pPr>
        <w:ind w:left="720" w:hanging="360"/>
      </w:pPr>
      <w:rPr>
        <w:rFonts w:ascii="Gill Sans" w:eastAsia="Times New Roman" w:hAnsi="Gill Sans" w:cs="Gill San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0673633"/>
    <w:multiLevelType w:val="multilevel"/>
    <w:tmpl w:val="1EF2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1851B73"/>
    <w:multiLevelType w:val="multilevel"/>
    <w:tmpl w:val="A80C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1A852C6"/>
    <w:multiLevelType w:val="hybridMultilevel"/>
    <w:tmpl w:val="6A7A489E"/>
    <w:lvl w:ilvl="0" w:tplc="65A846EA">
      <w:start w:val="1"/>
      <w:numFmt w:val="decimal"/>
      <w:lvlText w:val="%1."/>
      <w:lvlJc w:val="left"/>
      <w:pPr>
        <w:tabs>
          <w:tab w:val="num" w:pos="720"/>
        </w:tabs>
        <w:ind w:left="720" w:hanging="360"/>
      </w:pPr>
    </w:lvl>
    <w:lvl w:ilvl="1" w:tplc="0A3AADE0" w:tentative="1">
      <w:start w:val="1"/>
      <w:numFmt w:val="decimal"/>
      <w:lvlText w:val="%2."/>
      <w:lvlJc w:val="left"/>
      <w:pPr>
        <w:tabs>
          <w:tab w:val="num" w:pos="1440"/>
        </w:tabs>
        <w:ind w:left="1440" w:hanging="360"/>
      </w:pPr>
    </w:lvl>
    <w:lvl w:ilvl="2" w:tplc="0F301F4C" w:tentative="1">
      <w:start w:val="1"/>
      <w:numFmt w:val="decimal"/>
      <w:lvlText w:val="%3."/>
      <w:lvlJc w:val="left"/>
      <w:pPr>
        <w:tabs>
          <w:tab w:val="num" w:pos="2160"/>
        </w:tabs>
        <w:ind w:left="2160" w:hanging="360"/>
      </w:pPr>
    </w:lvl>
    <w:lvl w:ilvl="3" w:tplc="31FA9D34" w:tentative="1">
      <w:start w:val="1"/>
      <w:numFmt w:val="decimal"/>
      <w:lvlText w:val="%4."/>
      <w:lvlJc w:val="left"/>
      <w:pPr>
        <w:tabs>
          <w:tab w:val="num" w:pos="2880"/>
        </w:tabs>
        <w:ind w:left="2880" w:hanging="360"/>
      </w:pPr>
    </w:lvl>
    <w:lvl w:ilvl="4" w:tplc="649C35EA" w:tentative="1">
      <w:start w:val="1"/>
      <w:numFmt w:val="decimal"/>
      <w:lvlText w:val="%5."/>
      <w:lvlJc w:val="left"/>
      <w:pPr>
        <w:tabs>
          <w:tab w:val="num" w:pos="3600"/>
        </w:tabs>
        <w:ind w:left="3600" w:hanging="360"/>
      </w:pPr>
    </w:lvl>
    <w:lvl w:ilvl="5" w:tplc="BFF00222" w:tentative="1">
      <w:start w:val="1"/>
      <w:numFmt w:val="decimal"/>
      <w:lvlText w:val="%6."/>
      <w:lvlJc w:val="left"/>
      <w:pPr>
        <w:tabs>
          <w:tab w:val="num" w:pos="4320"/>
        </w:tabs>
        <w:ind w:left="4320" w:hanging="360"/>
      </w:pPr>
    </w:lvl>
    <w:lvl w:ilvl="6" w:tplc="2C1239A0" w:tentative="1">
      <w:start w:val="1"/>
      <w:numFmt w:val="decimal"/>
      <w:lvlText w:val="%7."/>
      <w:lvlJc w:val="left"/>
      <w:pPr>
        <w:tabs>
          <w:tab w:val="num" w:pos="5040"/>
        </w:tabs>
        <w:ind w:left="5040" w:hanging="360"/>
      </w:pPr>
    </w:lvl>
    <w:lvl w:ilvl="7" w:tplc="32F8C62C" w:tentative="1">
      <w:start w:val="1"/>
      <w:numFmt w:val="decimal"/>
      <w:lvlText w:val="%8."/>
      <w:lvlJc w:val="left"/>
      <w:pPr>
        <w:tabs>
          <w:tab w:val="num" w:pos="5760"/>
        </w:tabs>
        <w:ind w:left="5760" w:hanging="360"/>
      </w:pPr>
    </w:lvl>
    <w:lvl w:ilvl="8" w:tplc="0E4E1808" w:tentative="1">
      <w:start w:val="1"/>
      <w:numFmt w:val="decimal"/>
      <w:lvlText w:val="%9."/>
      <w:lvlJc w:val="left"/>
      <w:pPr>
        <w:tabs>
          <w:tab w:val="num" w:pos="6480"/>
        </w:tabs>
        <w:ind w:left="6480" w:hanging="360"/>
      </w:pPr>
    </w:lvl>
  </w:abstractNum>
  <w:abstractNum w:abstractNumId="98" w15:restartNumberingAfterBreak="0">
    <w:nsid w:val="52683542"/>
    <w:multiLevelType w:val="multilevel"/>
    <w:tmpl w:val="C052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37169F5"/>
    <w:multiLevelType w:val="multilevel"/>
    <w:tmpl w:val="3EB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6750A8B"/>
    <w:multiLevelType w:val="multilevel"/>
    <w:tmpl w:val="63A8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9B0BD2"/>
    <w:multiLevelType w:val="hybridMultilevel"/>
    <w:tmpl w:val="3B00E75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57AF2E40"/>
    <w:multiLevelType w:val="hybridMultilevel"/>
    <w:tmpl w:val="FEF6CF74"/>
    <w:lvl w:ilvl="0" w:tplc="04090005">
      <w:start w:val="1"/>
      <w:numFmt w:val="bullet"/>
      <w:lvlText w:val=""/>
      <w:lvlJc w:val="left"/>
      <w:pPr>
        <w:ind w:left="1080" w:hanging="360"/>
      </w:pPr>
      <w:rPr>
        <w:rFonts w:ascii="Wingdings" w:hAnsi="Wingdings" w:hint="default"/>
      </w:rPr>
    </w:lvl>
    <w:lvl w:ilvl="1" w:tplc="184EDB66" w:tentative="1">
      <w:start w:val="1"/>
      <w:numFmt w:val="bullet"/>
      <w:lvlText w:val="u"/>
      <w:lvlJc w:val="left"/>
      <w:pPr>
        <w:tabs>
          <w:tab w:val="num" w:pos="1440"/>
        </w:tabs>
        <w:ind w:left="1440" w:hanging="360"/>
      </w:pPr>
      <w:rPr>
        <w:rFonts w:ascii="Wingdings 3" w:hAnsi="Wingdings 3" w:hint="default"/>
      </w:rPr>
    </w:lvl>
    <w:lvl w:ilvl="2" w:tplc="623CF68C" w:tentative="1">
      <w:start w:val="1"/>
      <w:numFmt w:val="bullet"/>
      <w:lvlText w:val="u"/>
      <w:lvlJc w:val="left"/>
      <w:pPr>
        <w:tabs>
          <w:tab w:val="num" w:pos="2160"/>
        </w:tabs>
        <w:ind w:left="2160" w:hanging="360"/>
      </w:pPr>
      <w:rPr>
        <w:rFonts w:ascii="Wingdings 3" w:hAnsi="Wingdings 3" w:hint="default"/>
      </w:rPr>
    </w:lvl>
    <w:lvl w:ilvl="3" w:tplc="21A05082" w:tentative="1">
      <w:start w:val="1"/>
      <w:numFmt w:val="bullet"/>
      <w:lvlText w:val="u"/>
      <w:lvlJc w:val="left"/>
      <w:pPr>
        <w:tabs>
          <w:tab w:val="num" w:pos="2880"/>
        </w:tabs>
        <w:ind w:left="2880" w:hanging="360"/>
      </w:pPr>
      <w:rPr>
        <w:rFonts w:ascii="Wingdings 3" w:hAnsi="Wingdings 3" w:hint="default"/>
      </w:rPr>
    </w:lvl>
    <w:lvl w:ilvl="4" w:tplc="015C88D4" w:tentative="1">
      <w:start w:val="1"/>
      <w:numFmt w:val="bullet"/>
      <w:lvlText w:val="u"/>
      <w:lvlJc w:val="left"/>
      <w:pPr>
        <w:tabs>
          <w:tab w:val="num" w:pos="3600"/>
        </w:tabs>
        <w:ind w:left="3600" w:hanging="360"/>
      </w:pPr>
      <w:rPr>
        <w:rFonts w:ascii="Wingdings 3" w:hAnsi="Wingdings 3" w:hint="default"/>
      </w:rPr>
    </w:lvl>
    <w:lvl w:ilvl="5" w:tplc="AE907706" w:tentative="1">
      <w:start w:val="1"/>
      <w:numFmt w:val="bullet"/>
      <w:lvlText w:val="u"/>
      <w:lvlJc w:val="left"/>
      <w:pPr>
        <w:tabs>
          <w:tab w:val="num" w:pos="4320"/>
        </w:tabs>
        <w:ind w:left="4320" w:hanging="360"/>
      </w:pPr>
      <w:rPr>
        <w:rFonts w:ascii="Wingdings 3" w:hAnsi="Wingdings 3" w:hint="default"/>
      </w:rPr>
    </w:lvl>
    <w:lvl w:ilvl="6" w:tplc="C4CC6C78" w:tentative="1">
      <w:start w:val="1"/>
      <w:numFmt w:val="bullet"/>
      <w:lvlText w:val="u"/>
      <w:lvlJc w:val="left"/>
      <w:pPr>
        <w:tabs>
          <w:tab w:val="num" w:pos="5040"/>
        </w:tabs>
        <w:ind w:left="5040" w:hanging="360"/>
      </w:pPr>
      <w:rPr>
        <w:rFonts w:ascii="Wingdings 3" w:hAnsi="Wingdings 3" w:hint="default"/>
      </w:rPr>
    </w:lvl>
    <w:lvl w:ilvl="7" w:tplc="9A96E7BA" w:tentative="1">
      <w:start w:val="1"/>
      <w:numFmt w:val="bullet"/>
      <w:lvlText w:val="u"/>
      <w:lvlJc w:val="left"/>
      <w:pPr>
        <w:tabs>
          <w:tab w:val="num" w:pos="5760"/>
        </w:tabs>
        <w:ind w:left="5760" w:hanging="360"/>
      </w:pPr>
      <w:rPr>
        <w:rFonts w:ascii="Wingdings 3" w:hAnsi="Wingdings 3" w:hint="default"/>
      </w:rPr>
    </w:lvl>
    <w:lvl w:ilvl="8" w:tplc="860ABC58" w:tentative="1">
      <w:start w:val="1"/>
      <w:numFmt w:val="bullet"/>
      <w:lvlText w:val="u"/>
      <w:lvlJc w:val="left"/>
      <w:pPr>
        <w:tabs>
          <w:tab w:val="num" w:pos="6480"/>
        </w:tabs>
        <w:ind w:left="6480" w:hanging="360"/>
      </w:pPr>
      <w:rPr>
        <w:rFonts w:ascii="Wingdings 3" w:hAnsi="Wingdings 3" w:hint="default"/>
      </w:rPr>
    </w:lvl>
  </w:abstractNum>
  <w:abstractNum w:abstractNumId="103" w15:restartNumberingAfterBreak="0">
    <w:nsid w:val="586B5137"/>
    <w:multiLevelType w:val="multilevel"/>
    <w:tmpl w:val="BD60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86B5479"/>
    <w:multiLevelType w:val="hybridMultilevel"/>
    <w:tmpl w:val="C23E5F08"/>
    <w:lvl w:ilvl="0" w:tplc="0E46EDFA">
      <w:start w:val="1"/>
      <w:numFmt w:val="bullet"/>
      <w:lvlText w:val="Ø"/>
      <w:lvlJc w:val="left"/>
      <w:pPr>
        <w:tabs>
          <w:tab w:val="num" w:pos="720"/>
        </w:tabs>
        <w:ind w:left="720" w:hanging="360"/>
      </w:pPr>
      <w:rPr>
        <w:rFonts w:ascii="Wingdings" w:hAnsi="Wingdings" w:hint="default"/>
      </w:rPr>
    </w:lvl>
    <w:lvl w:ilvl="1" w:tplc="521EAA68" w:tentative="1">
      <w:start w:val="1"/>
      <w:numFmt w:val="bullet"/>
      <w:lvlText w:val="Ø"/>
      <w:lvlJc w:val="left"/>
      <w:pPr>
        <w:tabs>
          <w:tab w:val="num" w:pos="1440"/>
        </w:tabs>
        <w:ind w:left="1440" w:hanging="360"/>
      </w:pPr>
      <w:rPr>
        <w:rFonts w:ascii="Wingdings" w:hAnsi="Wingdings" w:hint="default"/>
      </w:rPr>
    </w:lvl>
    <w:lvl w:ilvl="2" w:tplc="0C848AB4" w:tentative="1">
      <w:start w:val="1"/>
      <w:numFmt w:val="bullet"/>
      <w:lvlText w:val="Ø"/>
      <w:lvlJc w:val="left"/>
      <w:pPr>
        <w:tabs>
          <w:tab w:val="num" w:pos="2160"/>
        </w:tabs>
        <w:ind w:left="2160" w:hanging="360"/>
      </w:pPr>
      <w:rPr>
        <w:rFonts w:ascii="Wingdings" w:hAnsi="Wingdings" w:hint="default"/>
      </w:rPr>
    </w:lvl>
    <w:lvl w:ilvl="3" w:tplc="9D14A8F8" w:tentative="1">
      <w:start w:val="1"/>
      <w:numFmt w:val="bullet"/>
      <w:lvlText w:val="Ø"/>
      <w:lvlJc w:val="left"/>
      <w:pPr>
        <w:tabs>
          <w:tab w:val="num" w:pos="2880"/>
        </w:tabs>
        <w:ind w:left="2880" w:hanging="360"/>
      </w:pPr>
      <w:rPr>
        <w:rFonts w:ascii="Wingdings" w:hAnsi="Wingdings" w:hint="default"/>
      </w:rPr>
    </w:lvl>
    <w:lvl w:ilvl="4" w:tplc="BB6E16C4" w:tentative="1">
      <w:start w:val="1"/>
      <w:numFmt w:val="bullet"/>
      <w:lvlText w:val="Ø"/>
      <w:lvlJc w:val="left"/>
      <w:pPr>
        <w:tabs>
          <w:tab w:val="num" w:pos="3600"/>
        </w:tabs>
        <w:ind w:left="3600" w:hanging="360"/>
      </w:pPr>
      <w:rPr>
        <w:rFonts w:ascii="Wingdings" w:hAnsi="Wingdings" w:hint="default"/>
      </w:rPr>
    </w:lvl>
    <w:lvl w:ilvl="5" w:tplc="D36EAB84" w:tentative="1">
      <w:start w:val="1"/>
      <w:numFmt w:val="bullet"/>
      <w:lvlText w:val="Ø"/>
      <w:lvlJc w:val="left"/>
      <w:pPr>
        <w:tabs>
          <w:tab w:val="num" w:pos="4320"/>
        </w:tabs>
        <w:ind w:left="4320" w:hanging="360"/>
      </w:pPr>
      <w:rPr>
        <w:rFonts w:ascii="Wingdings" w:hAnsi="Wingdings" w:hint="default"/>
      </w:rPr>
    </w:lvl>
    <w:lvl w:ilvl="6" w:tplc="764E0D5C" w:tentative="1">
      <w:start w:val="1"/>
      <w:numFmt w:val="bullet"/>
      <w:lvlText w:val="Ø"/>
      <w:lvlJc w:val="left"/>
      <w:pPr>
        <w:tabs>
          <w:tab w:val="num" w:pos="5040"/>
        </w:tabs>
        <w:ind w:left="5040" w:hanging="360"/>
      </w:pPr>
      <w:rPr>
        <w:rFonts w:ascii="Wingdings" w:hAnsi="Wingdings" w:hint="default"/>
      </w:rPr>
    </w:lvl>
    <w:lvl w:ilvl="7" w:tplc="D19A78E6" w:tentative="1">
      <w:start w:val="1"/>
      <w:numFmt w:val="bullet"/>
      <w:lvlText w:val="Ø"/>
      <w:lvlJc w:val="left"/>
      <w:pPr>
        <w:tabs>
          <w:tab w:val="num" w:pos="5760"/>
        </w:tabs>
        <w:ind w:left="5760" w:hanging="360"/>
      </w:pPr>
      <w:rPr>
        <w:rFonts w:ascii="Wingdings" w:hAnsi="Wingdings" w:hint="default"/>
      </w:rPr>
    </w:lvl>
    <w:lvl w:ilvl="8" w:tplc="70BA23FC" w:tentative="1">
      <w:start w:val="1"/>
      <w:numFmt w:val="bullet"/>
      <w:lvlText w:val="Ø"/>
      <w:lvlJc w:val="left"/>
      <w:pPr>
        <w:tabs>
          <w:tab w:val="num" w:pos="6480"/>
        </w:tabs>
        <w:ind w:left="6480" w:hanging="360"/>
      </w:pPr>
      <w:rPr>
        <w:rFonts w:ascii="Wingdings" w:hAnsi="Wingdings" w:hint="default"/>
      </w:rPr>
    </w:lvl>
  </w:abstractNum>
  <w:abstractNum w:abstractNumId="105" w15:restartNumberingAfterBreak="0">
    <w:nsid w:val="597520C4"/>
    <w:multiLevelType w:val="multilevel"/>
    <w:tmpl w:val="820A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A930319"/>
    <w:multiLevelType w:val="multilevel"/>
    <w:tmpl w:val="28C6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AB05950"/>
    <w:multiLevelType w:val="hybridMultilevel"/>
    <w:tmpl w:val="216C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645894"/>
    <w:multiLevelType w:val="multilevel"/>
    <w:tmpl w:val="F0BA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C2708EB"/>
    <w:multiLevelType w:val="hybridMultilevel"/>
    <w:tmpl w:val="8ED65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377EDC"/>
    <w:multiLevelType w:val="multilevel"/>
    <w:tmpl w:val="1FB0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C71172C"/>
    <w:multiLevelType w:val="hybridMultilevel"/>
    <w:tmpl w:val="39F00218"/>
    <w:lvl w:ilvl="0" w:tplc="C598EBD0">
      <w:start w:val="1"/>
      <w:numFmt w:val="bullet"/>
      <w:lvlText w:val="•"/>
      <w:lvlJc w:val="left"/>
      <w:pPr>
        <w:tabs>
          <w:tab w:val="num" w:pos="720"/>
        </w:tabs>
        <w:ind w:left="720" w:hanging="360"/>
      </w:pPr>
      <w:rPr>
        <w:rFonts w:ascii="Arial" w:hAnsi="Arial" w:hint="default"/>
      </w:rPr>
    </w:lvl>
    <w:lvl w:ilvl="1" w:tplc="165C49C4" w:tentative="1">
      <w:start w:val="1"/>
      <w:numFmt w:val="bullet"/>
      <w:lvlText w:val="•"/>
      <w:lvlJc w:val="left"/>
      <w:pPr>
        <w:tabs>
          <w:tab w:val="num" w:pos="1440"/>
        </w:tabs>
        <w:ind w:left="1440" w:hanging="360"/>
      </w:pPr>
      <w:rPr>
        <w:rFonts w:ascii="Arial" w:hAnsi="Arial" w:hint="default"/>
      </w:rPr>
    </w:lvl>
    <w:lvl w:ilvl="2" w:tplc="76C6FCF8" w:tentative="1">
      <w:start w:val="1"/>
      <w:numFmt w:val="bullet"/>
      <w:lvlText w:val="•"/>
      <w:lvlJc w:val="left"/>
      <w:pPr>
        <w:tabs>
          <w:tab w:val="num" w:pos="2160"/>
        </w:tabs>
        <w:ind w:left="2160" w:hanging="360"/>
      </w:pPr>
      <w:rPr>
        <w:rFonts w:ascii="Arial" w:hAnsi="Arial" w:hint="default"/>
      </w:rPr>
    </w:lvl>
    <w:lvl w:ilvl="3" w:tplc="4B0C785C" w:tentative="1">
      <w:start w:val="1"/>
      <w:numFmt w:val="bullet"/>
      <w:lvlText w:val="•"/>
      <w:lvlJc w:val="left"/>
      <w:pPr>
        <w:tabs>
          <w:tab w:val="num" w:pos="2880"/>
        </w:tabs>
        <w:ind w:left="2880" w:hanging="360"/>
      </w:pPr>
      <w:rPr>
        <w:rFonts w:ascii="Arial" w:hAnsi="Arial" w:hint="default"/>
      </w:rPr>
    </w:lvl>
    <w:lvl w:ilvl="4" w:tplc="CCC8B1FC" w:tentative="1">
      <w:start w:val="1"/>
      <w:numFmt w:val="bullet"/>
      <w:lvlText w:val="•"/>
      <w:lvlJc w:val="left"/>
      <w:pPr>
        <w:tabs>
          <w:tab w:val="num" w:pos="3600"/>
        </w:tabs>
        <w:ind w:left="3600" w:hanging="360"/>
      </w:pPr>
      <w:rPr>
        <w:rFonts w:ascii="Arial" w:hAnsi="Arial" w:hint="default"/>
      </w:rPr>
    </w:lvl>
    <w:lvl w:ilvl="5" w:tplc="AACE263C" w:tentative="1">
      <w:start w:val="1"/>
      <w:numFmt w:val="bullet"/>
      <w:lvlText w:val="•"/>
      <w:lvlJc w:val="left"/>
      <w:pPr>
        <w:tabs>
          <w:tab w:val="num" w:pos="4320"/>
        </w:tabs>
        <w:ind w:left="4320" w:hanging="360"/>
      </w:pPr>
      <w:rPr>
        <w:rFonts w:ascii="Arial" w:hAnsi="Arial" w:hint="default"/>
      </w:rPr>
    </w:lvl>
    <w:lvl w:ilvl="6" w:tplc="23F616BC" w:tentative="1">
      <w:start w:val="1"/>
      <w:numFmt w:val="bullet"/>
      <w:lvlText w:val="•"/>
      <w:lvlJc w:val="left"/>
      <w:pPr>
        <w:tabs>
          <w:tab w:val="num" w:pos="5040"/>
        </w:tabs>
        <w:ind w:left="5040" w:hanging="360"/>
      </w:pPr>
      <w:rPr>
        <w:rFonts w:ascii="Arial" w:hAnsi="Arial" w:hint="default"/>
      </w:rPr>
    </w:lvl>
    <w:lvl w:ilvl="7" w:tplc="6E680580" w:tentative="1">
      <w:start w:val="1"/>
      <w:numFmt w:val="bullet"/>
      <w:lvlText w:val="•"/>
      <w:lvlJc w:val="left"/>
      <w:pPr>
        <w:tabs>
          <w:tab w:val="num" w:pos="5760"/>
        </w:tabs>
        <w:ind w:left="5760" w:hanging="360"/>
      </w:pPr>
      <w:rPr>
        <w:rFonts w:ascii="Arial" w:hAnsi="Arial" w:hint="default"/>
      </w:rPr>
    </w:lvl>
    <w:lvl w:ilvl="8" w:tplc="6FAE015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CF853FE"/>
    <w:multiLevelType w:val="multilevel"/>
    <w:tmpl w:val="0BBE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D9A2BCD"/>
    <w:multiLevelType w:val="multilevel"/>
    <w:tmpl w:val="2464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DDE6AA9"/>
    <w:multiLevelType w:val="multilevel"/>
    <w:tmpl w:val="29C4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E33120B"/>
    <w:multiLevelType w:val="hybridMultilevel"/>
    <w:tmpl w:val="D8664C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F4F2B26"/>
    <w:multiLevelType w:val="hybridMultilevel"/>
    <w:tmpl w:val="08724A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03C1759"/>
    <w:multiLevelType w:val="multilevel"/>
    <w:tmpl w:val="A79A64DE"/>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08223FD"/>
    <w:multiLevelType w:val="multilevel"/>
    <w:tmpl w:val="D8061E28"/>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0DB07FE"/>
    <w:multiLevelType w:val="hybridMultilevel"/>
    <w:tmpl w:val="9B10404A"/>
    <w:lvl w:ilvl="0" w:tplc="CAAA7F0E">
      <w:start w:val="1"/>
      <w:numFmt w:val="bullet"/>
      <w:lvlText w:val="Ø"/>
      <w:lvlJc w:val="left"/>
      <w:pPr>
        <w:tabs>
          <w:tab w:val="num" w:pos="720"/>
        </w:tabs>
        <w:ind w:left="720" w:hanging="360"/>
      </w:pPr>
      <w:rPr>
        <w:rFonts w:ascii="Wingdings" w:hAnsi="Wingdings" w:hint="default"/>
      </w:rPr>
    </w:lvl>
    <w:lvl w:ilvl="1" w:tplc="DF601282" w:tentative="1">
      <w:start w:val="1"/>
      <w:numFmt w:val="bullet"/>
      <w:lvlText w:val="Ø"/>
      <w:lvlJc w:val="left"/>
      <w:pPr>
        <w:tabs>
          <w:tab w:val="num" w:pos="1440"/>
        </w:tabs>
        <w:ind w:left="1440" w:hanging="360"/>
      </w:pPr>
      <w:rPr>
        <w:rFonts w:ascii="Wingdings" w:hAnsi="Wingdings" w:hint="default"/>
      </w:rPr>
    </w:lvl>
    <w:lvl w:ilvl="2" w:tplc="4996780A" w:tentative="1">
      <w:start w:val="1"/>
      <w:numFmt w:val="bullet"/>
      <w:lvlText w:val="Ø"/>
      <w:lvlJc w:val="left"/>
      <w:pPr>
        <w:tabs>
          <w:tab w:val="num" w:pos="2160"/>
        </w:tabs>
        <w:ind w:left="2160" w:hanging="360"/>
      </w:pPr>
      <w:rPr>
        <w:rFonts w:ascii="Wingdings" w:hAnsi="Wingdings" w:hint="default"/>
      </w:rPr>
    </w:lvl>
    <w:lvl w:ilvl="3" w:tplc="81A4F1DA" w:tentative="1">
      <w:start w:val="1"/>
      <w:numFmt w:val="bullet"/>
      <w:lvlText w:val="Ø"/>
      <w:lvlJc w:val="left"/>
      <w:pPr>
        <w:tabs>
          <w:tab w:val="num" w:pos="2880"/>
        </w:tabs>
        <w:ind w:left="2880" w:hanging="360"/>
      </w:pPr>
      <w:rPr>
        <w:rFonts w:ascii="Wingdings" w:hAnsi="Wingdings" w:hint="default"/>
      </w:rPr>
    </w:lvl>
    <w:lvl w:ilvl="4" w:tplc="ED8EEAEE" w:tentative="1">
      <w:start w:val="1"/>
      <w:numFmt w:val="bullet"/>
      <w:lvlText w:val="Ø"/>
      <w:lvlJc w:val="left"/>
      <w:pPr>
        <w:tabs>
          <w:tab w:val="num" w:pos="3600"/>
        </w:tabs>
        <w:ind w:left="3600" w:hanging="360"/>
      </w:pPr>
      <w:rPr>
        <w:rFonts w:ascii="Wingdings" w:hAnsi="Wingdings" w:hint="default"/>
      </w:rPr>
    </w:lvl>
    <w:lvl w:ilvl="5" w:tplc="2DC43C16" w:tentative="1">
      <w:start w:val="1"/>
      <w:numFmt w:val="bullet"/>
      <w:lvlText w:val="Ø"/>
      <w:lvlJc w:val="left"/>
      <w:pPr>
        <w:tabs>
          <w:tab w:val="num" w:pos="4320"/>
        </w:tabs>
        <w:ind w:left="4320" w:hanging="360"/>
      </w:pPr>
      <w:rPr>
        <w:rFonts w:ascii="Wingdings" w:hAnsi="Wingdings" w:hint="default"/>
      </w:rPr>
    </w:lvl>
    <w:lvl w:ilvl="6" w:tplc="6F4421EC" w:tentative="1">
      <w:start w:val="1"/>
      <w:numFmt w:val="bullet"/>
      <w:lvlText w:val="Ø"/>
      <w:lvlJc w:val="left"/>
      <w:pPr>
        <w:tabs>
          <w:tab w:val="num" w:pos="5040"/>
        </w:tabs>
        <w:ind w:left="5040" w:hanging="360"/>
      </w:pPr>
      <w:rPr>
        <w:rFonts w:ascii="Wingdings" w:hAnsi="Wingdings" w:hint="default"/>
      </w:rPr>
    </w:lvl>
    <w:lvl w:ilvl="7" w:tplc="CFB4B790" w:tentative="1">
      <w:start w:val="1"/>
      <w:numFmt w:val="bullet"/>
      <w:lvlText w:val="Ø"/>
      <w:lvlJc w:val="left"/>
      <w:pPr>
        <w:tabs>
          <w:tab w:val="num" w:pos="5760"/>
        </w:tabs>
        <w:ind w:left="5760" w:hanging="360"/>
      </w:pPr>
      <w:rPr>
        <w:rFonts w:ascii="Wingdings" w:hAnsi="Wingdings" w:hint="default"/>
      </w:rPr>
    </w:lvl>
    <w:lvl w:ilvl="8" w:tplc="B7B2DE90" w:tentative="1">
      <w:start w:val="1"/>
      <w:numFmt w:val="bullet"/>
      <w:lvlText w:val="Ø"/>
      <w:lvlJc w:val="left"/>
      <w:pPr>
        <w:tabs>
          <w:tab w:val="num" w:pos="6480"/>
        </w:tabs>
        <w:ind w:left="6480" w:hanging="360"/>
      </w:pPr>
      <w:rPr>
        <w:rFonts w:ascii="Wingdings" w:hAnsi="Wingdings" w:hint="default"/>
      </w:rPr>
    </w:lvl>
  </w:abstractNum>
  <w:abstractNum w:abstractNumId="120" w15:restartNumberingAfterBreak="0">
    <w:nsid w:val="61BA59F3"/>
    <w:multiLevelType w:val="hybridMultilevel"/>
    <w:tmpl w:val="0F046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0A5269"/>
    <w:multiLevelType w:val="hybridMultilevel"/>
    <w:tmpl w:val="3B00C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E65A9B"/>
    <w:multiLevelType w:val="hybridMultilevel"/>
    <w:tmpl w:val="47C6FA64"/>
    <w:lvl w:ilvl="0" w:tplc="7BA0226A">
      <w:start w:val="1"/>
      <w:numFmt w:val="decimal"/>
      <w:lvlText w:val="%1."/>
      <w:lvlJc w:val="left"/>
      <w:pPr>
        <w:tabs>
          <w:tab w:val="num" w:pos="720"/>
        </w:tabs>
        <w:ind w:left="720" w:hanging="360"/>
      </w:pPr>
    </w:lvl>
    <w:lvl w:ilvl="1" w:tplc="BCB4BF7C" w:tentative="1">
      <w:start w:val="1"/>
      <w:numFmt w:val="decimal"/>
      <w:lvlText w:val="%2."/>
      <w:lvlJc w:val="left"/>
      <w:pPr>
        <w:tabs>
          <w:tab w:val="num" w:pos="1440"/>
        </w:tabs>
        <w:ind w:left="1440" w:hanging="360"/>
      </w:pPr>
    </w:lvl>
    <w:lvl w:ilvl="2" w:tplc="70CA7A3A" w:tentative="1">
      <w:start w:val="1"/>
      <w:numFmt w:val="decimal"/>
      <w:lvlText w:val="%3."/>
      <w:lvlJc w:val="left"/>
      <w:pPr>
        <w:tabs>
          <w:tab w:val="num" w:pos="2160"/>
        </w:tabs>
        <w:ind w:left="2160" w:hanging="360"/>
      </w:pPr>
    </w:lvl>
    <w:lvl w:ilvl="3" w:tplc="84145900" w:tentative="1">
      <w:start w:val="1"/>
      <w:numFmt w:val="decimal"/>
      <w:lvlText w:val="%4."/>
      <w:lvlJc w:val="left"/>
      <w:pPr>
        <w:tabs>
          <w:tab w:val="num" w:pos="2880"/>
        </w:tabs>
        <w:ind w:left="2880" w:hanging="360"/>
      </w:pPr>
    </w:lvl>
    <w:lvl w:ilvl="4" w:tplc="F09AFB62" w:tentative="1">
      <w:start w:val="1"/>
      <w:numFmt w:val="decimal"/>
      <w:lvlText w:val="%5."/>
      <w:lvlJc w:val="left"/>
      <w:pPr>
        <w:tabs>
          <w:tab w:val="num" w:pos="3600"/>
        </w:tabs>
        <w:ind w:left="3600" w:hanging="360"/>
      </w:pPr>
    </w:lvl>
    <w:lvl w:ilvl="5" w:tplc="AA143C70" w:tentative="1">
      <w:start w:val="1"/>
      <w:numFmt w:val="decimal"/>
      <w:lvlText w:val="%6."/>
      <w:lvlJc w:val="left"/>
      <w:pPr>
        <w:tabs>
          <w:tab w:val="num" w:pos="4320"/>
        </w:tabs>
        <w:ind w:left="4320" w:hanging="360"/>
      </w:pPr>
    </w:lvl>
    <w:lvl w:ilvl="6" w:tplc="19B81C4A" w:tentative="1">
      <w:start w:val="1"/>
      <w:numFmt w:val="decimal"/>
      <w:lvlText w:val="%7."/>
      <w:lvlJc w:val="left"/>
      <w:pPr>
        <w:tabs>
          <w:tab w:val="num" w:pos="5040"/>
        </w:tabs>
        <w:ind w:left="5040" w:hanging="360"/>
      </w:pPr>
    </w:lvl>
    <w:lvl w:ilvl="7" w:tplc="A75E60DE" w:tentative="1">
      <w:start w:val="1"/>
      <w:numFmt w:val="decimal"/>
      <w:lvlText w:val="%8."/>
      <w:lvlJc w:val="left"/>
      <w:pPr>
        <w:tabs>
          <w:tab w:val="num" w:pos="5760"/>
        </w:tabs>
        <w:ind w:left="5760" w:hanging="360"/>
      </w:pPr>
    </w:lvl>
    <w:lvl w:ilvl="8" w:tplc="9E140448" w:tentative="1">
      <w:start w:val="1"/>
      <w:numFmt w:val="decimal"/>
      <w:lvlText w:val="%9."/>
      <w:lvlJc w:val="left"/>
      <w:pPr>
        <w:tabs>
          <w:tab w:val="num" w:pos="6480"/>
        </w:tabs>
        <w:ind w:left="6480" w:hanging="360"/>
      </w:pPr>
    </w:lvl>
  </w:abstractNum>
  <w:abstractNum w:abstractNumId="123" w15:restartNumberingAfterBreak="0">
    <w:nsid w:val="6472308D"/>
    <w:multiLevelType w:val="hybridMultilevel"/>
    <w:tmpl w:val="C0A64E4C"/>
    <w:lvl w:ilvl="0" w:tplc="3E989D56">
      <w:start w:val="1"/>
      <w:numFmt w:val="bullet"/>
      <w:lvlText w:val="q"/>
      <w:lvlJc w:val="left"/>
      <w:pPr>
        <w:tabs>
          <w:tab w:val="num" w:pos="720"/>
        </w:tabs>
        <w:ind w:left="720" w:hanging="360"/>
      </w:pPr>
      <w:rPr>
        <w:rFonts w:ascii="Wingdings" w:hAnsi="Wingdings" w:hint="default"/>
      </w:rPr>
    </w:lvl>
    <w:lvl w:ilvl="1" w:tplc="8DF69960" w:tentative="1">
      <w:start w:val="1"/>
      <w:numFmt w:val="bullet"/>
      <w:lvlText w:val="q"/>
      <w:lvlJc w:val="left"/>
      <w:pPr>
        <w:tabs>
          <w:tab w:val="num" w:pos="1440"/>
        </w:tabs>
        <w:ind w:left="1440" w:hanging="360"/>
      </w:pPr>
      <w:rPr>
        <w:rFonts w:ascii="Wingdings" w:hAnsi="Wingdings" w:hint="default"/>
      </w:rPr>
    </w:lvl>
    <w:lvl w:ilvl="2" w:tplc="6B24AD1E" w:tentative="1">
      <w:start w:val="1"/>
      <w:numFmt w:val="bullet"/>
      <w:lvlText w:val="q"/>
      <w:lvlJc w:val="left"/>
      <w:pPr>
        <w:tabs>
          <w:tab w:val="num" w:pos="2160"/>
        </w:tabs>
        <w:ind w:left="2160" w:hanging="360"/>
      </w:pPr>
      <w:rPr>
        <w:rFonts w:ascii="Wingdings" w:hAnsi="Wingdings" w:hint="default"/>
      </w:rPr>
    </w:lvl>
    <w:lvl w:ilvl="3" w:tplc="D30298C0" w:tentative="1">
      <w:start w:val="1"/>
      <w:numFmt w:val="bullet"/>
      <w:lvlText w:val="q"/>
      <w:lvlJc w:val="left"/>
      <w:pPr>
        <w:tabs>
          <w:tab w:val="num" w:pos="2880"/>
        </w:tabs>
        <w:ind w:left="2880" w:hanging="360"/>
      </w:pPr>
      <w:rPr>
        <w:rFonts w:ascii="Wingdings" w:hAnsi="Wingdings" w:hint="default"/>
      </w:rPr>
    </w:lvl>
    <w:lvl w:ilvl="4" w:tplc="9F529A40" w:tentative="1">
      <w:start w:val="1"/>
      <w:numFmt w:val="bullet"/>
      <w:lvlText w:val="q"/>
      <w:lvlJc w:val="left"/>
      <w:pPr>
        <w:tabs>
          <w:tab w:val="num" w:pos="3600"/>
        </w:tabs>
        <w:ind w:left="3600" w:hanging="360"/>
      </w:pPr>
      <w:rPr>
        <w:rFonts w:ascii="Wingdings" w:hAnsi="Wingdings" w:hint="default"/>
      </w:rPr>
    </w:lvl>
    <w:lvl w:ilvl="5" w:tplc="EDD6EFB8" w:tentative="1">
      <w:start w:val="1"/>
      <w:numFmt w:val="bullet"/>
      <w:lvlText w:val="q"/>
      <w:lvlJc w:val="left"/>
      <w:pPr>
        <w:tabs>
          <w:tab w:val="num" w:pos="4320"/>
        </w:tabs>
        <w:ind w:left="4320" w:hanging="360"/>
      </w:pPr>
      <w:rPr>
        <w:rFonts w:ascii="Wingdings" w:hAnsi="Wingdings" w:hint="default"/>
      </w:rPr>
    </w:lvl>
    <w:lvl w:ilvl="6" w:tplc="FA0A03F6" w:tentative="1">
      <w:start w:val="1"/>
      <w:numFmt w:val="bullet"/>
      <w:lvlText w:val="q"/>
      <w:lvlJc w:val="left"/>
      <w:pPr>
        <w:tabs>
          <w:tab w:val="num" w:pos="5040"/>
        </w:tabs>
        <w:ind w:left="5040" w:hanging="360"/>
      </w:pPr>
      <w:rPr>
        <w:rFonts w:ascii="Wingdings" w:hAnsi="Wingdings" w:hint="default"/>
      </w:rPr>
    </w:lvl>
    <w:lvl w:ilvl="7" w:tplc="71E490D4" w:tentative="1">
      <w:start w:val="1"/>
      <w:numFmt w:val="bullet"/>
      <w:lvlText w:val="q"/>
      <w:lvlJc w:val="left"/>
      <w:pPr>
        <w:tabs>
          <w:tab w:val="num" w:pos="5760"/>
        </w:tabs>
        <w:ind w:left="5760" w:hanging="360"/>
      </w:pPr>
      <w:rPr>
        <w:rFonts w:ascii="Wingdings" w:hAnsi="Wingdings" w:hint="default"/>
      </w:rPr>
    </w:lvl>
    <w:lvl w:ilvl="8" w:tplc="86D88C72" w:tentative="1">
      <w:start w:val="1"/>
      <w:numFmt w:val="bullet"/>
      <w:lvlText w:val="q"/>
      <w:lvlJc w:val="left"/>
      <w:pPr>
        <w:tabs>
          <w:tab w:val="num" w:pos="6480"/>
        </w:tabs>
        <w:ind w:left="6480" w:hanging="360"/>
      </w:pPr>
      <w:rPr>
        <w:rFonts w:ascii="Wingdings" w:hAnsi="Wingdings" w:hint="default"/>
      </w:rPr>
    </w:lvl>
  </w:abstractNum>
  <w:abstractNum w:abstractNumId="124" w15:restartNumberingAfterBreak="0">
    <w:nsid w:val="64F31650"/>
    <w:multiLevelType w:val="hybridMultilevel"/>
    <w:tmpl w:val="834430E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82734A"/>
    <w:multiLevelType w:val="hybridMultilevel"/>
    <w:tmpl w:val="A1106E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666360F"/>
    <w:multiLevelType w:val="multilevel"/>
    <w:tmpl w:val="2B3A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1C1B7D"/>
    <w:multiLevelType w:val="multilevel"/>
    <w:tmpl w:val="6A768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9BD5814"/>
    <w:multiLevelType w:val="hybridMultilevel"/>
    <w:tmpl w:val="92C4151A"/>
    <w:lvl w:ilvl="0" w:tplc="D7EC3A0A">
      <w:start w:val="1"/>
      <w:numFmt w:val="bullet"/>
      <w:lvlText w:val="Ø"/>
      <w:lvlJc w:val="left"/>
      <w:pPr>
        <w:tabs>
          <w:tab w:val="num" w:pos="720"/>
        </w:tabs>
        <w:ind w:left="720" w:hanging="360"/>
      </w:pPr>
      <w:rPr>
        <w:rFonts w:ascii="Wingdings" w:hAnsi="Wingdings" w:hint="default"/>
      </w:rPr>
    </w:lvl>
    <w:lvl w:ilvl="1" w:tplc="1BA4EA7A" w:tentative="1">
      <w:start w:val="1"/>
      <w:numFmt w:val="bullet"/>
      <w:lvlText w:val="Ø"/>
      <w:lvlJc w:val="left"/>
      <w:pPr>
        <w:tabs>
          <w:tab w:val="num" w:pos="1440"/>
        </w:tabs>
        <w:ind w:left="1440" w:hanging="360"/>
      </w:pPr>
      <w:rPr>
        <w:rFonts w:ascii="Wingdings" w:hAnsi="Wingdings" w:hint="default"/>
      </w:rPr>
    </w:lvl>
    <w:lvl w:ilvl="2" w:tplc="F9DC0972" w:tentative="1">
      <w:start w:val="1"/>
      <w:numFmt w:val="bullet"/>
      <w:lvlText w:val="Ø"/>
      <w:lvlJc w:val="left"/>
      <w:pPr>
        <w:tabs>
          <w:tab w:val="num" w:pos="2160"/>
        </w:tabs>
        <w:ind w:left="2160" w:hanging="360"/>
      </w:pPr>
      <w:rPr>
        <w:rFonts w:ascii="Wingdings" w:hAnsi="Wingdings" w:hint="default"/>
      </w:rPr>
    </w:lvl>
    <w:lvl w:ilvl="3" w:tplc="9EEE7F5A" w:tentative="1">
      <w:start w:val="1"/>
      <w:numFmt w:val="bullet"/>
      <w:lvlText w:val="Ø"/>
      <w:lvlJc w:val="left"/>
      <w:pPr>
        <w:tabs>
          <w:tab w:val="num" w:pos="2880"/>
        </w:tabs>
        <w:ind w:left="2880" w:hanging="360"/>
      </w:pPr>
      <w:rPr>
        <w:rFonts w:ascii="Wingdings" w:hAnsi="Wingdings" w:hint="default"/>
      </w:rPr>
    </w:lvl>
    <w:lvl w:ilvl="4" w:tplc="05AAB2CE" w:tentative="1">
      <w:start w:val="1"/>
      <w:numFmt w:val="bullet"/>
      <w:lvlText w:val="Ø"/>
      <w:lvlJc w:val="left"/>
      <w:pPr>
        <w:tabs>
          <w:tab w:val="num" w:pos="3600"/>
        </w:tabs>
        <w:ind w:left="3600" w:hanging="360"/>
      </w:pPr>
      <w:rPr>
        <w:rFonts w:ascii="Wingdings" w:hAnsi="Wingdings" w:hint="default"/>
      </w:rPr>
    </w:lvl>
    <w:lvl w:ilvl="5" w:tplc="FD88D06A" w:tentative="1">
      <w:start w:val="1"/>
      <w:numFmt w:val="bullet"/>
      <w:lvlText w:val="Ø"/>
      <w:lvlJc w:val="left"/>
      <w:pPr>
        <w:tabs>
          <w:tab w:val="num" w:pos="4320"/>
        </w:tabs>
        <w:ind w:left="4320" w:hanging="360"/>
      </w:pPr>
      <w:rPr>
        <w:rFonts w:ascii="Wingdings" w:hAnsi="Wingdings" w:hint="default"/>
      </w:rPr>
    </w:lvl>
    <w:lvl w:ilvl="6" w:tplc="1A3278F4" w:tentative="1">
      <w:start w:val="1"/>
      <w:numFmt w:val="bullet"/>
      <w:lvlText w:val="Ø"/>
      <w:lvlJc w:val="left"/>
      <w:pPr>
        <w:tabs>
          <w:tab w:val="num" w:pos="5040"/>
        </w:tabs>
        <w:ind w:left="5040" w:hanging="360"/>
      </w:pPr>
      <w:rPr>
        <w:rFonts w:ascii="Wingdings" w:hAnsi="Wingdings" w:hint="default"/>
      </w:rPr>
    </w:lvl>
    <w:lvl w:ilvl="7" w:tplc="859EA21C" w:tentative="1">
      <w:start w:val="1"/>
      <w:numFmt w:val="bullet"/>
      <w:lvlText w:val="Ø"/>
      <w:lvlJc w:val="left"/>
      <w:pPr>
        <w:tabs>
          <w:tab w:val="num" w:pos="5760"/>
        </w:tabs>
        <w:ind w:left="5760" w:hanging="360"/>
      </w:pPr>
      <w:rPr>
        <w:rFonts w:ascii="Wingdings" w:hAnsi="Wingdings" w:hint="default"/>
      </w:rPr>
    </w:lvl>
    <w:lvl w:ilvl="8" w:tplc="A9687A08" w:tentative="1">
      <w:start w:val="1"/>
      <w:numFmt w:val="bullet"/>
      <w:lvlText w:val="Ø"/>
      <w:lvlJc w:val="left"/>
      <w:pPr>
        <w:tabs>
          <w:tab w:val="num" w:pos="6480"/>
        </w:tabs>
        <w:ind w:left="6480" w:hanging="360"/>
      </w:pPr>
      <w:rPr>
        <w:rFonts w:ascii="Wingdings" w:hAnsi="Wingdings" w:hint="default"/>
      </w:rPr>
    </w:lvl>
  </w:abstractNum>
  <w:abstractNum w:abstractNumId="129" w15:restartNumberingAfterBreak="0">
    <w:nsid w:val="6A7D1815"/>
    <w:multiLevelType w:val="hybridMultilevel"/>
    <w:tmpl w:val="0D9A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E2605D4"/>
    <w:multiLevelType w:val="multilevel"/>
    <w:tmpl w:val="6F7667CE"/>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F196211"/>
    <w:multiLevelType w:val="hybridMultilevel"/>
    <w:tmpl w:val="E43A341A"/>
    <w:lvl w:ilvl="0" w:tplc="04090005">
      <w:start w:val="1"/>
      <w:numFmt w:val="bullet"/>
      <w:lvlText w:val=""/>
      <w:lvlJc w:val="left"/>
      <w:pPr>
        <w:ind w:left="1080" w:hanging="360"/>
      </w:pPr>
      <w:rPr>
        <w:rFonts w:ascii="Wingdings" w:hAnsi="Wingdings" w:hint="default"/>
      </w:rPr>
    </w:lvl>
    <w:lvl w:ilvl="1" w:tplc="A078A3DC" w:tentative="1">
      <w:start w:val="1"/>
      <w:numFmt w:val="bullet"/>
      <w:lvlText w:val="u"/>
      <w:lvlJc w:val="left"/>
      <w:pPr>
        <w:tabs>
          <w:tab w:val="num" w:pos="1440"/>
        </w:tabs>
        <w:ind w:left="1440" w:hanging="360"/>
      </w:pPr>
      <w:rPr>
        <w:rFonts w:ascii="Wingdings 3" w:hAnsi="Wingdings 3" w:hint="default"/>
      </w:rPr>
    </w:lvl>
    <w:lvl w:ilvl="2" w:tplc="A6DA9F9E" w:tentative="1">
      <w:start w:val="1"/>
      <w:numFmt w:val="bullet"/>
      <w:lvlText w:val="u"/>
      <w:lvlJc w:val="left"/>
      <w:pPr>
        <w:tabs>
          <w:tab w:val="num" w:pos="2160"/>
        </w:tabs>
        <w:ind w:left="2160" w:hanging="360"/>
      </w:pPr>
      <w:rPr>
        <w:rFonts w:ascii="Wingdings 3" w:hAnsi="Wingdings 3" w:hint="default"/>
      </w:rPr>
    </w:lvl>
    <w:lvl w:ilvl="3" w:tplc="21367830" w:tentative="1">
      <w:start w:val="1"/>
      <w:numFmt w:val="bullet"/>
      <w:lvlText w:val="u"/>
      <w:lvlJc w:val="left"/>
      <w:pPr>
        <w:tabs>
          <w:tab w:val="num" w:pos="2880"/>
        </w:tabs>
        <w:ind w:left="2880" w:hanging="360"/>
      </w:pPr>
      <w:rPr>
        <w:rFonts w:ascii="Wingdings 3" w:hAnsi="Wingdings 3" w:hint="default"/>
      </w:rPr>
    </w:lvl>
    <w:lvl w:ilvl="4" w:tplc="432A1F3A" w:tentative="1">
      <w:start w:val="1"/>
      <w:numFmt w:val="bullet"/>
      <w:lvlText w:val="u"/>
      <w:lvlJc w:val="left"/>
      <w:pPr>
        <w:tabs>
          <w:tab w:val="num" w:pos="3600"/>
        </w:tabs>
        <w:ind w:left="3600" w:hanging="360"/>
      </w:pPr>
      <w:rPr>
        <w:rFonts w:ascii="Wingdings 3" w:hAnsi="Wingdings 3" w:hint="default"/>
      </w:rPr>
    </w:lvl>
    <w:lvl w:ilvl="5" w:tplc="7AF6BEFC" w:tentative="1">
      <w:start w:val="1"/>
      <w:numFmt w:val="bullet"/>
      <w:lvlText w:val="u"/>
      <w:lvlJc w:val="left"/>
      <w:pPr>
        <w:tabs>
          <w:tab w:val="num" w:pos="4320"/>
        </w:tabs>
        <w:ind w:left="4320" w:hanging="360"/>
      </w:pPr>
      <w:rPr>
        <w:rFonts w:ascii="Wingdings 3" w:hAnsi="Wingdings 3" w:hint="default"/>
      </w:rPr>
    </w:lvl>
    <w:lvl w:ilvl="6" w:tplc="529EF3D8" w:tentative="1">
      <w:start w:val="1"/>
      <w:numFmt w:val="bullet"/>
      <w:lvlText w:val="u"/>
      <w:lvlJc w:val="left"/>
      <w:pPr>
        <w:tabs>
          <w:tab w:val="num" w:pos="5040"/>
        </w:tabs>
        <w:ind w:left="5040" w:hanging="360"/>
      </w:pPr>
      <w:rPr>
        <w:rFonts w:ascii="Wingdings 3" w:hAnsi="Wingdings 3" w:hint="default"/>
      </w:rPr>
    </w:lvl>
    <w:lvl w:ilvl="7" w:tplc="5EC2C8B4" w:tentative="1">
      <w:start w:val="1"/>
      <w:numFmt w:val="bullet"/>
      <w:lvlText w:val="u"/>
      <w:lvlJc w:val="left"/>
      <w:pPr>
        <w:tabs>
          <w:tab w:val="num" w:pos="5760"/>
        </w:tabs>
        <w:ind w:left="5760" w:hanging="360"/>
      </w:pPr>
      <w:rPr>
        <w:rFonts w:ascii="Wingdings 3" w:hAnsi="Wingdings 3" w:hint="default"/>
      </w:rPr>
    </w:lvl>
    <w:lvl w:ilvl="8" w:tplc="316EA602" w:tentative="1">
      <w:start w:val="1"/>
      <w:numFmt w:val="bullet"/>
      <w:lvlText w:val="u"/>
      <w:lvlJc w:val="left"/>
      <w:pPr>
        <w:tabs>
          <w:tab w:val="num" w:pos="6480"/>
        </w:tabs>
        <w:ind w:left="6480" w:hanging="360"/>
      </w:pPr>
      <w:rPr>
        <w:rFonts w:ascii="Wingdings 3" w:hAnsi="Wingdings 3" w:hint="default"/>
      </w:rPr>
    </w:lvl>
  </w:abstractNum>
  <w:abstractNum w:abstractNumId="132" w15:restartNumberingAfterBreak="0">
    <w:nsid w:val="6F526A5B"/>
    <w:multiLevelType w:val="multilevel"/>
    <w:tmpl w:val="C8526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0386751"/>
    <w:multiLevelType w:val="hybridMultilevel"/>
    <w:tmpl w:val="893E84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0431ADD"/>
    <w:multiLevelType w:val="hybridMultilevel"/>
    <w:tmpl w:val="3B00C2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5473C8"/>
    <w:multiLevelType w:val="hybridMultilevel"/>
    <w:tmpl w:val="1F30BDAC"/>
    <w:lvl w:ilvl="0" w:tplc="26A04AC0">
      <w:start w:val="4"/>
      <w:numFmt w:val="decimal"/>
      <w:lvlText w:val="%1."/>
      <w:lvlJc w:val="left"/>
      <w:pPr>
        <w:tabs>
          <w:tab w:val="num" w:pos="720"/>
        </w:tabs>
        <w:ind w:left="720" w:hanging="360"/>
      </w:pPr>
    </w:lvl>
    <w:lvl w:ilvl="1" w:tplc="045809DA" w:tentative="1">
      <w:start w:val="1"/>
      <w:numFmt w:val="decimal"/>
      <w:lvlText w:val="%2."/>
      <w:lvlJc w:val="left"/>
      <w:pPr>
        <w:tabs>
          <w:tab w:val="num" w:pos="1440"/>
        </w:tabs>
        <w:ind w:left="1440" w:hanging="360"/>
      </w:pPr>
    </w:lvl>
    <w:lvl w:ilvl="2" w:tplc="346A3E6C" w:tentative="1">
      <w:start w:val="1"/>
      <w:numFmt w:val="decimal"/>
      <w:lvlText w:val="%3."/>
      <w:lvlJc w:val="left"/>
      <w:pPr>
        <w:tabs>
          <w:tab w:val="num" w:pos="2160"/>
        </w:tabs>
        <w:ind w:left="2160" w:hanging="360"/>
      </w:pPr>
    </w:lvl>
    <w:lvl w:ilvl="3" w:tplc="22DA55C4" w:tentative="1">
      <w:start w:val="1"/>
      <w:numFmt w:val="decimal"/>
      <w:lvlText w:val="%4."/>
      <w:lvlJc w:val="left"/>
      <w:pPr>
        <w:tabs>
          <w:tab w:val="num" w:pos="2880"/>
        </w:tabs>
        <w:ind w:left="2880" w:hanging="360"/>
      </w:pPr>
    </w:lvl>
    <w:lvl w:ilvl="4" w:tplc="D8A86482" w:tentative="1">
      <w:start w:val="1"/>
      <w:numFmt w:val="decimal"/>
      <w:lvlText w:val="%5."/>
      <w:lvlJc w:val="left"/>
      <w:pPr>
        <w:tabs>
          <w:tab w:val="num" w:pos="3600"/>
        </w:tabs>
        <w:ind w:left="3600" w:hanging="360"/>
      </w:pPr>
    </w:lvl>
    <w:lvl w:ilvl="5" w:tplc="2466AC1A" w:tentative="1">
      <w:start w:val="1"/>
      <w:numFmt w:val="decimal"/>
      <w:lvlText w:val="%6."/>
      <w:lvlJc w:val="left"/>
      <w:pPr>
        <w:tabs>
          <w:tab w:val="num" w:pos="4320"/>
        </w:tabs>
        <w:ind w:left="4320" w:hanging="360"/>
      </w:pPr>
    </w:lvl>
    <w:lvl w:ilvl="6" w:tplc="D27A5334" w:tentative="1">
      <w:start w:val="1"/>
      <w:numFmt w:val="decimal"/>
      <w:lvlText w:val="%7."/>
      <w:lvlJc w:val="left"/>
      <w:pPr>
        <w:tabs>
          <w:tab w:val="num" w:pos="5040"/>
        </w:tabs>
        <w:ind w:left="5040" w:hanging="360"/>
      </w:pPr>
    </w:lvl>
    <w:lvl w:ilvl="7" w:tplc="792CEFA4" w:tentative="1">
      <w:start w:val="1"/>
      <w:numFmt w:val="decimal"/>
      <w:lvlText w:val="%8."/>
      <w:lvlJc w:val="left"/>
      <w:pPr>
        <w:tabs>
          <w:tab w:val="num" w:pos="5760"/>
        </w:tabs>
        <w:ind w:left="5760" w:hanging="360"/>
      </w:pPr>
    </w:lvl>
    <w:lvl w:ilvl="8" w:tplc="FFE20FCE" w:tentative="1">
      <w:start w:val="1"/>
      <w:numFmt w:val="decimal"/>
      <w:lvlText w:val="%9."/>
      <w:lvlJc w:val="left"/>
      <w:pPr>
        <w:tabs>
          <w:tab w:val="num" w:pos="6480"/>
        </w:tabs>
        <w:ind w:left="6480" w:hanging="360"/>
      </w:pPr>
    </w:lvl>
  </w:abstractNum>
  <w:abstractNum w:abstractNumId="136" w15:restartNumberingAfterBreak="0">
    <w:nsid w:val="71DD0652"/>
    <w:multiLevelType w:val="hybridMultilevel"/>
    <w:tmpl w:val="2C6A2A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24F085D"/>
    <w:multiLevelType w:val="hybridMultilevel"/>
    <w:tmpl w:val="83F49262"/>
    <w:lvl w:ilvl="0" w:tplc="A1E446DA">
      <w:start w:val="1996"/>
      <w:numFmt w:val="bullet"/>
      <w:lvlText w:val="-"/>
      <w:lvlJc w:val="left"/>
      <w:pPr>
        <w:ind w:left="720" w:hanging="360"/>
      </w:pPr>
      <w:rPr>
        <w:rFonts w:ascii="Gill Sans" w:eastAsia="Times New Roman" w:hAnsi="Gill Sans" w:cs="Gill San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5981F5A"/>
    <w:multiLevelType w:val="multilevel"/>
    <w:tmpl w:val="D746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5F04D34"/>
    <w:multiLevelType w:val="multilevel"/>
    <w:tmpl w:val="DFA43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6683573"/>
    <w:multiLevelType w:val="hybridMultilevel"/>
    <w:tmpl w:val="04AA4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708388B"/>
    <w:multiLevelType w:val="hybridMultilevel"/>
    <w:tmpl w:val="166EEA40"/>
    <w:lvl w:ilvl="0" w:tplc="26CCE756">
      <w:start w:val="1"/>
      <w:numFmt w:val="bullet"/>
      <w:pStyle w:val="ChecklistLevels"/>
      <w:lvlText w:val=""/>
      <w:lvlJc w:val="left"/>
      <w:pPr>
        <w:ind w:left="720" w:hanging="360"/>
      </w:pPr>
      <w:rPr>
        <w:rFonts w:ascii="Wingdings" w:hAnsi="Wingdings" w:hint="default"/>
        <w:color w:val="595959" w:themeColor="text1" w:themeTint="A6"/>
        <w:sz w:val="22"/>
        <w:u w:color="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0D71BA"/>
    <w:multiLevelType w:val="hybridMultilevel"/>
    <w:tmpl w:val="82DC9B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3" w15:restartNumberingAfterBreak="0">
    <w:nsid w:val="77C33F34"/>
    <w:multiLevelType w:val="hybridMultilevel"/>
    <w:tmpl w:val="D7E29CC6"/>
    <w:lvl w:ilvl="0" w:tplc="EC62F0D6">
      <w:start w:val="8"/>
      <w:numFmt w:val="decimal"/>
      <w:lvlText w:val="%1."/>
      <w:lvlJc w:val="left"/>
      <w:pPr>
        <w:tabs>
          <w:tab w:val="num" w:pos="720"/>
        </w:tabs>
        <w:ind w:left="720" w:hanging="360"/>
      </w:pPr>
    </w:lvl>
    <w:lvl w:ilvl="1" w:tplc="E9EEFDA6" w:tentative="1">
      <w:start w:val="1"/>
      <w:numFmt w:val="decimal"/>
      <w:lvlText w:val="%2."/>
      <w:lvlJc w:val="left"/>
      <w:pPr>
        <w:tabs>
          <w:tab w:val="num" w:pos="1440"/>
        </w:tabs>
        <w:ind w:left="1440" w:hanging="360"/>
      </w:pPr>
    </w:lvl>
    <w:lvl w:ilvl="2" w:tplc="5BA079E2" w:tentative="1">
      <w:start w:val="1"/>
      <w:numFmt w:val="decimal"/>
      <w:lvlText w:val="%3."/>
      <w:lvlJc w:val="left"/>
      <w:pPr>
        <w:tabs>
          <w:tab w:val="num" w:pos="2160"/>
        </w:tabs>
        <w:ind w:left="2160" w:hanging="360"/>
      </w:pPr>
    </w:lvl>
    <w:lvl w:ilvl="3" w:tplc="3AAC6CBA" w:tentative="1">
      <w:start w:val="1"/>
      <w:numFmt w:val="decimal"/>
      <w:lvlText w:val="%4."/>
      <w:lvlJc w:val="left"/>
      <w:pPr>
        <w:tabs>
          <w:tab w:val="num" w:pos="2880"/>
        </w:tabs>
        <w:ind w:left="2880" w:hanging="360"/>
      </w:pPr>
    </w:lvl>
    <w:lvl w:ilvl="4" w:tplc="8110A35A" w:tentative="1">
      <w:start w:val="1"/>
      <w:numFmt w:val="decimal"/>
      <w:lvlText w:val="%5."/>
      <w:lvlJc w:val="left"/>
      <w:pPr>
        <w:tabs>
          <w:tab w:val="num" w:pos="3600"/>
        </w:tabs>
        <w:ind w:left="3600" w:hanging="360"/>
      </w:pPr>
    </w:lvl>
    <w:lvl w:ilvl="5" w:tplc="1B529356" w:tentative="1">
      <w:start w:val="1"/>
      <w:numFmt w:val="decimal"/>
      <w:lvlText w:val="%6."/>
      <w:lvlJc w:val="left"/>
      <w:pPr>
        <w:tabs>
          <w:tab w:val="num" w:pos="4320"/>
        </w:tabs>
        <w:ind w:left="4320" w:hanging="360"/>
      </w:pPr>
    </w:lvl>
    <w:lvl w:ilvl="6" w:tplc="AF6E86EE" w:tentative="1">
      <w:start w:val="1"/>
      <w:numFmt w:val="decimal"/>
      <w:lvlText w:val="%7."/>
      <w:lvlJc w:val="left"/>
      <w:pPr>
        <w:tabs>
          <w:tab w:val="num" w:pos="5040"/>
        </w:tabs>
        <w:ind w:left="5040" w:hanging="360"/>
      </w:pPr>
    </w:lvl>
    <w:lvl w:ilvl="7" w:tplc="D61470FC" w:tentative="1">
      <w:start w:val="1"/>
      <w:numFmt w:val="decimal"/>
      <w:lvlText w:val="%8."/>
      <w:lvlJc w:val="left"/>
      <w:pPr>
        <w:tabs>
          <w:tab w:val="num" w:pos="5760"/>
        </w:tabs>
        <w:ind w:left="5760" w:hanging="360"/>
      </w:pPr>
    </w:lvl>
    <w:lvl w:ilvl="8" w:tplc="01F0B830" w:tentative="1">
      <w:start w:val="1"/>
      <w:numFmt w:val="decimal"/>
      <w:lvlText w:val="%9."/>
      <w:lvlJc w:val="left"/>
      <w:pPr>
        <w:tabs>
          <w:tab w:val="num" w:pos="6480"/>
        </w:tabs>
        <w:ind w:left="6480" w:hanging="360"/>
      </w:pPr>
    </w:lvl>
  </w:abstractNum>
  <w:abstractNum w:abstractNumId="144" w15:restartNumberingAfterBreak="0">
    <w:nsid w:val="78094722"/>
    <w:multiLevelType w:val="hybridMultilevel"/>
    <w:tmpl w:val="58204E02"/>
    <w:lvl w:ilvl="0" w:tplc="039CC006">
      <w:start w:val="1"/>
      <w:numFmt w:val="decimal"/>
      <w:lvlText w:val="%1."/>
      <w:lvlJc w:val="left"/>
      <w:pPr>
        <w:tabs>
          <w:tab w:val="num" w:pos="720"/>
        </w:tabs>
        <w:ind w:left="720" w:hanging="360"/>
      </w:pPr>
    </w:lvl>
    <w:lvl w:ilvl="1" w:tplc="47D4F77A" w:tentative="1">
      <w:start w:val="1"/>
      <w:numFmt w:val="decimal"/>
      <w:lvlText w:val="%2."/>
      <w:lvlJc w:val="left"/>
      <w:pPr>
        <w:tabs>
          <w:tab w:val="num" w:pos="1440"/>
        </w:tabs>
        <w:ind w:left="1440" w:hanging="360"/>
      </w:pPr>
    </w:lvl>
    <w:lvl w:ilvl="2" w:tplc="894463AC" w:tentative="1">
      <w:start w:val="1"/>
      <w:numFmt w:val="decimal"/>
      <w:lvlText w:val="%3."/>
      <w:lvlJc w:val="left"/>
      <w:pPr>
        <w:tabs>
          <w:tab w:val="num" w:pos="2160"/>
        </w:tabs>
        <w:ind w:left="2160" w:hanging="360"/>
      </w:pPr>
    </w:lvl>
    <w:lvl w:ilvl="3" w:tplc="44D2978C" w:tentative="1">
      <w:start w:val="1"/>
      <w:numFmt w:val="decimal"/>
      <w:lvlText w:val="%4."/>
      <w:lvlJc w:val="left"/>
      <w:pPr>
        <w:tabs>
          <w:tab w:val="num" w:pos="2880"/>
        </w:tabs>
        <w:ind w:left="2880" w:hanging="360"/>
      </w:pPr>
    </w:lvl>
    <w:lvl w:ilvl="4" w:tplc="3D44E2C4" w:tentative="1">
      <w:start w:val="1"/>
      <w:numFmt w:val="decimal"/>
      <w:lvlText w:val="%5."/>
      <w:lvlJc w:val="left"/>
      <w:pPr>
        <w:tabs>
          <w:tab w:val="num" w:pos="3600"/>
        </w:tabs>
        <w:ind w:left="3600" w:hanging="360"/>
      </w:pPr>
    </w:lvl>
    <w:lvl w:ilvl="5" w:tplc="3E62BC3E" w:tentative="1">
      <w:start w:val="1"/>
      <w:numFmt w:val="decimal"/>
      <w:lvlText w:val="%6."/>
      <w:lvlJc w:val="left"/>
      <w:pPr>
        <w:tabs>
          <w:tab w:val="num" w:pos="4320"/>
        </w:tabs>
        <w:ind w:left="4320" w:hanging="360"/>
      </w:pPr>
    </w:lvl>
    <w:lvl w:ilvl="6" w:tplc="43687B7E" w:tentative="1">
      <w:start w:val="1"/>
      <w:numFmt w:val="decimal"/>
      <w:lvlText w:val="%7."/>
      <w:lvlJc w:val="left"/>
      <w:pPr>
        <w:tabs>
          <w:tab w:val="num" w:pos="5040"/>
        </w:tabs>
        <w:ind w:left="5040" w:hanging="360"/>
      </w:pPr>
    </w:lvl>
    <w:lvl w:ilvl="7" w:tplc="FD7885C6" w:tentative="1">
      <w:start w:val="1"/>
      <w:numFmt w:val="decimal"/>
      <w:lvlText w:val="%8."/>
      <w:lvlJc w:val="left"/>
      <w:pPr>
        <w:tabs>
          <w:tab w:val="num" w:pos="5760"/>
        </w:tabs>
        <w:ind w:left="5760" w:hanging="360"/>
      </w:pPr>
    </w:lvl>
    <w:lvl w:ilvl="8" w:tplc="723A86D8" w:tentative="1">
      <w:start w:val="1"/>
      <w:numFmt w:val="decimal"/>
      <w:lvlText w:val="%9."/>
      <w:lvlJc w:val="left"/>
      <w:pPr>
        <w:tabs>
          <w:tab w:val="num" w:pos="6480"/>
        </w:tabs>
        <w:ind w:left="6480" w:hanging="360"/>
      </w:pPr>
    </w:lvl>
  </w:abstractNum>
  <w:abstractNum w:abstractNumId="145" w15:restartNumberingAfterBreak="0">
    <w:nsid w:val="7A5567D7"/>
    <w:multiLevelType w:val="multilevel"/>
    <w:tmpl w:val="032E5A6E"/>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CEE78DA"/>
    <w:multiLevelType w:val="hybridMultilevel"/>
    <w:tmpl w:val="43A217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7D6A1E18"/>
    <w:multiLevelType w:val="multilevel"/>
    <w:tmpl w:val="670A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DF337FA"/>
    <w:multiLevelType w:val="hybridMultilevel"/>
    <w:tmpl w:val="5DB45BC0"/>
    <w:lvl w:ilvl="0" w:tplc="537AE55E">
      <w:start w:val="1"/>
      <w:numFmt w:val="bullet"/>
      <w:lvlText w:val="•"/>
      <w:lvlJc w:val="left"/>
      <w:pPr>
        <w:tabs>
          <w:tab w:val="num" w:pos="720"/>
        </w:tabs>
        <w:ind w:left="720" w:hanging="360"/>
      </w:pPr>
      <w:rPr>
        <w:rFonts w:ascii="Arial" w:hAnsi="Arial" w:hint="default"/>
      </w:rPr>
    </w:lvl>
    <w:lvl w:ilvl="1" w:tplc="CF7AF3E2" w:tentative="1">
      <w:start w:val="1"/>
      <w:numFmt w:val="bullet"/>
      <w:lvlText w:val="•"/>
      <w:lvlJc w:val="left"/>
      <w:pPr>
        <w:tabs>
          <w:tab w:val="num" w:pos="1440"/>
        </w:tabs>
        <w:ind w:left="1440" w:hanging="360"/>
      </w:pPr>
      <w:rPr>
        <w:rFonts w:ascii="Arial" w:hAnsi="Arial" w:hint="default"/>
      </w:rPr>
    </w:lvl>
    <w:lvl w:ilvl="2" w:tplc="CF9AC618" w:tentative="1">
      <w:start w:val="1"/>
      <w:numFmt w:val="bullet"/>
      <w:lvlText w:val="•"/>
      <w:lvlJc w:val="left"/>
      <w:pPr>
        <w:tabs>
          <w:tab w:val="num" w:pos="2160"/>
        </w:tabs>
        <w:ind w:left="2160" w:hanging="360"/>
      </w:pPr>
      <w:rPr>
        <w:rFonts w:ascii="Arial" w:hAnsi="Arial" w:hint="default"/>
      </w:rPr>
    </w:lvl>
    <w:lvl w:ilvl="3" w:tplc="08D89724" w:tentative="1">
      <w:start w:val="1"/>
      <w:numFmt w:val="bullet"/>
      <w:lvlText w:val="•"/>
      <w:lvlJc w:val="left"/>
      <w:pPr>
        <w:tabs>
          <w:tab w:val="num" w:pos="2880"/>
        </w:tabs>
        <w:ind w:left="2880" w:hanging="360"/>
      </w:pPr>
      <w:rPr>
        <w:rFonts w:ascii="Arial" w:hAnsi="Arial" w:hint="default"/>
      </w:rPr>
    </w:lvl>
    <w:lvl w:ilvl="4" w:tplc="E7B0DD0A" w:tentative="1">
      <w:start w:val="1"/>
      <w:numFmt w:val="bullet"/>
      <w:lvlText w:val="•"/>
      <w:lvlJc w:val="left"/>
      <w:pPr>
        <w:tabs>
          <w:tab w:val="num" w:pos="3600"/>
        </w:tabs>
        <w:ind w:left="3600" w:hanging="360"/>
      </w:pPr>
      <w:rPr>
        <w:rFonts w:ascii="Arial" w:hAnsi="Arial" w:hint="default"/>
      </w:rPr>
    </w:lvl>
    <w:lvl w:ilvl="5" w:tplc="6C9C11BA" w:tentative="1">
      <w:start w:val="1"/>
      <w:numFmt w:val="bullet"/>
      <w:lvlText w:val="•"/>
      <w:lvlJc w:val="left"/>
      <w:pPr>
        <w:tabs>
          <w:tab w:val="num" w:pos="4320"/>
        </w:tabs>
        <w:ind w:left="4320" w:hanging="360"/>
      </w:pPr>
      <w:rPr>
        <w:rFonts w:ascii="Arial" w:hAnsi="Arial" w:hint="default"/>
      </w:rPr>
    </w:lvl>
    <w:lvl w:ilvl="6" w:tplc="5998A118" w:tentative="1">
      <w:start w:val="1"/>
      <w:numFmt w:val="bullet"/>
      <w:lvlText w:val="•"/>
      <w:lvlJc w:val="left"/>
      <w:pPr>
        <w:tabs>
          <w:tab w:val="num" w:pos="5040"/>
        </w:tabs>
        <w:ind w:left="5040" w:hanging="360"/>
      </w:pPr>
      <w:rPr>
        <w:rFonts w:ascii="Arial" w:hAnsi="Arial" w:hint="default"/>
      </w:rPr>
    </w:lvl>
    <w:lvl w:ilvl="7" w:tplc="B6E01E8A" w:tentative="1">
      <w:start w:val="1"/>
      <w:numFmt w:val="bullet"/>
      <w:lvlText w:val="•"/>
      <w:lvlJc w:val="left"/>
      <w:pPr>
        <w:tabs>
          <w:tab w:val="num" w:pos="5760"/>
        </w:tabs>
        <w:ind w:left="5760" w:hanging="360"/>
      </w:pPr>
      <w:rPr>
        <w:rFonts w:ascii="Arial" w:hAnsi="Arial" w:hint="default"/>
      </w:rPr>
    </w:lvl>
    <w:lvl w:ilvl="8" w:tplc="E82C9DD6" w:tentative="1">
      <w:start w:val="1"/>
      <w:numFmt w:val="bullet"/>
      <w:lvlText w:val="•"/>
      <w:lvlJc w:val="left"/>
      <w:pPr>
        <w:tabs>
          <w:tab w:val="num" w:pos="6480"/>
        </w:tabs>
        <w:ind w:left="6480" w:hanging="360"/>
      </w:pPr>
      <w:rPr>
        <w:rFonts w:ascii="Arial" w:hAnsi="Arial" w:hint="default"/>
      </w:rPr>
    </w:lvl>
  </w:abstractNum>
  <w:num w:numId="1">
    <w:abstractNumId w:val="141"/>
  </w:num>
  <w:num w:numId="2">
    <w:abstractNumId w:val="111"/>
  </w:num>
  <w:num w:numId="3">
    <w:abstractNumId w:val="28"/>
  </w:num>
  <w:num w:numId="4">
    <w:abstractNumId w:val="24"/>
  </w:num>
  <w:num w:numId="5">
    <w:abstractNumId w:val="35"/>
  </w:num>
  <w:num w:numId="6">
    <w:abstractNumId w:val="86"/>
  </w:num>
  <w:num w:numId="7">
    <w:abstractNumId w:val="116"/>
  </w:num>
  <w:num w:numId="8">
    <w:abstractNumId w:val="1"/>
  </w:num>
  <w:num w:numId="9">
    <w:abstractNumId w:val="89"/>
  </w:num>
  <w:num w:numId="10">
    <w:abstractNumId w:val="51"/>
  </w:num>
  <w:num w:numId="11">
    <w:abstractNumId w:val="6"/>
  </w:num>
  <w:num w:numId="12">
    <w:abstractNumId w:val="95"/>
  </w:num>
  <w:num w:numId="13">
    <w:abstractNumId w:val="65"/>
  </w:num>
  <w:num w:numId="14">
    <w:abstractNumId w:val="98"/>
  </w:num>
  <w:num w:numId="15">
    <w:abstractNumId w:val="103"/>
  </w:num>
  <w:num w:numId="16">
    <w:abstractNumId w:val="56"/>
  </w:num>
  <w:num w:numId="17">
    <w:abstractNumId w:val="54"/>
  </w:num>
  <w:num w:numId="18">
    <w:abstractNumId w:val="127"/>
  </w:num>
  <w:num w:numId="19">
    <w:abstractNumId w:val="34"/>
  </w:num>
  <w:num w:numId="20">
    <w:abstractNumId w:val="108"/>
  </w:num>
  <w:num w:numId="21">
    <w:abstractNumId w:val="44"/>
  </w:num>
  <w:num w:numId="22">
    <w:abstractNumId w:val="87"/>
  </w:num>
  <w:num w:numId="23">
    <w:abstractNumId w:val="25"/>
  </w:num>
  <w:num w:numId="24">
    <w:abstractNumId w:val="110"/>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91"/>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6"/>
  </w:num>
  <w:num w:numId="27">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49"/>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112"/>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99"/>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34">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06"/>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114"/>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113"/>
    <w:lvlOverride w:ilvl="0">
      <w:lvl w:ilvl="0">
        <w:numFmt w:val="bullet"/>
        <w:lvlText w:val=""/>
        <w:lvlJc w:val="left"/>
        <w:pPr>
          <w:tabs>
            <w:tab w:val="num" w:pos="720"/>
          </w:tabs>
          <w:ind w:left="720" w:hanging="360"/>
        </w:pPr>
        <w:rPr>
          <w:rFonts w:ascii="Wingdings" w:hAnsi="Wingdings" w:hint="default"/>
          <w:sz w:val="20"/>
        </w:rPr>
      </w:lvl>
    </w:lvlOverride>
  </w:num>
  <w:num w:numId="38">
    <w:abstractNumId w:val="147"/>
    <w:lvlOverride w:ilvl="0">
      <w:lvl w:ilvl="0">
        <w:numFmt w:val="bullet"/>
        <w:lvlText w:val=""/>
        <w:lvlJc w:val="left"/>
        <w:pPr>
          <w:tabs>
            <w:tab w:val="num" w:pos="1080"/>
          </w:tabs>
          <w:ind w:left="1080" w:hanging="360"/>
        </w:pPr>
        <w:rPr>
          <w:rFonts w:ascii="Wingdings" w:hAnsi="Wingdings" w:hint="default"/>
          <w:sz w:val="20"/>
        </w:rPr>
      </w:lvl>
    </w:lvlOverride>
  </w:num>
  <w:num w:numId="39">
    <w:abstractNumId w:val="126"/>
  </w:num>
  <w:num w:numId="40">
    <w:abstractNumId w:val="105"/>
  </w:num>
  <w:num w:numId="41">
    <w:abstractNumId w:val="15"/>
  </w:num>
  <w:num w:numId="42">
    <w:abstractNumId w:val="78"/>
  </w:num>
  <w:num w:numId="43">
    <w:abstractNumId w:val="79"/>
  </w:num>
  <w:num w:numId="44">
    <w:abstractNumId w:val="3"/>
  </w:num>
  <w:num w:numId="45">
    <w:abstractNumId w:val="70"/>
  </w:num>
  <w:num w:numId="46">
    <w:abstractNumId w:val="77"/>
  </w:num>
  <w:num w:numId="47">
    <w:abstractNumId w:val="132"/>
  </w:num>
  <w:num w:numId="48">
    <w:abstractNumId w:val="46"/>
  </w:num>
  <w:num w:numId="49">
    <w:abstractNumId w:val="100"/>
  </w:num>
  <w:num w:numId="50">
    <w:abstractNumId w:val="73"/>
  </w:num>
  <w:num w:numId="51">
    <w:abstractNumId w:val="96"/>
  </w:num>
  <w:num w:numId="52">
    <w:abstractNumId w:val="138"/>
  </w:num>
  <w:num w:numId="53">
    <w:abstractNumId w:val="11"/>
  </w:num>
  <w:num w:numId="54">
    <w:abstractNumId w:val="118"/>
  </w:num>
  <w:num w:numId="55">
    <w:abstractNumId w:val="47"/>
  </w:num>
  <w:num w:numId="56">
    <w:abstractNumId w:val="133"/>
  </w:num>
  <w:num w:numId="57">
    <w:abstractNumId w:val="125"/>
  </w:num>
  <w:num w:numId="58">
    <w:abstractNumId w:val="121"/>
  </w:num>
  <w:num w:numId="59">
    <w:abstractNumId w:val="62"/>
  </w:num>
  <w:num w:numId="60">
    <w:abstractNumId w:val="81"/>
  </w:num>
  <w:num w:numId="61">
    <w:abstractNumId w:val="2"/>
  </w:num>
  <w:num w:numId="62">
    <w:abstractNumId w:val="90"/>
  </w:num>
  <w:num w:numId="63">
    <w:abstractNumId w:val="130"/>
  </w:num>
  <w:num w:numId="64">
    <w:abstractNumId w:val="45"/>
  </w:num>
  <w:num w:numId="65">
    <w:abstractNumId w:val="40"/>
  </w:num>
  <w:num w:numId="66">
    <w:abstractNumId w:val="59"/>
  </w:num>
  <w:num w:numId="67">
    <w:abstractNumId w:val="36"/>
  </w:num>
  <w:num w:numId="68">
    <w:abstractNumId w:val="109"/>
  </w:num>
  <w:num w:numId="69">
    <w:abstractNumId w:val="23"/>
  </w:num>
  <w:num w:numId="70">
    <w:abstractNumId w:val="66"/>
  </w:num>
  <w:num w:numId="71">
    <w:abstractNumId w:val="83"/>
  </w:num>
  <w:num w:numId="72">
    <w:abstractNumId w:val="142"/>
  </w:num>
  <w:num w:numId="73">
    <w:abstractNumId w:val="102"/>
  </w:num>
  <w:num w:numId="74">
    <w:abstractNumId w:val="18"/>
  </w:num>
  <w:num w:numId="75">
    <w:abstractNumId w:val="33"/>
  </w:num>
  <w:num w:numId="76">
    <w:abstractNumId w:val="55"/>
  </w:num>
  <w:num w:numId="77">
    <w:abstractNumId w:val="0"/>
  </w:num>
  <w:num w:numId="78">
    <w:abstractNumId w:val="146"/>
  </w:num>
  <w:num w:numId="79">
    <w:abstractNumId w:val="30"/>
  </w:num>
  <w:num w:numId="80">
    <w:abstractNumId w:val="10"/>
  </w:num>
  <w:num w:numId="81">
    <w:abstractNumId w:val="117"/>
  </w:num>
  <w:num w:numId="82">
    <w:abstractNumId w:val="72"/>
  </w:num>
  <w:num w:numId="83">
    <w:abstractNumId w:val="120"/>
  </w:num>
  <w:num w:numId="84">
    <w:abstractNumId w:val="53"/>
  </w:num>
  <w:num w:numId="85">
    <w:abstractNumId w:val="145"/>
  </w:num>
  <w:num w:numId="86">
    <w:abstractNumId w:val="85"/>
  </w:num>
  <w:num w:numId="87">
    <w:abstractNumId w:val="115"/>
  </w:num>
  <w:num w:numId="88">
    <w:abstractNumId w:val="131"/>
  </w:num>
  <w:num w:numId="89">
    <w:abstractNumId w:val="48"/>
  </w:num>
  <w:num w:numId="90">
    <w:abstractNumId w:val="136"/>
  </w:num>
  <w:num w:numId="91">
    <w:abstractNumId w:val="124"/>
  </w:num>
  <w:num w:numId="92">
    <w:abstractNumId w:val="101"/>
  </w:num>
  <w:num w:numId="93">
    <w:abstractNumId w:val="71"/>
  </w:num>
  <w:num w:numId="94">
    <w:abstractNumId w:val="148"/>
  </w:num>
  <w:num w:numId="95">
    <w:abstractNumId w:val="27"/>
  </w:num>
  <w:num w:numId="96">
    <w:abstractNumId w:val="93"/>
  </w:num>
  <w:num w:numId="97">
    <w:abstractNumId w:val="137"/>
  </w:num>
  <w:num w:numId="98">
    <w:abstractNumId w:val="94"/>
  </w:num>
  <w:num w:numId="99">
    <w:abstractNumId w:val="5"/>
  </w:num>
  <w:num w:numId="100">
    <w:abstractNumId w:val="68"/>
  </w:num>
  <w:num w:numId="101">
    <w:abstractNumId w:val="119"/>
  </w:num>
  <w:num w:numId="102">
    <w:abstractNumId w:val="64"/>
  </w:num>
  <w:num w:numId="103">
    <w:abstractNumId w:val="8"/>
  </w:num>
  <w:num w:numId="104">
    <w:abstractNumId w:val="104"/>
  </w:num>
  <w:num w:numId="105">
    <w:abstractNumId w:val="21"/>
  </w:num>
  <w:num w:numId="106">
    <w:abstractNumId w:val="60"/>
  </w:num>
  <w:num w:numId="107">
    <w:abstractNumId w:val="20"/>
  </w:num>
  <w:num w:numId="108">
    <w:abstractNumId w:val="41"/>
  </w:num>
  <w:num w:numId="109">
    <w:abstractNumId w:val="13"/>
  </w:num>
  <w:num w:numId="110">
    <w:abstractNumId w:val="144"/>
  </w:num>
  <w:num w:numId="111">
    <w:abstractNumId w:val="42"/>
  </w:num>
  <w:num w:numId="112">
    <w:abstractNumId w:val="88"/>
  </w:num>
  <w:num w:numId="113">
    <w:abstractNumId w:val="128"/>
  </w:num>
  <w:num w:numId="114">
    <w:abstractNumId w:val="139"/>
  </w:num>
  <w:num w:numId="115">
    <w:abstractNumId w:val="69"/>
  </w:num>
  <w:num w:numId="116">
    <w:abstractNumId w:val="17"/>
  </w:num>
  <w:num w:numId="117">
    <w:abstractNumId w:val="63"/>
  </w:num>
  <w:num w:numId="118">
    <w:abstractNumId w:val="123"/>
  </w:num>
  <w:num w:numId="119">
    <w:abstractNumId w:val="32"/>
  </w:num>
  <w:num w:numId="120">
    <w:abstractNumId w:val="122"/>
  </w:num>
  <w:num w:numId="121">
    <w:abstractNumId w:val="135"/>
  </w:num>
  <w:num w:numId="122">
    <w:abstractNumId w:val="82"/>
  </w:num>
  <w:num w:numId="123">
    <w:abstractNumId w:val="4"/>
  </w:num>
  <w:num w:numId="124">
    <w:abstractNumId w:val="143"/>
  </w:num>
  <w:num w:numId="125">
    <w:abstractNumId w:val="43"/>
  </w:num>
  <w:num w:numId="126">
    <w:abstractNumId w:val="19"/>
  </w:num>
  <w:num w:numId="127">
    <w:abstractNumId w:val="84"/>
  </w:num>
  <w:num w:numId="128">
    <w:abstractNumId w:val="74"/>
  </w:num>
  <w:num w:numId="129">
    <w:abstractNumId w:val="97"/>
  </w:num>
  <w:num w:numId="130">
    <w:abstractNumId w:val="26"/>
  </w:num>
  <w:num w:numId="131">
    <w:abstractNumId w:val="107"/>
  </w:num>
  <w:num w:numId="132">
    <w:abstractNumId w:val="37"/>
  </w:num>
  <w:num w:numId="133">
    <w:abstractNumId w:val="129"/>
  </w:num>
  <w:num w:numId="134">
    <w:abstractNumId w:val="75"/>
  </w:num>
  <w:num w:numId="135">
    <w:abstractNumId w:val="92"/>
  </w:num>
  <w:num w:numId="136">
    <w:abstractNumId w:val="76"/>
  </w:num>
  <w:num w:numId="137">
    <w:abstractNumId w:val="7"/>
  </w:num>
  <w:num w:numId="138">
    <w:abstractNumId w:val="61"/>
  </w:num>
  <w:num w:numId="139">
    <w:abstractNumId w:val="12"/>
  </w:num>
  <w:num w:numId="140">
    <w:abstractNumId w:val="134"/>
  </w:num>
  <w:num w:numId="141">
    <w:abstractNumId w:val="50"/>
  </w:num>
  <w:num w:numId="142">
    <w:abstractNumId w:val="140"/>
  </w:num>
  <w:num w:numId="143">
    <w:abstractNumId w:val="57"/>
  </w:num>
  <w:num w:numId="144">
    <w:abstractNumId w:val="58"/>
  </w:num>
  <w:num w:numId="145">
    <w:abstractNumId w:val="52"/>
  </w:num>
  <w:num w:numId="146">
    <w:abstractNumId w:val="80"/>
  </w:num>
  <w:num w:numId="147">
    <w:abstractNumId w:val="39"/>
  </w:num>
  <w:num w:numId="148">
    <w:abstractNumId w:val="67"/>
  </w:num>
  <w:num w:numId="149">
    <w:abstractNumId w:val="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B31"/>
    <w:rsid w:val="00000AE8"/>
    <w:rsid w:val="000015C4"/>
    <w:rsid w:val="000066B3"/>
    <w:rsid w:val="000070C7"/>
    <w:rsid w:val="00011AED"/>
    <w:rsid w:val="000145DA"/>
    <w:rsid w:val="00015C1F"/>
    <w:rsid w:val="000206DD"/>
    <w:rsid w:val="000327A7"/>
    <w:rsid w:val="00033769"/>
    <w:rsid w:val="0003640C"/>
    <w:rsid w:val="00036517"/>
    <w:rsid w:val="00046C24"/>
    <w:rsid w:val="000524EC"/>
    <w:rsid w:val="000549F7"/>
    <w:rsid w:val="00056B9A"/>
    <w:rsid w:val="00071F1F"/>
    <w:rsid w:val="0008394D"/>
    <w:rsid w:val="00086988"/>
    <w:rsid w:val="00086DAD"/>
    <w:rsid w:val="00086FFA"/>
    <w:rsid w:val="000949E8"/>
    <w:rsid w:val="00096C94"/>
    <w:rsid w:val="00097DA3"/>
    <w:rsid w:val="000A0CFC"/>
    <w:rsid w:val="000A6892"/>
    <w:rsid w:val="000B2A07"/>
    <w:rsid w:val="000B5AF1"/>
    <w:rsid w:val="000B6D31"/>
    <w:rsid w:val="000C070C"/>
    <w:rsid w:val="000C12EA"/>
    <w:rsid w:val="000C161D"/>
    <w:rsid w:val="000D12CB"/>
    <w:rsid w:val="000D4407"/>
    <w:rsid w:val="000D5C4B"/>
    <w:rsid w:val="000E04B8"/>
    <w:rsid w:val="000E3980"/>
    <w:rsid w:val="000E39EF"/>
    <w:rsid w:val="000E5220"/>
    <w:rsid w:val="000F0B12"/>
    <w:rsid w:val="000F1A39"/>
    <w:rsid w:val="00100405"/>
    <w:rsid w:val="00100476"/>
    <w:rsid w:val="00101244"/>
    <w:rsid w:val="00110776"/>
    <w:rsid w:val="00111979"/>
    <w:rsid w:val="001207FE"/>
    <w:rsid w:val="001219BF"/>
    <w:rsid w:val="00123F3E"/>
    <w:rsid w:val="00130D21"/>
    <w:rsid w:val="00131331"/>
    <w:rsid w:val="00133223"/>
    <w:rsid w:val="00137DF5"/>
    <w:rsid w:val="001509E5"/>
    <w:rsid w:val="0015106B"/>
    <w:rsid w:val="001556A8"/>
    <w:rsid w:val="00156020"/>
    <w:rsid w:val="001634E1"/>
    <w:rsid w:val="00166479"/>
    <w:rsid w:val="00170544"/>
    <w:rsid w:val="001726A9"/>
    <w:rsid w:val="001734BD"/>
    <w:rsid w:val="00183F3C"/>
    <w:rsid w:val="00184BE2"/>
    <w:rsid w:val="0019092C"/>
    <w:rsid w:val="00192AB2"/>
    <w:rsid w:val="00192CB9"/>
    <w:rsid w:val="001B2E17"/>
    <w:rsid w:val="001B38CB"/>
    <w:rsid w:val="001B5F37"/>
    <w:rsid w:val="001B6B45"/>
    <w:rsid w:val="001C7A7B"/>
    <w:rsid w:val="001D3975"/>
    <w:rsid w:val="001D78F7"/>
    <w:rsid w:val="001E69E0"/>
    <w:rsid w:val="001E6CAC"/>
    <w:rsid w:val="001E79EC"/>
    <w:rsid w:val="001F27B6"/>
    <w:rsid w:val="001F66C3"/>
    <w:rsid w:val="001F7E2F"/>
    <w:rsid w:val="002032E1"/>
    <w:rsid w:val="00203CD5"/>
    <w:rsid w:val="00217BA3"/>
    <w:rsid w:val="00220B39"/>
    <w:rsid w:val="002211AD"/>
    <w:rsid w:val="0022396A"/>
    <w:rsid w:val="00227D8B"/>
    <w:rsid w:val="00230D8F"/>
    <w:rsid w:val="00230E23"/>
    <w:rsid w:val="00231816"/>
    <w:rsid w:val="00232FA6"/>
    <w:rsid w:val="0023365C"/>
    <w:rsid w:val="00234E0E"/>
    <w:rsid w:val="00241011"/>
    <w:rsid w:val="00241CF5"/>
    <w:rsid w:val="00243953"/>
    <w:rsid w:val="002462FC"/>
    <w:rsid w:val="0024750B"/>
    <w:rsid w:val="002515A5"/>
    <w:rsid w:val="00252330"/>
    <w:rsid w:val="00256727"/>
    <w:rsid w:val="00257636"/>
    <w:rsid w:val="002621BE"/>
    <w:rsid w:val="002629FB"/>
    <w:rsid w:val="002642A9"/>
    <w:rsid w:val="00264C9B"/>
    <w:rsid w:val="00264FED"/>
    <w:rsid w:val="002728D0"/>
    <w:rsid w:val="00272A35"/>
    <w:rsid w:val="002758CF"/>
    <w:rsid w:val="00283B33"/>
    <w:rsid w:val="0029190E"/>
    <w:rsid w:val="00295B44"/>
    <w:rsid w:val="0029742B"/>
    <w:rsid w:val="00297761"/>
    <w:rsid w:val="002A1312"/>
    <w:rsid w:val="002A1927"/>
    <w:rsid w:val="002A3D6C"/>
    <w:rsid w:val="002A644A"/>
    <w:rsid w:val="002D353C"/>
    <w:rsid w:val="002D4AD5"/>
    <w:rsid w:val="002D7C4B"/>
    <w:rsid w:val="002E6DD7"/>
    <w:rsid w:val="002F6135"/>
    <w:rsid w:val="003018ED"/>
    <w:rsid w:val="00307F6E"/>
    <w:rsid w:val="00314928"/>
    <w:rsid w:val="00314F9C"/>
    <w:rsid w:val="00316FC1"/>
    <w:rsid w:val="00325E31"/>
    <w:rsid w:val="00327021"/>
    <w:rsid w:val="003279EB"/>
    <w:rsid w:val="00330844"/>
    <w:rsid w:val="00335B24"/>
    <w:rsid w:val="003500BF"/>
    <w:rsid w:val="00353DF5"/>
    <w:rsid w:val="00362739"/>
    <w:rsid w:val="003776F4"/>
    <w:rsid w:val="003831EF"/>
    <w:rsid w:val="00397288"/>
    <w:rsid w:val="003A291F"/>
    <w:rsid w:val="003A29E8"/>
    <w:rsid w:val="003B4498"/>
    <w:rsid w:val="003B5A0F"/>
    <w:rsid w:val="003B793E"/>
    <w:rsid w:val="003C5F15"/>
    <w:rsid w:val="003D3D6D"/>
    <w:rsid w:val="003E104E"/>
    <w:rsid w:val="003E23E5"/>
    <w:rsid w:val="003E3D9A"/>
    <w:rsid w:val="003E6873"/>
    <w:rsid w:val="003E7AE7"/>
    <w:rsid w:val="004038D7"/>
    <w:rsid w:val="00403BA8"/>
    <w:rsid w:val="0040790A"/>
    <w:rsid w:val="00410AB9"/>
    <w:rsid w:val="00413F6E"/>
    <w:rsid w:val="0041490C"/>
    <w:rsid w:val="00415715"/>
    <w:rsid w:val="00420B0F"/>
    <w:rsid w:val="004236BD"/>
    <w:rsid w:val="00426206"/>
    <w:rsid w:val="00426375"/>
    <w:rsid w:val="0043697F"/>
    <w:rsid w:val="004468C3"/>
    <w:rsid w:val="004535E3"/>
    <w:rsid w:val="00455466"/>
    <w:rsid w:val="00463A18"/>
    <w:rsid w:val="00466F08"/>
    <w:rsid w:val="00473D24"/>
    <w:rsid w:val="004778F0"/>
    <w:rsid w:val="00477C05"/>
    <w:rsid w:val="00483E8A"/>
    <w:rsid w:val="0048442E"/>
    <w:rsid w:val="004864B5"/>
    <w:rsid w:val="00491F07"/>
    <w:rsid w:val="00493A32"/>
    <w:rsid w:val="004A3B51"/>
    <w:rsid w:val="004A6AD3"/>
    <w:rsid w:val="004B0DB6"/>
    <w:rsid w:val="004B2A55"/>
    <w:rsid w:val="004B56F2"/>
    <w:rsid w:val="004C15F7"/>
    <w:rsid w:val="004C365E"/>
    <w:rsid w:val="004C3936"/>
    <w:rsid w:val="004C40F8"/>
    <w:rsid w:val="004C43CB"/>
    <w:rsid w:val="004D3E8E"/>
    <w:rsid w:val="004D495B"/>
    <w:rsid w:val="004D583C"/>
    <w:rsid w:val="004E2F93"/>
    <w:rsid w:val="004E3573"/>
    <w:rsid w:val="004E3903"/>
    <w:rsid w:val="004E5E4A"/>
    <w:rsid w:val="004E714A"/>
    <w:rsid w:val="004F1B31"/>
    <w:rsid w:val="004F1C88"/>
    <w:rsid w:val="00500A11"/>
    <w:rsid w:val="00503729"/>
    <w:rsid w:val="00503D84"/>
    <w:rsid w:val="005055F8"/>
    <w:rsid w:val="005137C6"/>
    <w:rsid w:val="005212B5"/>
    <w:rsid w:val="005234F4"/>
    <w:rsid w:val="005241CB"/>
    <w:rsid w:val="005246F3"/>
    <w:rsid w:val="005255CB"/>
    <w:rsid w:val="00530878"/>
    <w:rsid w:val="00532A12"/>
    <w:rsid w:val="0053538D"/>
    <w:rsid w:val="0053752D"/>
    <w:rsid w:val="00547693"/>
    <w:rsid w:val="005516BF"/>
    <w:rsid w:val="0055494D"/>
    <w:rsid w:val="005559F2"/>
    <w:rsid w:val="005758A2"/>
    <w:rsid w:val="005830E7"/>
    <w:rsid w:val="005859FD"/>
    <w:rsid w:val="00586525"/>
    <w:rsid w:val="00595719"/>
    <w:rsid w:val="005A0EAD"/>
    <w:rsid w:val="005A28A1"/>
    <w:rsid w:val="005C0E47"/>
    <w:rsid w:val="005C4450"/>
    <w:rsid w:val="005C4B7F"/>
    <w:rsid w:val="005D3AE2"/>
    <w:rsid w:val="005D534B"/>
    <w:rsid w:val="005D5B85"/>
    <w:rsid w:val="005E0955"/>
    <w:rsid w:val="005E31F3"/>
    <w:rsid w:val="005E4410"/>
    <w:rsid w:val="005F1D39"/>
    <w:rsid w:val="005F5671"/>
    <w:rsid w:val="005F6232"/>
    <w:rsid w:val="005F6369"/>
    <w:rsid w:val="0060559A"/>
    <w:rsid w:val="00614F28"/>
    <w:rsid w:val="0061785F"/>
    <w:rsid w:val="0062272D"/>
    <w:rsid w:val="0063092F"/>
    <w:rsid w:val="006373C3"/>
    <w:rsid w:val="0063798E"/>
    <w:rsid w:val="006454D7"/>
    <w:rsid w:val="0064550D"/>
    <w:rsid w:val="0065182A"/>
    <w:rsid w:val="0065251B"/>
    <w:rsid w:val="00653C79"/>
    <w:rsid w:val="006558F4"/>
    <w:rsid w:val="006559A5"/>
    <w:rsid w:val="00661213"/>
    <w:rsid w:val="00663EC2"/>
    <w:rsid w:val="0067178F"/>
    <w:rsid w:val="006738CF"/>
    <w:rsid w:val="00675357"/>
    <w:rsid w:val="00675E35"/>
    <w:rsid w:val="00682353"/>
    <w:rsid w:val="006908BE"/>
    <w:rsid w:val="00690A0B"/>
    <w:rsid w:val="00692469"/>
    <w:rsid w:val="00695F85"/>
    <w:rsid w:val="00697D41"/>
    <w:rsid w:val="006A035F"/>
    <w:rsid w:val="006A066E"/>
    <w:rsid w:val="006A3D5B"/>
    <w:rsid w:val="006A5936"/>
    <w:rsid w:val="006C4631"/>
    <w:rsid w:val="006C7A4C"/>
    <w:rsid w:val="006D0019"/>
    <w:rsid w:val="006D42C4"/>
    <w:rsid w:val="006D6733"/>
    <w:rsid w:val="006D6AE9"/>
    <w:rsid w:val="0070737D"/>
    <w:rsid w:val="00712D8F"/>
    <w:rsid w:val="007139C7"/>
    <w:rsid w:val="0072146C"/>
    <w:rsid w:val="007275A6"/>
    <w:rsid w:val="0073243E"/>
    <w:rsid w:val="007349C6"/>
    <w:rsid w:val="0074344C"/>
    <w:rsid w:val="007503EC"/>
    <w:rsid w:val="00755031"/>
    <w:rsid w:val="00755784"/>
    <w:rsid w:val="007632AB"/>
    <w:rsid w:val="007637E7"/>
    <w:rsid w:val="00764E8A"/>
    <w:rsid w:val="0076635E"/>
    <w:rsid w:val="007713A6"/>
    <w:rsid w:val="007716FC"/>
    <w:rsid w:val="00772736"/>
    <w:rsid w:val="00773AE3"/>
    <w:rsid w:val="007762FA"/>
    <w:rsid w:val="007770D4"/>
    <w:rsid w:val="00777821"/>
    <w:rsid w:val="00781825"/>
    <w:rsid w:val="00783193"/>
    <w:rsid w:val="0079050C"/>
    <w:rsid w:val="007915AC"/>
    <w:rsid w:val="00792D24"/>
    <w:rsid w:val="00793208"/>
    <w:rsid w:val="0079529A"/>
    <w:rsid w:val="00795F11"/>
    <w:rsid w:val="00797419"/>
    <w:rsid w:val="007A1613"/>
    <w:rsid w:val="007A393D"/>
    <w:rsid w:val="007A576D"/>
    <w:rsid w:val="007A6BB0"/>
    <w:rsid w:val="007B2C75"/>
    <w:rsid w:val="007C412E"/>
    <w:rsid w:val="007C565E"/>
    <w:rsid w:val="007C6539"/>
    <w:rsid w:val="007D0E39"/>
    <w:rsid w:val="007D1686"/>
    <w:rsid w:val="007E06BA"/>
    <w:rsid w:val="007E3082"/>
    <w:rsid w:val="007E42DC"/>
    <w:rsid w:val="007E5131"/>
    <w:rsid w:val="007E5476"/>
    <w:rsid w:val="007F03E8"/>
    <w:rsid w:val="007F616B"/>
    <w:rsid w:val="00802DFF"/>
    <w:rsid w:val="0081010D"/>
    <w:rsid w:val="0081082B"/>
    <w:rsid w:val="00814666"/>
    <w:rsid w:val="00822C1B"/>
    <w:rsid w:val="00825E93"/>
    <w:rsid w:val="0082762D"/>
    <w:rsid w:val="00830726"/>
    <w:rsid w:val="00842A26"/>
    <w:rsid w:val="00846B1F"/>
    <w:rsid w:val="00851562"/>
    <w:rsid w:val="00852FB6"/>
    <w:rsid w:val="00855964"/>
    <w:rsid w:val="008638A2"/>
    <w:rsid w:val="00864222"/>
    <w:rsid w:val="0086697E"/>
    <w:rsid w:val="008669FF"/>
    <w:rsid w:val="00874839"/>
    <w:rsid w:val="00874FAC"/>
    <w:rsid w:val="008801B6"/>
    <w:rsid w:val="0088131A"/>
    <w:rsid w:val="0088406A"/>
    <w:rsid w:val="00890F4A"/>
    <w:rsid w:val="00893130"/>
    <w:rsid w:val="00894DCD"/>
    <w:rsid w:val="008953E2"/>
    <w:rsid w:val="008A2D20"/>
    <w:rsid w:val="008A357D"/>
    <w:rsid w:val="008B3AE5"/>
    <w:rsid w:val="008C2145"/>
    <w:rsid w:val="008D0FBA"/>
    <w:rsid w:val="008D2D60"/>
    <w:rsid w:val="008D5A1A"/>
    <w:rsid w:val="008E2DFA"/>
    <w:rsid w:val="008E6551"/>
    <w:rsid w:val="008F468D"/>
    <w:rsid w:val="009004F8"/>
    <w:rsid w:val="00903899"/>
    <w:rsid w:val="00916905"/>
    <w:rsid w:val="0091702C"/>
    <w:rsid w:val="00920863"/>
    <w:rsid w:val="00923803"/>
    <w:rsid w:val="009246FB"/>
    <w:rsid w:val="0093141E"/>
    <w:rsid w:val="00934DDF"/>
    <w:rsid w:val="00936C55"/>
    <w:rsid w:val="00945985"/>
    <w:rsid w:val="00947596"/>
    <w:rsid w:val="00950BA5"/>
    <w:rsid w:val="00951B54"/>
    <w:rsid w:val="00952915"/>
    <w:rsid w:val="009549A0"/>
    <w:rsid w:val="00954E61"/>
    <w:rsid w:val="009563B0"/>
    <w:rsid w:val="0096489A"/>
    <w:rsid w:val="00970CEA"/>
    <w:rsid w:val="00984F87"/>
    <w:rsid w:val="00986B54"/>
    <w:rsid w:val="00990791"/>
    <w:rsid w:val="00992184"/>
    <w:rsid w:val="00994069"/>
    <w:rsid w:val="009952B1"/>
    <w:rsid w:val="009A051B"/>
    <w:rsid w:val="009A1BDE"/>
    <w:rsid w:val="009A2387"/>
    <w:rsid w:val="009A285E"/>
    <w:rsid w:val="009A4EC2"/>
    <w:rsid w:val="009B29C9"/>
    <w:rsid w:val="009B32CD"/>
    <w:rsid w:val="009B7969"/>
    <w:rsid w:val="009B7D0B"/>
    <w:rsid w:val="009C208B"/>
    <w:rsid w:val="009C291A"/>
    <w:rsid w:val="009C3848"/>
    <w:rsid w:val="009C3BF6"/>
    <w:rsid w:val="009C57A8"/>
    <w:rsid w:val="009D6489"/>
    <w:rsid w:val="009E0F25"/>
    <w:rsid w:val="009E4A19"/>
    <w:rsid w:val="009E77C1"/>
    <w:rsid w:val="009F60E6"/>
    <w:rsid w:val="009F6BF0"/>
    <w:rsid w:val="00A009CF"/>
    <w:rsid w:val="00A01DF6"/>
    <w:rsid w:val="00A0419D"/>
    <w:rsid w:val="00A1203E"/>
    <w:rsid w:val="00A16411"/>
    <w:rsid w:val="00A1726F"/>
    <w:rsid w:val="00A242C4"/>
    <w:rsid w:val="00A30112"/>
    <w:rsid w:val="00A31585"/>
    <w:rsid w:val="00A32D1E"/>
    <w:rsid w:val="00A34174"/>
    <w:rsid w:val="00A366CA"/>
    <w:rsid w:val="00A43D01"/>
    <w:rsid w:val="00A50CA9"/>
    <w:rsid w:val="00A52C07"/>
    <w:rsid w:val="00A5359A"/>
    <w:rsid w:val="00A5753B"/>
    <w:rsid w:val="00A60001"/>
    <w:rsid w:val="00A622EF"/>
    <w:rsid w:val="00A65A47"/>
    <w:rsid w:val="00A664EE"/>
    <w:rsid w:val="00A731A4"/>
    <w:rsid w:val="00A73BB1"/>
    <w:rsid w:val="00A7475A"/>
    <w:rsid w:val="00A77689"/>
    <w:rsid w:val="00A83ABF"/>
    <w:rsid w:val="00A85A0D"/>
    <w:rsid w:val="00A86062"/>
    <w:rsid w:val="00A868A4"/>
    <w:rsid w:val="00A91C26"/>
    <w:rsid w:val="00A959A2"/>
    <w:rsid w:val="00AA15CC"/>
    <w:rsid w:val="00AB2465"/>
    <w:rsid w:val="00AB4518"/>
    <w:rsid w:val="00AC2519"/>
    <w:rsid w:val="00AC4AD9"/>
    <w:rsid w:val="00AD0B96"/>
    <w:rsid w:val="00AD3352"/>
    <w:rsid w:val="00AE3586"/>
    <w:rsid w:val="00AE5EF7"/>
    <w:rsid w:val="00AF0B32"/>
    <w:rsid w:val="00AF2EC7"/>
    <w:rsid w:val="00AF3165"/>
    <w:rsid w:val="00AF5471"/>
    <w:rsid w:val="00AF5D25"/>
    <w:rsid w:val="00AF72F2"/>
    <w:rsid w:val="00B02125"/>
    <w:rsid w:val="00B04233"/>
    <w:rsid w:val="00B16702"/>
    <w:rsid w:val="00B16F81"/>
    <w:rsid w:val="00B279D7"/>
    <w:rsid w:val="00B301B0"/>
    <w:rsid w:val="00B344B0"/>
    <w:rsid w:val="00B347F3"/>
    <w:rsid w:val="00B370C2"/>
    <w:rsid w:val="00B4417F"/>
    <w:rsid w:val="00B655A0"/>
    <w:rsid w:val="00B66D92"/>
    <w:rsid w:val="00B67500"/>
    <w:rsid w:val="00B8028C"/>
    <w:rsid w:val="00B829EC"/>
    <w:rsid w:val="00B8493D"/>
    <w:rsid w:val="00B851C1"/>
    <w:rsid w:val="00B86ED1"/>
    <w:rsid w:val="00B8727F"/>
    <w:rsid w:val="00B9092E"/>
    <w:rsid w:val="00B91461"/>
    <w:rsid w:val="00B91ED6"/>
    <w:rsid w:val="00BA3D6C"/>
    <w:rsid w:val="00BA751E"/>
    <w:rsid w:val="00BB115E"/>
    <w:rsid w:val="00BB181D"/>
    <w:rsid w:val="00BB3F8A"/>
    <w:rsid w:val="00BB4719"/>
    <w:rsid w:val="00BB5BB7"/>
    <w:rsid w:val="00BC21DD"/>
    <w:rsid w:val="00BC6569"/>
    <w:rsid w:val="00BC6CF4"/>
    <w:rsid w:val="00BD359E"/>
    <w:rsid w:val="00BE2108"/>
    <w:rsid w:val="00BE45A9"/>
    <w:rsid w:val="00BF2EBD"/>
    <w:rsid w:val="00BF72DC"/>
    <w:rsid w:val="00C00A43"/>
    <w:rsid w:val="00C00C97"/>
    <w:rsid w:val="00C066B8"/>
    <w:rsid w:val="00C11122"/>
    <w:rsid w:val="00C20ADE"/>
    <w:rsid w:val="00C24126"/>
    <w:rsid w:val="00C26081"/>
    <w:rsid w:val="00C3410A"/>
    <w:rsid w:val="00C469B0"/>
    <w:rsid w:val="00C47028"/>
    <w:rsid w:val="00C56107"/>
    <w:rsid w:val="00C568B1"/>
    <w:rsid w:val="00C6268A"/>
    <w:rsid w:val="00C6447A"/>
    <w:rsid w:val="00C83390"/>
    <w:rsid w:val="00C879FA"/>
    <w:rsid w:val="00C93413"/>
    <w:rsid w:val="00C962C0"/>
    <w:rsid w:val="00CA41F1"/>
    <w:rsid w:val="00CB2B70"/>
    <w:rsid w:val="00CB54B1"/>
    <w:rsid w:val="00CB6269"/>
    <w:rsid w:val="00CD26A0"/>
    <w:rsid w:val="00CD2DB4"/>
    <w:rsid w:val="00CD72EE"/>
    <w:rsid w:val="00CE01C3"/>
    <w:rsid w:val="00CE68EC"/>
    <w:rsid w:val="00CF0331"/>
    <w:rsid w:val="00CF088A"/>
    <w:rsid w:val="00CF0911"/>
    <w:rsid w:val="00D03851"/>
    <w:rsid w:val="00D03A35"/>
    <w:rsid w:val="00D1048E"/>
    <w:rsid w:val="00D142F2"/>
    <w:rsid w:val="00D21EEF"/>
    <w:rsid w:val="00D2350A"/>
    <w:rsid w:val="00D23C5D"/>
    <w:rsid w:val="00D251C7"/>
    <w:rsid w:val="00D259A9"/>
    <w:rsid w:val="00D454F6"/>
    <w:rsid w:val="00D50860"/>
    <w:rsid w:val="00D53714"/>
    <w:rsid w:val="00D84974"/>
    <w:rsid w:val="00D84C2A"/>
    <w:rsid w:val="00D85C79"/>
    <w:rsid w:val="00D87FB3"/>
    <w:rsid w:val="00D918FD"/>
    <w:rsid w:val="00DA7A44"/>
    <w:rsid w:val="00DC6712"/>
    <w:rsid w:val="00DE26F7"/>
    <w:rsid w:val="00DE4A22"/>
    <w:rsid w:val="00DE67C0"/>
    <w:rsid w:val="00DF61BF"/>
    <w:rsid w:val="00DF718B"/>
    <w:rsid w:val="00E00055"/>
    <w:rsid w:val="00E1050E"/>
    <w:rsid w:val="00E22A45"/>
    <w:rsid w:val="00E31BCB"/>
    <w:rsid w:val="00E32956"/>
    <w:rsid w:val="00E34FC5"/>
    <w:rsid w:val="00E444DD"/>
    <w:rsid w:val="00E45825"/>
    <w:rsid w:val="00E52667"/>
    <w:rsid w:val="00E55278"/>
    <w:rsid w:val="00E5692E"/>
    <w:rsid w:val="00E56DCE"/>
    <w:rsid w:val="00E60FE3"/>
    <w:rsid w:val="00E65770"/>
    <w:rsid w:val="00E6608F"/>
    <w:rsid w:val="00E6776C"/>
    <w:rsid w:val="00E70CA8"/>
    <w:rsid w:val="00E72454"/>
    <w:rsid w:val="00E73B0F"/>
    <w:rsid w:val="00E74FBC"/>
    <w:rsid w:val="00E7570E"/>
    <w:rsid w:val="00E7591E"/>
    <w:rsid w:val="00E8059F"/>
    <w:rsid w:val="00E82900"/>
    <w:rsid w:val="00E84791"/>
    <w:rsid w:val="00E917D0"/>
    <w:rsid w:val="00E9520A"/>
    <w:rsid w:val="00E95F10"/>
    <w:rsid w:val="00EA058A"/>
    <w:rsid w:val="00EA095F"/>
    <w:rsid w:val="00EA2232"/>
    <w:rsid w:val="00EA42BD"/>
    <w:rsid w:val="00EA6EAF"/>
    <w:rsid w:val="00EB0B3F"/>
    <w:rsid w:val="00EB1BF5"/>
    <w:rsid w:val="00EB4890"/>
    <w:rsid w:val="00EB4B28"/>
    <w:rsid w:val="00EB57A5"/>
    <w:rsid w:val="00EB7820"/>
    <w:rsid w:val="00EC00AE"/>
    <w:rsid w:val="00EC3AA3"/>
    <w:rsid w:val="00EC751A"/>
    <w:rsid w:val="00ED2A22"/>
    <w:rsid w:val="00ED41AE"/>
    <w:rsid w:val="00ED580B"/>
    <w:rsid w:val="00EE5757"/>
    <w:rsid w:val="00EF1C3A"/>
    <w:rsid w:val="00EF5987"/>
    <w:rsid w:val="00EF737D"/>
    <w:rsid w:val="00F00B11"/>
    <w:rsid w:val="00F227ED"/>
    <w:rsid w:val="00F24A96"/>
    <w:rsid w:val="00F25A42"/>
    <w:rsid w:val="00F312AB"/>
    <w:rsid w:val="00F34399"/>
    <w:rsid w:val="00F4337E"/>
    <w:rsid w:val="00F46EFE"/>
    <w:rsid w:val="00F471D9"/>
    <w:rsid w:val="00F51198"/>
    <w:rsid w:val="00F63AFC"/>
    <w:rsid w:val="00F6634B"/>
    <w:rsid w:val="00F670CA"/>
    <w:rsid w:val="00F75979"/>
    <w:rsid w:val="00F7601F"/>
    <w:rsid w:val="00F83AD5"/>
    <w:rsid w:val="00F91A92"/>
    <w:rsid w:val="00F9291E"/>
    <w:rsid w:val="00F96AFC"/>
    <w:rsid w:val="00FA18F9"/>
    <w:rsid w:val="00FA2523"/>
    <w:rsid w:val="00FB10B0"/>
    <w:rsid w:val="00FB2D29"/>
    <w:rsid w:val="00FB46DC"/>
    <w:rsid w:val="00FC4466"/>
    <w:rsid w:val="00FC453C"/>
    <w:rsid w:val="00FD0D4E"/>
    <w:rsid w:val="00FE4D4F"/>
    <w:rsid w:val="00FF14B4"/>
    <w:rsid w:val="00FF49AC"/>
    <w:rsid w:val="00FF7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D90D4"/>
  <w15:chartTrackingRefBased/>
  <w15:docId w15:val="{C0D3126A-0DA8-497F-A147-B2649EA7B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Text"/>
    <w:qFormat/>
    <w:rsid w:val="00994069"/>
    <w:pPr>
      <w:spacing w:after="0" w:line="240" w:lineRule="auto"/>
    </w:pPr>
    <w:rPr>
      <w:rFonts w:ascii="Gill Sans" w:eastAsia="Times New Roman" w:hAnsi="Gill Sans" w:cs="Times New Roman"/>
      <w:szCs w:val="24"/>
    </w:rPr>
  </w:style>
  <w:style w:type="paragraph" w:styleId="Heading1">
    <w:name w:val="heading 1"/>
    <w:basedOn w:val="Normal"/>
    <w:next w:val="Normal"/>
    <w:link w:val="Heading1Char"/>
    <w:uiPriority w:val="9"/>
    <w:qFormat/>
    <w:rsid w:val="003E104E"/>
    <w:pPr>
      <w:spacing w:after="120"/>
      <w:contextualSpacing/>
      <w:outlineLvl w:val="0"/>
    </w:pPr>
    <w:rPr>
      <w:rFonts w:eastAsiaTheme="minorHAnsi" w:cs="Gill Sans"/>
      <w:caps/>
      <w:color w:val="F57E4D"/>
      <w:sz w:val="36"/>
      <w:szCs w:val="22"/>
    </w:rPr>
  </w:style>
  <w:style w:type="paragraph" w:styleId="Heading2">
    <w:name w:val="heading 2"/>
    <w:basedOn w:val="Normal"/>
    <w:next w:val="Normal"/>
    <w:link w:val="Heading2Char"/>
    <w:autoRedefine/>
    <w:uiPriority w:val="9"/>
    <w:unhideWhenUsed/>
    <w:qFormat/>
    <w:rsid w:val="0048442E"/>
    <w:pPr>
      <w:spacing w:before="120"/>
      <w:contextualSpacing/>
      <w:jc w:val="center"/>
      <w:outlineLvl w:val="1"/>
    </w:pPr>
    <w:rPr>
      <w:rFonts w:eastAsiaTheme="minorEastAsia" w:cs="Gill Sans"/>
      <w:color w:val="000000" w:themeColor="text1"/>
      <w:sz w:val="40"/>
      <w:szCs w:val="32"/>
      <w:u w:val="single"/>
    </w:rPr>
  </w:style>
  <w:style w:type="paragraph" w:styleId="Heading3">
    <w:name w:val="heading 3"/>
    <w:basedOn w:val="Normal"/>
    <w:next w:val="Normal"/>
    <w:link w:val="Heading3Char"/>
    <w:autoRedefine/>
    <w:uiPriority w:val="9"/>
    <w:unhideWhenUsed/>
    <w:qFormat/>
    <w:rsid w:val="00AF5471"/>
    <w:pPr>
      <w:keepNext/>
      <w:keepLines/>
      <w:tabs>
        <w:tab w:val="left" w:pos="2051"/>
      </w:tabs>
      <w:spacing w:before="40"/>
      <w:jc w:val="both"/>
      <w:outlineLvl w:val="2"/>
    </w:pPr>
    <w:rPr>
      <w:rFonts w:eastAsiaTheme="minorHAnsi" w:cs="Gill Sans"/>
      <w:b/>
      <w:bCs/>
      <w:color w:val="0D0D0D" w:themeColor="text1" w:themeTint="F2"/>
      <w:sz w:val="21"/>
      <w:szCs w:val="22"/>
    </w:rPr>
  </w:style>
  <w:style w:type="paragraph" w:styleId="Heading4">
    <w:name w:val="heading 4"/>
    <w:basedOn w:val="Normal"/>
    <w:next w:val="Normal"/>
    <w:link w:val="Heading4Char"/>
    <w:uiPriority w:val="9"/>
    <w:semiHidden/>
    <w:unhideWhenUsed/>
    <w:qFormat/>
    <w:rsid w:val="00403BA8"/>
    <w:pPr>
      <w:keepNext/>
      <w:keepLines/>
      <w:spacing w:before="40"/>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rsid w:val="00403BA8"/>
    <w:pPr>
      <w:keepNext/>
      <w:keepLines/>
      <w:spacing w:before="4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403BA8"/>
    <w:pPr>
      <w:keepNext/>
      <w:keepLines/>
      <w:spacing w:before="4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403BA8"/>
    <w:pPr>
      <w:keepNext/>
      <w:keepLines/>
      <w:spacing w:before="4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403BA8"/>
    <w:pPr>
      <w:keepNext/>
      <w:keepLines/>
      <w:spacing w:before="4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403BA8"/>
    <w:pPr>
      <w:keepNext/>
      <w:keepLines/>
      <w:spacing w:before="4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220"/>
    <w:pPr>
      <w:tabs>
        <w:tab w:val="center" w:pos="4680"/>
        <w:tab w:val="right" w:pos="9360"/>
      </w:tabs>
    </w:pPr>
  </w:style>
  <w:style w:type="character" w:customStyle="1" w:styleId="HeaderChar">
    <w:name w:val="Header Char"/>
    <w:basedOn w:val="DefaultParagraphFont"/>
    <w:link w:val="Header"/>
    <w:uiPriority w:val="99"/>
    <w:rsid w:val="000E5220"/>
  </w:style>
  <w:style w:type="paragraph" w:styleId="Footer">
    <w:name w:val="footer"/>
    <w:basedOn w:val="Normal"/>
    <w:link w:val="FooterChar"/>
    <w:uiPriority w:val="99"/>
    <w:unhideWhenUsed/>
    <w:rsid w:val="000E5220"/>
    <w:pPr>
      <w:tabs>
        <w:tab w:val="center" w:pos="4680"/>
        <w:tab w:val="right" w:pos="9360"/>
      </w:tabs>
    </w:pPr>
  </w:style>
  <w:style w:type="character" w:customStyle="1" w:styleId="FooterChar">
    <w:name w:val="Footer Char"/>
    <w:basedOn w:val="DefaultParagraphFont"/>
    <w:link w:val="Footer"/>
    <w:uiPriority w:val="99"/>
    <w:rsid w:val="000E5220"/>
  </w:style>
  <w:style w:type="character" w:customStyle="1" w:styleId="Heading1Char">
    <w:name w:val="Heading 1 Char"/>
    <w:basedOn w:val="DefaultParagraphFont"/>
    <w:link w:val="Heading1"/>
    <w:uiPriority w:val="9"/>
    <w:rsid w:val="003E104E"/>
    <w:rPr>
      <w:rFonts w:ascii="Gill Sans" w:eastAsiaTheme="minorHAnsi" w:hAnsi="Gill Sans" w:cs="Gill Sans"/>
      <w:caps/>
      <w:color w:val="F57E4D"/>
      <w:sz w:val="36"/>
    </w:rPr>
  </w:style>
  <w:style w:type="character" w:customStyle="1" w:styleId="Heading2Char">
    <w:name w:val="Heading 2 Char"/>
    <w:basedOn w:val="DefaultParagraphFont"/>
    <w:link w:val="Heading2"/>
    <w:uiPriority w:val="9"/>
    <w:rsid w:val="0048442E"/>
    <w:rPr>
      <w:rFonts w:ascii="Gill Sans" w:hAnsi="Gill Sans" w:cs="Gill Sans"/>
      <w:color w:val="000000" w:themeColor="text1"/>
      <w:sz w:val="40"/>
      <w:szCs w:val="32"/>
      <w:u w:val="single"/>
    </w:rPr>
  </w:style>
  <w:style w:type="character" w:customStyle="1" w:styleId="Heading3Char">
    <w:name w:val="Heading 3 Char"/>
    <w:basedOn w:val="DefaultParagraphFont"/>
    <w:link w:val="Heading3"/>
    <w:uiPriority w:val="9"/>
    <w:rsid w:val="00AF5471"/>
    <w:rPr>
      <w:rFonts w:ascii="Gill Sans" w:eastAsiaTheme="minorHAnsi" w:hAnsi="Gill Sans" w:cs="Gill Sans"/>
      <w:b/>
      <w:bCs/>
      <w:color w:val="0D0D0D" w:themeColor="text1" w:themeTint="F2"/>
      <w:sz w:val="21"/>
    </w:rPr>
  </w:style>
  <w:style w:type="character" w:customStyle="1" w:styleId="Heading4Char">
    <w:name w:val="Heading 4 Char"/>
    <w:basedOn w:val="DefaultParagraphFont"/>
    <w:link w:val="Heading4"/>
    <w:uiPriority w:val="9"/>
    <w:semiHidden/>
    <w:rsid w:val="00403BA8"/>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403BA8"/>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403BA8"/>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403BA8"/>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403BA8"/>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403BA8"/>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403BA8"/>
    <w:rPr>
      <w:b/>
      <w:bCs/>
      <w:smallCaps/>
      <w:color w:val="44546A" w:themeColor="text2"/>
    </w:rPr>
  </w:style>
  <w:style w:type="paragraph" w:styleId="Title">
    <w:name w:val="Title"/>
    <w:basedOn w:val="Normal"/>
    <w:next w:val="Normal"/>
    <w:link w:val="TitleChar"/>
    <w:uiPriority w:val="10"/>
    <w:qFormat/>
    <w:rsid w:val="00403BA8"/>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03BA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03BA8"/>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403BA8"/>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403BA8"/>
    <w:rPr>
      <w:b/>
      <w:bCs/>
    </w:rPr>
  </w:style>
  <w:style w:type="character" w:styleId="Emphasis">
    <w:name w:val="Emphasis"/>
    <w:basedOn w:val="DefaultParagraphFont"/>
    <w:uiPriority w:val="20"/>
    <w:qFormat/>
    <w:rsid w:val="00403BA8"/>
    <w:rPr>
      <w:i/>
      <w:iCs/>
    </w:rPr>
  </w:style>
  <w:style w:type="paragraph" w:styleId="NoSpacing">
    <w:name w:val="No Spacing"/>
    <w:uiPriority w:val="1"/>
    <w:qFormat/>
    <w:rsid w:val="00403BA8"/>
    <w:pPr>
      <w:spacing w:after="0" w:line="240" w:lineRule="auto"/>
    </w:pPr>
  </w:style>
  <w:style w:type="paragraph" w:styleId="Quote">
    <w:name w:val="Quote"/>
    <w:basedOn w:val="Normal"/>
    <w:next w:val="Normal"/>
    <w:link w:val="QuoteChar"/>
    <w:uiPriority w:val="29"/>
    <w:qFormat/>
    <w:rsid w:val="00403BA8"/>
    <w:pPr>
      <w:spacing w:before="120" w:after="120"/>
      <w:ind w:left="720"/>
    </w:pPr>
    <w:rPr>
      <w:color w:val="44546A" w:themeColor="text2"/>
    </w:rPr>
  </w:style>
  <w:style w:type="character" w:customStyle="1" w:styleId="QuoteChar">
    <w:name w:val="Quote Char"/>
    <w:basedOn w:val="DefaultParagraphFont"/>
    <w:link w:val="Quote"/>
    <w:uiPriority w:val="29"/>
    <w:rsid w:val="00403BA8"/>
    <w:rPr>
      <w:color w:val="44546A" w:themeColor="text2"/>
      <w:sz w:val="24"/>
      <w:szCs w:val="24"/>
    </w:rPr>
  </w:style>
  <w:style w:type="paragraph" w:styleId="IntenseQuote">
    <w:name w:val="Intense Quote"/>
    <w:basedOn w:val="Normal"/>
    <w:next w:val="Normal"/>
    <w:link w:val="IntenseQuoteChar"/>
    <w:uiPriority w:val="30"/>
    <w:qFormat/>
    <w:rsid w:val="00403BA8"/>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03BA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03BA8"/>
    <w:rPr>
      <w:i/>
      <w:iCs/>
      <w:color w:val="595959" w:themeColor="text1" w:themeTint="A6"/>
    </w:rPr>
  </w:style>
  <w:style w:type="character" w:styleId="IntenseEmphasis">
    <w:name w:val="Intense Emphasis"/>
    <w:basedOn w:val="DefaultParagraphFont"/>
    <w:uiPriority w:val="21"/>
    <w:qFormat/>
    <w:rsid w:val="00403BA8"/>
    <w:rPr>
      <w:b/>
      <w:bCs/>
      <w:i/>
      <w:iCs/>
    </w:rPr>
  </w:style>
  <w:style w:type="character" w:styleId="SubtleReference">
    <w:name w:val="Subtle Reference"/>
    <w:basedOn w:val="DefaultParagraphFont"/>
    <w:uiPriority w:val="31"/>
    <w:qFormat/>
    <w:rsid w:val="00403BA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03BA8"/>
    <w:rPr>
      <w:b/>
      <w:bCs/>
      <w:smallCaps/>
      <w:color w:val="44546A" w:themeColor="text2"/>
      <w:u w:val="single"/>
    </w:rPr>
  </w:style>
  <w:style w:type="character" w:styleId="BookTitle">
    <w:name w:val="Book Title"/>
    <w:basedOn w:val="DefaultParagraphFont"/>
    <w:uiPriority w:val="33"/>
    <w:qFormat/>
    <w:rsid w:val="00403BA8"/>
    <w:rPr>
      <w:b/>
      <w:bCs/>
      <w:smallCaps/>
      <w:spacing w:val="10"/>
    </w:rPr>
  </w:style>
  <w:style w:type="paragraph" w:styleId="TOCHeading">
    <w:name w:val="TOC Heading"/>
    <w:basedOn w:val="Heading1"/>
    <w:next w:val="Normal"/>
    <w:uiPriority w:val="39"/>
    <w:unhideWhenUsed/>
    <w:qFormat/>
    <w:rsid w:val="00403BA8"/>
    <w:pPr>
      <w:outlineLvl w:val="9"/>
    </w:pPr>
  </w:style>
  <w:style w:type="table" w:styleId="TableGrid">
    <w:name w:val="Table Grid"/>
    <w:basedOn w:val="TableNormal"/>
    <w:uiPriority w:val="59"/>
    <w:rsid w:val="00403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5">
    <w:name w:val="List Table 1 Light Accent 5"/>
    <w:basedOn w:val="TableNormal"/>
    <w:uiPriority w:val="46"/>
    <w:rsid w:val="0072146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link w:val="ListParagraphChar"/>
    <w:uiPriority w:val="34"/>
    <w:qFormat/>
    <w:rsid w:val="00EF5987"/>
    <w:pPr>
      <w:ind w:left="720"/>
      <w:contextualSpacing/>
    </w:pPr>
  </w:style>
  <w:style w:type="paragraph" w:customStyle="1" w:styleId="ChecklistLevels">
    <w:name w:val="Checklist Levels"/>
    <w:basedOn w:val="Normal"/>
    <w:link w:val="ChecklistLevelsCharChar"/>
    <w:qFormat/>
    <w:rsid w:val="007B2C75"/>
    <w:pPr>
      <w:numPr>
        <w:numId w:val="1"/>
      </w:numPr>
      <w:spacing w:before="40" w:after="20"/>
      <w:ind w:left="446"/>
    </w:pPr>
    <w:rPr>
      <w:rFonts w:ascii="Nexa Book" w:eastAsia="Calibri" w:hAnsi="Nexa Book"/>
      <w:color w:val="6E6E6E"/>
      <w:kern w:val="24"/>
      <w:szCs w:val="27"/>
    </w:rPr>
  </w:style>
  <w:style w:type="character" w:customStyle="1" w:styleId="ChecklistLevelsCharChar">
    <w:name w:val="Checklist Levels Char Char"/>
    <w:basedOn w:val="DefaultParagraphFont"/>
    <w:link w:val="ChecklistLevels"/>
    <w:rsid w:val="007B2C75"/>
    <w:rPr>
      <w:rFonts w:ascii="Nexa Book" w:eastAsia="Calibri" w:hAnsi="Nexa Book" w:cs="Times New Roman"/>
      <w:color w:val="6E6E6E"/>
      <w:kern w:val="24"/>
      <w:szCs w:val="27"/>
    </w:rPr>
  </w:style>
  <w:style w:type="paragraph" w:styleId="TOC2">
    <w:name w:val="toc 2"/>
    <w:basedOn w:val="Normal"/>
    <w:next w:val="Normal"/>
    <w:autoRedefine/>
    <w:uiPriority w:val="39"/>
    <w:unhideWhenUsed/>
    <w:rsid w:val="00033769"/>
    <w:rPr>
      <w:rFonts w:asciiTheme="minorHAnsi" w:hAnsiTheme="minorHAnsi"/>
      <w:b/>
      <w:bCs/>
      <w:smallCaps/>
      <w:szCs w:val="22"/>
    </w:rPr>
  </w:style>
  <w:style w:type="character" w:styleId="Hyperlink">
    <w:name w:val="Hyperlink"/>
    <w:uiPriority w:val="99"/>
    <w:rsid w:val="00033769"/>
    <w:rPr>
      <w:color w:val="0000FF"/>
      <w:u w:val="single"/>
    </w:rPr>
  </w:style>
  <w:style w:type="paragraph" w:styleId="CommentText">
    <w:name w:val="annotation text"/>
    <w:basedOn w:val="Normal"/>
    <w:link w:val="CommentTextChar"/>
    <w:uiPriority w:val="99"/>
    <w:semiHidden/>
    <w:unhideWhenUsed/>
    <w:rsid w:val="00033769"/>
    <w:rPr>
      <w:rFonts w:eastAsiaTheme="minorHAnsi"/>
      <w:sz w:val="20"/>
      <w:szCs w:val="20"/>
    </w:rPr>
  </w:style>
  <w:style w:type="character" w:customStyle="1" w:styleId="CommentTextChar">
    <w:name w:val="Comment Text Char"/>
    <w:basedOn w:val="DefaultParagraphFont"/>
    <w:link w:val="CommentText"/>
    <w:uiPriority w:val="99"/>
    <w:semiHidden/>
    <w:rsid w:val="00033769"/>
    <w:rPr>
      <w:rFonts w:eastAsiaTheme="minorHAnsi"/>
      <w:sz w:val="20"/>
      <w:szCs w:val="20"/>
    </w:rPr>
  </w:style>
  <w:style w:type="character" w:customStyle="1" w:styleId="ListParagraphChar">
    <w:name w:val="List Paragraph Char"/>
    <w:basedOn w:val="DefaultParagraphFont"/>
    <w:link w:val="ListParagraph"/>
    <w:uiPriority w:val="34"/>
    <w:locked/>
    <w:rsid w:val="00033769"/>
  </w:style>
  <w:style w:type="character" w:styleId="FollowedHyperlink">
    <w:name w:val="FollowedHyperlink"/>
    <w:basedOn w:val="DefaultParagraphFont"/>
    <w:uiPriority w:val="99"/>
    <w:semiHidden/>
    <w:unhideWhenUsed/>
    <w:rsid w:val="00410AB9"/>
    <w:rPr>
      <w:color w:val="954F72" w:themeColor="followedHyperlink"/>
      <w:u w:val="single"/>
    </w:rPr>
  </w:style>
  <w:style w:type="paragraph" w:styleId="TOC1">
    <w:name w:val="toc 1"/>
    <w:basedOn w:val="Normal"/>
    <w:next w:val="Normal"/>
    <w:autoRedefine/>
    <w:uiPriority w:val="39"/>
    <w:unhideWhenUsed/>
    <w:rsid w:val="00314928"/>
    <w:pPr>
      <w:tabs>
        <w:tab w:val="right" w:leader="dot" w:pos="10790"/>
      </w:tabs>
      <w:spacing w:before="360" w:after="360"/>
    </w:pPr>
    <w:rPr>
      <w:rFonts w:asciiTheme="minorHAnsi" w:hAnsiTheme="minorHAnsi"/>
      <w:b/>
      <w:bCs/>
      <w:caps/>
      <w:szCs w:val="22"/>
      <w:u w:val="single"/>
    </w:rPr>
  </w:style>
  <w:style w:type="paragraph" w:customStyle="1" w:styleId="HeadlineLight">
    <w:name w:val="Headline Light"/>
    <w:autoRedefine/>
    <w:qFormat/>
    <w:rsid w:val="005D5B85"/>
    <w:pPr>
      <w:spacing w:after="0" w:line="240" w:lineRule="auto"/>
    </w:pPr>
    <w:rPr>
      <w:rFonts w:ascii="Gill Sans" w:eastAsia="MS Mincho" w:hAnsi="Gill Sans" w:cs="Gill Sans"/>
      <w:color w:val="F57E4D"/>
      <w:sz w:val="36"/>
      <w:szCs w:val="36"/>
    </w:rPr>
  </w:style>
  <w:style w:type="paragraph" w:styleId="NormalWeb">
    <w:name w:val="Normal (Web)"/>
    <w:basedOn w:val="Normal"/>
    <w:uiPriority w:val="99"/>
    <w:unhideWhenUsed/>
    <w:rsid w:val="00E22A45"/>
    <w:pPr>
      <w:spacing w:before="100" w:beforeAutospacing="1" w:after="100" w:afterAutospacing="1"/>
    </w:pPr>
  </w:style>
  <w:style w:type="character" w:styleId="UnresolvedMention">
    <w:name w:val="Unresolved Mention"/>
    <w:basedOn w:val="DefaultParagraphFont"/>
    <w:uiPriority w:val="99"/>
    <w:rsid w:val="007C6539"/>
    <w:rPr>
      <w:color w:val="605E5C"/>
      <w:shd w:val="clear" w:color="auto" w:fill="E1DFDD"/>
    </w:rPr>
  </w:style>
  <w:style w:type="character" w:customStyle="1" w:styleId="apple-tab-span">
    <w:name w:val="apple-tab-span"/>
    <w:basedOn w:val="DefaultParagraphFont"/>
    <w:rsid w:val="00ED580B"/>
  </w:style>
  <w:style w:type="character" w:styleId="CommentReference">
    <w:name w:val="annotation reference"/>
    <w:basedOn w:val="DefaultParagraphFont"/>
    <w:uiPriority w:val="99"/>
    <w:semiHidden/>
    <w:unhideWhenUsed/>
    <w:rsid w:val="005A0EAD"/>
    <w:rPr>
      <w:sz w:val="16"/>
      <w:szCs w:val="16"/>
    </w:rPr>
  </w:style>
  <w:style w:type="paragraph" w:styleId="CommentSubject">
    <w:name w:val="annotation subject"/>
    <w:basedOn w:val="CommentText"/>
    <w:next w:val="CommentText"/>
    <w:link w:val="CommentSubjectChar"/>
    <w:uiPriority w:val="99"/>
    <w:semiHidden/>
    <w:unhideWhenUsed/>
    <w:rsid w:val="005A0EAD"/>
    <w:rPr>
      <w:rFonts w:eastAsia="Times New Roman"/>
      <w:b/>
      <w:bCs/>
    </w:rPr>
  </w:style>
  <w:style w:type="character" w:customStyle="1" w:styleId="CommentSubjectChar">
    <w:name w:val="Comment Subject Char"/>
    <w:basedOn w:val="CommentTextChar"/>
    <w:link w:val="CommentSubject"/>
    <w:uiPriority w:val="99"/>
    <w:semiHidden/>
    <w:rsid w:val="005A0EA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A0EAD"/>
    <w:rPr>
      <w:sz w:val="18"/>
      <w:szCs w:val="18"/>
    </w:rPr>
  </w:style>
  <w:style w:type="character" w:customStyle="1" w:styleId="BalloonTextChar">
    <w:name w:val="Balloon Text Char"/>
    <w:basedOn w:val="DefaultParagraphFont"/>
    <w:link w:val="BalloonText"/>
    <w:uiPriority w:val="99"/>
    <w:semiHidden/>
    <w:rsid w:val="005A0EAD"/>
    <w:rPr>
      <w:rFonts w:ascii="Times New Roman" w:eastAsia="Times New Roman" w:hAnsi="Times New Roman" w:cs="Times New Roman"/>
      <w:sz w:val="18"/>
      <w:szCs w:val="18"/>
    </w:rPr>
  </w:style>
  <w:style w:type="paragraph" w:styleId="TOC3">
    <w:name w:val="toc 3"/>
    <w:basedOn w:val="Normal"/>
    <w:next w:val="Normal"/>
    <w:autoRedefine/>
    <w:uiPriority w:val="39"/>
    <w:unhideWhenUsed/>
    <w:rsid w:val="009C57A8"/>
    <w:rPr>
      <w:rFonts w:asciiTheme="minorHAnsi" w:hAnsiTheme="minorHAnsi"/>
      <w:smallCaps/>
      <w:szCs w:val="22"/>
    </w:rPr>
  </w:style>
  <w:style w:type="paragraph" w:styleId="TOC4">
    <w:name w:val="toc 4"/>
    <w:basedOn w:val="Normal"/>
    <w:next w:val="Normal"/>
    <w:autoRedefine/>
    <w:uiPriority w:val="39"/>
    <w:unhideWhenUsed/>
    <w:rsid w:val="009C57A8"/>
    <w:rPr>
      <w:rFonts w:asciiTheme="minorHAnsi" w:hAnsiTheme="minorHAnsi"/>
      <w:szCs w:val="22"/>
    </w:rPr>
  </w:style>
  <w:style w:type="paragraph" w:styleId="TOC5">
    <w:name w:val="toc 5"/>
    <w:basedOn w:val="Normal"/>
    <w:next w:val="Normal"/>
    <w:autoRedefine/>
    <w:uiPriority w:val="39"/>
    <w:unhideWhenUsed/>
    <w:rsid w:val="009C57A8"/>
    <w:rPr>
      <w:rFonts w:asciiTheme="minorHAnsi" w:hAnsiTheme="minorHAnsi"/>
      <w:szCs w:val="22"/>
    </w:rPr>
  </w:style>
  <w:style w:type="paragraph" w:styleId="TOC6">
    <w:name w:val="toc 6"/>
    <w:basedOn w:val="Normal"/>
    <w:next w:val="Normal"/>
    <w:autoRedefine/>
    <w:uiPriority w:val="39"/>
    <w:unhideWhenUsed/>
    <w:rsid w:val="009C57A8"/>
    <w:rPr>
      <w:rFonts w:asciiTheme="minorHAnsi" w:hAnsiTheme="minorHAnsi"/>
      <w:szCs w:val="22"/>
    </w:rPr>
  </w:style>
  <w:style w:type="paragraph" w:styleId="TOC7">
    <w:name w:val="toc 7"/>
    <w:basedOn w:val="Normal"/>
    <w:next w:val="Normal"/>
    <w:autoRedefine/>
    <w:uiPriority w:val="39"/>
    <w:unhideWhenUsed/>
    <w:rsid w:val="009C57A8"/>
    <w:rPr>
      <w:rFonts w:asciiTheme="minorHAnsi" w:hAnsiTheme="minorHAnsi"/>
      <w:szCs w:val="22"/>
    </w:rPr>
  </w:style>
  <w:style w:type="paragraph" w:styleId="TOC8">
    <w:name w:val="toc 8"/>
    <w:basedOn w:val="Normal"/>
    <w:next w:val="Normal"/>
    <w:autoRedefine/>
    <w:uiPriority w:val="39"/>
    <w:unhideWhenUsed/>
    <w:rsid w:val="009C57A8"/>
    <w:rPr>
      <w:rFonts w:asciiTheme="minorHAnsi" w:hAnsiTheme="minorHAnsi"/>
      <w:szCs w:val="22"/>
    </w:rPr>
  </w:style>
  <w:style w:type="paragraph" w:styleId="TOC9">
    <w:name w:val="toc 9"/>
    <w:basedOn w:val="Normal"/>
    <w:next w:val="Normal"/>
    <w:autoRedefine/>
    <w:uiPriority w:val="39"/>
    <w:unhideWhenUsed/>
    <w:rsid w:val="009C57A8"/>
    <w:rPr>
      <w:rFonts w:asciiTheme="minorHAnsi" w:hAnsiTheme="minorHAnsi"/>
      <w:szCs w:val="22"/>
    </w:rPr>
  </w:style>
  <w:style w:type="paragraph" w:styleId="EndnoteText">
    <w:name w:val="endnote text"/>
    <w:basedOn w:val="Normal"/>
    <w:link w:val="EndnoteTextChar"/>
    <w:uiPriority w:val="99"/>
    <w:semiHidden/>
    <w:unhideWhenUsed/>
    <w:rsid w:val="00D1048E"/>
    <w:rPr>
      <w:sz w:val="20"/>
      <w:szCs w:val="20"/>
    </w:rPr>
  </w:style>
  <w:style w:type="character" w:customStyle="1" w:styleId="EndnoteTextChar">
    <w:name w:val="Endnote Text Char"/>
    <w:basedOn w:val="DefaultParagraphFont"/>
    <w:link w:val="EndnoteText"/>
    <w:uiPriority w:val="99"/>
    <w:semiHidden/>
    <w:rsid w:val="00D1048E"/>
    <w:rPr>
      <w:rFonts w:ascii="Gill Sans" w:eastAsia="Times New Roman" w:hAnsi="Gill Sans" w:cs="Times New Roman"/>
      <w:sz w:val="20"/>
      <w:szCs w:val="20"/>
    </w:rPr>
  </w:style>
  <w:style w:type="character" w:styleId="EndnoteReference">
    <w:name w:val="endnote reference"/>
    <w:basedOn w:val="DefaultParagraphFont"/>
    <w:uiPriority w:val="99"/>
    <w:semiHidden/>
    <w:unhideWhenUsed/>
    <w:rsid w:val="00D1048E"/>
    <w:rPr>
      <w:vertAlign w:val="superscript"/>
    </w:rPr>
  </w:style>
  <w:style w:type="character" w:customStyle="1" w:styleId="CommentTextChar1">
    <w:name w:val="Comment Text Char1"/>
    <w:basedOn w:val="DefaultParagraphFont"/>
    <w:uiPriority w:val="99"/>
    <w:semiHidden/>
    <w:rsid w:val="00130D2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6020">
      <w:bodyDiv w:val="1"/>
      <w:marLeft w:val="0"/>
      <w:marRight w:val="0"/>
      <w:marTop w:val="0"/>
      <w:marBottom w:val="0"/>
      <w:divBdr>
        <w:top w:val="none" w:sz="0" w:space="0" w:color="auto"/>
        <w:left w:val="none" w:sz="0" w:space="0" w:color="auto"/>
        <w:bottom w:val="none" w:sz="0" w:space="0" w:color="auto"/>
        <w:right w:val="none" w:sz="0" w:space="0" w:color="auto"/>
      </w:divBdr>
    </w:div>
    <w:div w:id="9530828">
      <w:bodyDiv w:val="1"/>
      <w:marLeft w:val="0"/>
      <w:marRight w:val="0"/>
      <w:marTop w:val="0"/>
      <w:marBottom w:val="0"/>
      <w:divBdr>
        <w:top w:val="none" w:sz="0" w:space="0" w:color="auto"/>
        <w:left w:val="none" w:sz="0" w:space="0" w:color="auto"/>
        <w:bottom w:val="none" w:sz="0" w:space="0" w:color="auto"/>
        <w:right w:val="none" w:sz="0" w:space="0" w:color="auto"/>
      </w:divBdr>
      <w:divsChild>
        <w:div w:id="1063217899">
          <w:marLeft w:val="360"/>
          <w:marRight w:val="0"/>
          <w:marTop w:val="200"/>
          <w:marBottom w:val="0"/>
          <w:divBdr>
            <w:top w:val="none" w:sz="0" w:space="0" w:color="auto"/>
            <w:left w:val="none" w:sz="0" w:space="0" w:color="auto"/>
            <w:bottom w:val="none" w:sz="0" w:space="0" w:color="auto"/>
            <w:right w:val="none" w:sz="0" w:space="0" w:color="auto"/>
          </w:divBdr>
        </w:div>
        <w:div w:id="576019668">
          <w:marLeft w:val="360"/>
          <w:marRight w:val="0"/>
          <w:marTop w:val="200"/>
          <w:marBottom w:val="0"/>
          <w:divBdr>
            <w:top w:val="none" w:sz="0" w:space="0" w:color="auto"/>
            <w:left w:val="none" w:sz="0" w:space="0" w:color="auto"/>
            <w:bottom w:val="none" w:sz="0" w:space="0" w:color="auto"/>
            <w:right w:val="none" w:sz="0" w:space="0" w:color="auto"/>
          </w:divBdr>
        </w:div>
        <w:div w:id="336231583">
          <w:marLeft w:val="360"/>
          <w:marRight w:val="0"/>
          <w:marTop w:val="200"/>
          <w:marBottom w:val="0"/>
          <w:divBdr>
            <w:top w:val="none" w:sz="0" w:space="0" w:color="auto"/>
            <w:left w:val="none" w:sz="0" w:space="0" w:color="auto"/>
            <w:bottom w:val="none" w:sz="0" w:space="0" w:color="auto"/>
            <w:right w:val="none" w:sz="0" w:space="0" w:color="auto"/>
          </w:divBdr>
        </w:div>
        <w:div w:id="1750232360">
          <w:marLeft w:val="360"/>
          <w:marRight w:val="0"/>
          <w:marTop w:val="200"/>
          <w:marBottom w:val="0"/>
          <w:divBdr>
            <w:top w:val="none" w:sz="0" w:space="0" w:color="auto"/>
            <w:left w:val="none" w:sz="0" w:space="0" w:color="auto"/>
            <w:bottom w:val="none" w:sz="0" w:space="0" w:color="auto"/>
            <w:right w:val="none" w:sz="0" w:space="0" w:color="auto"/>
          </w:divBdr>
        </w:div>
        <w:div w:id="517307763">
          <w:marLeft w:val="360"/>
          <w:marRight w:val="0"/>
          <w:marTop w:val="200"/>
          <w:marBottom w:val="0"/>
          <w:divBdr>
            <w:top w:val="none" w:sz="0" w:space="0" w:color="auto"/>
            <w:left w:val="none" w:sz="0" w:space="0" w:color="auto"/>
            <w:bottom w:val="none" w:sz="0" w:space="0" w:color="auto"/>
            <w:right w:val="none" w:sz="0" w:space="0" w:color="auto"/>
          </w:divBdr>
        </w:div>
        <w:div w:id="2114550952">
          <w:marLeft w:val="360"/>
          <w:marRight w:val="0"/>
          <w:marTop w:val="200"/>
          <w:marBottom w:val="0"/>
          <w:divBdr>
            <w:top w:val="none" w:sz="0" w:space="0" w:color="auto"/>
            <w:left w:val="none" w:sz="0" w:space="0" w:color="auto"/>
            <w:bottom w:val="none" w:sz="0" w:space="0" w:color="auto"/>
            <w:right w:val="none" w:sz="0" w:space="0" w:color="auto"/>
          </w:divBdr>
        </w:div>
        <w:div w:id="1614628212">
          <w:marLeft w:val="360"/>
          <w:marRight w:val="0"/>
          <w:marTop w:val="200"/>
          <w:marBottom w:val="0"/>
          <w:divBdr>
            <w:top w:val="none" w:sz="0" w:space="0" w:color="auto"/>
            <w:left w:val="none" w:sz="0" w:space="0" w:color="auto"/>
            <w:bottom w:val="none" w:sz="0" w:space="0" w:color="auto"/>
            <w:right w:val="none" w:sz="0" w:space="0" w:color="auto"/>
          </w:divBdr>
        </w:div>
        <w:div w:id="389042467">
          <w:marLeft w:val="360"/>
          <w:marRight w:val="0"/>
          <w:marTop w:val="200"/>
          <w:marBottom w:val="0"/>
          <w:divBdr>
            <w:top w:val="none" w:sz="0" w:space="0" w:color="auto"/>
            <w:left w:val="none" w:sz="0" w:space="0" w:color="auto"/>
            <w:bottom w:val="none" w:sz="0" w:space="0" w:color="auto"/>
            <w:right w:val="none" w:sz="0" w:space="0" w:color="auto"/>
          </w:divBdr>
        </w:div>
        <w:div w:id="46416243">
          <w:marLeft w:val="360"/>
          <w:marRight w:val="0"/>
          <w:marTop w:val="200"/>
          <w:marBottom w:val="0"/>
          <w:divBdr>
            <w:top w:val="none" w:sz="0" w:space="0" w:color="auto"/>
            <w:left w:val="none" w:sz="0" w:space="0" w:color="auto"/>
            <w:bottom w:val="none" w:sz="0" w:space="0" w:color="auto"/>
            <w:right w:val="none" w:sz="0" w:space="0" w:color="auto"/>
          </w:divBdr>
        </w:div>
      </w:divsChild>
    </w:div>
    <w:div w:id="12535638">
      <w:bodyDiv w:val="1"/>
      <w:marLeft w:val="0"/>
      <w:marRight w:val="0"/>
      <w:marTop w:val="0"/>
      <w:marBottom w:val="0"/>
      <w:divBdr>
        <w:top w:val="none" w:sz="0" w:space="0" w:color="auto"/>
        <w:left w:val="none" w:sz="0" w:space="0" w:color="auto"/>
        <w:bottom w:val="none" w:sz="0" w:space="0" w:color="auto"/>
        <w:right w:val="none" w:sz="0" w:space="0" w:color="auto"/>
      </w:divBdr>
    </w:div>
    <w:div w:id="20591593">
      <w:bodyDiv w:val="1"/>
      <w:marLeft w:val="0"/>
      <w:marRight w:val="0"/>
      <w:marTop w:val="0"/>
      <w:marBottom w:val="0"/>
      <w:divBdr>
        <w:top w:val="none" w:sz="0" w:space="0" w:color="auto"/>
        <w:left w:val="none" w:sz="0" w:space="0" w:color="auto"/>
        <w:bottom w:val="none" w:sz="0" w:space="0" w:color="auto"/>
        <w:right w:val="none" w:sz="0" w:space="0" w:color="auto"/>
      </w:divBdr>
    </w:div>
    <w:div w:id="21132714">
      <w:bodyDiv w:val="1"/>
      <w:marLeft w:val="0"/>
      <w:marRight w:val="0"/>
      <w:marTop w:val="0"/>
      <w:marBottom w:val="0"/>
      <w:divBdr>
        <w:top w:val="none" w:sz="0" w:space="0" w:color="auto"/>
        <w:left w:val="none" w:sz="0" w:space="0" w:color="auto"/>
        <w:bottom w:val="none" w:sz="0" w:space="0" w:color="auto"/>
        <w:right w:val="none" w:sz="0" w:space="0" w:color="auto"/>
      </w:divBdr>
    </w:div>
    <w:div w:id="23144100">
      <w:bodyDiv w:val="1"/>
      <w:marLeft w:val="0"/>
      <w:marRight w:val="0"/>
      <w:marTop w:val="0"/>
      <w:marBottom w:val="0"/>
      <w:divBdr>
        <w:top w:val="none" w:sz="0" w:space="0" w:color="auto"/>
        <w:left w:val="none" w:sz="0" w:space="0" w:color="auto"/>
        <w:bottom w:val="none" w:sz="0" w:space="0" w:color="auto"/>
        <w:right w:val="none" w:sz="0" w:space="0" w:color="auto"/>
      </w:divBdr>
    </w:div>
    <w:div w:id="26099810">
      <w:bodyDiv w:val="1"/>
      <w:marLeft w:val="0"/>
      <w:marRight w:val="0"/>
      <w:marTop w:val="0"/>
      <w:marBottom w:val="0"/>
      <w:divBdr>
        <w:top w:val="none" w:sz="0" w:space="0" w:color="auto"/>
        <w:left w:val="none" w:sz="0" w:space="0" w:color="auto"/>
        <w:bottom w:val="none" w:sz="0" w:space="0" w:color="auto"/>
        <w:right w:val="none" w:sz="0" w:space="0" w:color="auto"/>
      </w:divBdr>
    </w:div>
    <w:div w:id="31155062">
      <w:bodyDiv w:val="1"/>
      <w:marLeft w:val="0"/>
      <w:marRight w:val="0"/>
      <w:marTop w:val="0"/>
      <w:marBottom w:val="0"/>
      <w:divBdr>
        <w:top w:val="none" w:sz="0" w:space="0" w:color="auto"/>
        <w:left w:val="none" w:sz="0" w:space="0" w:color="auto"/>
        <w:bottom w:val="none" w:sz="0" w:space="0" w:color="auto"/>
        <w:right w:val="none" w:sz="0" w:space="0" w:color="auto"/>
      </w:divBdr>
    </w:div>
    <w:div w:id="34745509">
      <w:bodyDiv w:val="1"/>
      <w:marLeft w:val="0"/>
      <w:marRight w:val="0"/>
      <w:marTop w:val="0"/>
      <w:marBottom w:val="0"/>
      <w:divBdr>
        <w:top w:val="none" w:sz="0" w:space="0" w:color="auto"/>
        <w:left w:val="none" w:sz="0" w:space="0" w:color="auto"/>
        <w:bottom w:val="none" w:sz="0" w:space="0" w:color="auto"/>
        <w:right w:val="none" w:sz="0" w:space="0" w:color="auto"/>
      </w:divBdr>
    </w:div>
    <w:div w:id="50035211">
      <w:bodyDiv w:val="1"/>
      <w:marLeft w:val="0"/>
      <w:marRight w:val="0"/>
      <w:marTop w:val="0"/>
      <w:marBottom w:val="0"/>
      <w:divBdr>
        <w:top w:val="none" w:sz="0" w:space="0" w:color="auto"/>
        <w:left w:val="none" w:sz="0" w:space="0" w:color="auto"/>
        <w:bottom w:val="none" w:sz="0" w:space="0" w:color="auto"/>
        <w:right w:val="none" w:sz="0" w:space="0" w:color="auto"/>
      </w:divBdr>
    </w:div>
    <w:div w:id="52973653">
      <w:bodyDiv w:val="1"/>
      <w:marLeft w:val="0"/>
      <w:marRight w:val="0"/>
      <w:marTop w:val="0"/>
      <w:marBottom w:val="0"/>
      <w:divBdr>
        <w:top w:val="none" w:sz="0" w:space="0" w:color="auto"/>
        <w:left w:val="none" w:sz="0" w:space="0" w:color="auto"/>
        <w:bottom w:val="none" w:sz="0" w:space="0" w:color="auto"/>
        <w:right w:val="none" w:sz="0" w:space="0" w:color="auto"/>
      </w:divBdr>
    </w:div>
    <w:div w:id="69041769">
      <w:bodyDiv w:val="1"/>
      <w:marLeft w:val="0"/>
      <w:marRight w:val="0"/>
      <w:marTop w:val="0"/>
      <w:marBottom w:val="0"/>
      <w:divBdr>
        <w:top w:val="none" w:sz="0" w:space="0" w:color="auto"/>
        <w:left w:val="none" w:sz="0" w:space="0" w:color="auto"/>
        <w:bottom w:val="none" w:sz="0" w:space="0" w:color="auto"/>
        <w:right w:val="none" w:sz="0" w:space="0" w:color="auto"/>
      </w:divBdr>
    </w:div>
    <w:div w:id="72361735">
      <w:bodyDiv w:val="1"/>
      <w:marLeft w:val="0"/>
      <w:marRight w:val="0"/>
      <w:marTop w:val="0"/>
      <w:marBottom w:val="0"/>
      <w:divBdr>
        <w:top w:val="none" w:sz="0" w:space="0" w:color="auto"/>
        <w:left w:val="none" w:sz="0" w:space="0" w:color="auto"/>
        <w:bottom w:val="none" w:sz="0" w:space="0" w:color="auto"/>
        <w:right w:val="none" w:sz="0" w:space="0" w:color="auto"/>
      </w:divBdr>
    </w:div>
    <w:div w:id="78066427">
      <w:bodyDiv w:val="1"/>
      <w:marLeft w:val="0"/>
      <w:marRight w:val="0"/>
      <w:marTop w:val="0"/>
      <w:marBottom w:val="0"/>
      <w:divBdr>
        <w:top w:val="none" w:sz="0" w:space="0" w:color="auto"/>
        <w:left w:val="none" w:sz="0" w:space="0" w:color="auto"/>
        <w:bottom w:val="none" w:sz="0" w:space="0" w:color="auto"/>
        <w:right w:val="none" w:sz="0" w:space="0" w:color="auto"/>
      </w:divBdr>
      <w:divsChild>
        <w:div w:id="1954555960">
          <w:marLeft w:val="547"/>
          <w:marRight w:val="0"/>
          <w:marTop w:val="200"/>
          <w:marBottom w:val="0"/>
          <w:divBdr>
            <w:top w:val="none" w:sz="0" w:space="0" w:color="auto"/>
            <w:left w:val="none" w:sz="0" w:space="0" w:color="auto"/>
            <w:bottom w:val="none" w:sz="0" w:space="0" w:color="auto"/>
            <w:right w:val="none" w:sz="0" w:space="0" w:color="auto"/>
          </w:divBdr>
        </w:div>
      </w:divsChild>
    </w:div>
    <w:div w:id="83576201">
      <w:bodyDiv w:val="1"/>
      <w:marLeft w:val="0"/>
      <w:marRight w:val="0"/>
      <w:marTop w:val="0"/>
      <w:marBottom w:val="0"/>
      <w:divBdr>
        <w:top w:val="none" w:sz="0" w:space="0" w:color="auto"/>
        <w:left w:val="none" w:sz="0" w:space="0" w:color="auto"/>
        <w:bottom w:val="none" w:sz="0" w:space="0" w:color="auto"/>
        <w:right w:val="none" w:sz="0" w:space="0" w:color="auto"/>
      </w:divBdr>
    </w:div>
    <w:div w:id="90589075">
      <w:bodyDiv w:val="1"/>
      <w:marLeft w:val="0"/>
      <w:marRight w:val="0"/>
      <w:marTop w:val="0"/>
      <w:marBottom w:val="0"/>
      <w:divBdr>
        <w:top w:val="none" w:sz="0" w:space="0" w:color="auto"/>
        <w:left w:val="none" w:sz="0" w:space="0" w:color="auto"/>
        <w:bottom w:val="none" w:sz="0" w:space="0" w:color="auto"/>
        <w:right w:val="none" w:sz="0" w:space="0" w:color="auto"/>
      </w:divBdr>
    </w:div>
    <w:div w:id="105929634">
      <w:bodyDiv w:val="1"/>
      <w:marLeft w:val="0"/>
      <w:marRight w:val="0"/>
      <w:marTop w:val="0"/>
      <w:marBottom w:val="0"/>
      <w:divBdr>
        <w:top w:val="none" w:sz="0" w:space="0" w:color="auto"/>
        <w:left w:val="none" w:sz="0" w:space="0" w:color="auto"/>
        <w:bottom w:val="none" w:sz="0" w:space="0" w:color="auto"/>
        <w:right w:val="none" w:sz="0" w:space="0" w:color="auto"/>
      </w:divBdr>
      <w:divsChild>
        <w:div w:id="1359818318">
          <w:marLeft w:val="634"/>
          <w:marRight w:val="0"/>
          <w:marTop w:val="200"/>
          <w:marBottom w:val="0"/>
          <w:divBdr>
            <w:top w:val="none" w:sz="0" w:space="0" w:color="auto"/>
            <w:left w:val="none" w:sz="0" w:space="0" w:color="auto"/>
            <w:bottom w:val="none" w:sz="0" w:space="0" w:color="auto"/>
            <w:right w:val="none" w:sz="0" w:space="0" w:color="auto"/>
          </w:divBdr>
        </w:div>
      </w:divsChild>
    </w:div>
    <w:div w:id="126360995">
      <w:bodyDiv w:val="1"/>
      <w:marLeft w:val="0"/>
      <w:marRight w:val="0"/>
      <w:marTop w:val="0"/>
      <w:marBottom w:val="0"/>
      <w:divBdr>
        <w:top w:val="none" w:sz="0" w:space="0" w:color="auto"/>
        <w:left w:val="none" w:sz="0" w:space="0" w:color="auto"/>
        <w:bottom w:val="none" w:sz="0" w:space="0" w:color="auto"/>
        <w:right w:val="none" w:sz="0" w:space="0" w:color="auto"/>
      </w:divBdr>
    </w:div>
    <w:div w:id="130367755">
      <w:bodyDiv w:val="1"/>
      <w:marLeft w:val="0"/>
      <w:marRight w:val="0"/>
      <w:marTop w:val="0"/>
      <w:marBottom w:val="0"/>
      <w:divBdr>
        <w:top w:val="none" w:sz="0" w:space="0" w:color="auto"/>
        <w:left w:val="none" w:sz="0" w:space="0" w:color="auto"/>
        <w:bottom w:val="none" w:sz="0" w:space="0" w:color="auto"/>
        <w:right w:val="none" w:sz="0" w:space="0" w:color="auto"/>
      </w:divBdr>
    </w:div>
    <w:div w:id="131793042">
      <w:bodyDiv w:val="1"/>
      <w:marLeft w:val="0"/>
      <w:marRight w:val="0"/>
      <w:marTop w:val="0"/>
      <w:marBottom w:val="0"/>
      <w:divBdr>
        <w:top w:val="none" w:sz="0" w:space="0" w:color="auto"/>
        <w:left w:val="none" w:sz="0" w:space="0" w:color="auto"/>
        <w:bottom w:val="none" w:sz="0" w:space="0" w:color="auto"/>
        <w:right w:val="none" w:sz="0" w:space="0" w:color="auto"/>
      </w:divBdr>
    </w:div>
    <w:div w:id="145821343">
      <w:bodyDiv w:val="1"/>
      <w:marLeft w:val="0"/>
      <w:marRight w:val="0"/>
      <w:marTop w:val="0"/>
      <w:marBottom w:val="0"/>
      <w:divBdr>
        <w:top w:val="none" w:sz="0" w:space="0" w:color="auto"/>
        <w:left w:val="none" w:sz="0" w:space="0" w:color="auto"/>
        <w:bottom w:val="none" w:sz="0" w:space="0" w:color="auto"/>
        <w:right w:val="none" w:sz="0" w:space="0" w:color="auto"/>
      </w:divBdr>
    </w:div>
    <w:div w:id="154539710">
      <w:bodyDiv w:val="1"/>
      <w:marLeft w:val="0"/>
      <w:marRight w:val="0"/>
      <w:marTop w:val="0"/>
      <w:marBottom w:val="0"/>
      <w:divBdr>
        <w:top w:val="none" w:sz="0" w:space="0" w:color="auto"/>
        <w:left w:val="none" w:sz="0" w:space="0" w:color="auto"/>
        <w:bottom w:val="none" w:sz="0" w:space="0" w:color="auto"/>
        <w:right w:val="none" w:sz="0" w:space="0" w:color="auto"/>
      </w:divBdr>
    </w:div>
    <w:div w:id="167984510">
      <w:bodyDiv w:val="1"/>
      <w:marLeft w:val="0"/>
      <w:marRight w:val="0"/>
      <w:marTop w:val="0"/>
      <w:marBottom w:val="0"/>
      <w:divBdr>
        <w:top w:val="none" w:sz="0" w:space="0" w:color="auto"/>
        <w:left w:val="none" w:sz="0" w:space="0" w:color="auto"/>
        <w:bottom w:val="none" w:sz="0" w:space="0" w:color="auto"/>
        <w:right w:val="none" w:sz="0" w:space="0" w:color="auto"/>
      </w:divBdr>
    </w:div>
    <w:div w:id="217014622">
      <w:bodyDiv w:val="1"/>
      <w:marLeft w:val="0"/>
      <w:marRight w:val="0"/>
      <w:marTop w:val="0"/>
      <w:marBottom w:val="0"/>
      <w:divBdr>
        <w:top w:val="none" w:sz="0" w:space="0" w:color="auto"/>
        <w:left w:val="none" w:sz="0" w:space="0" w:color="auto"/>
        <w:bottom w:val="none" w:sz="0" w:space="0" w:color="auto"/>
        <w:right w:val="none" w:sz="0" w:space="0" w:color="auto"/>
      </w:divBdr>
    </w:div>
    <w:div w:id="224723718">
      <w:bodyDiv w:val="1"/>
      <w:marLeft w:val="0"/>
      <w:marRight w:val="0"/>
      <w:marTop w:val="0"/>
      <w:marBottom w:val="0"/>
      <w:divBdr>
        <w:top w:val="none" w:sz="0" w:space="0" w:color="auto"/>
        <w:left w:val="none" w:sz="0" w:space="0" w:color="auto"/>
        <w:bottom w:val="none" w:sz="0" w:space="0" w:color="auto"/>
        <w:right w:val="none" w:sz="0" w:space="0" w:color="auto"/>
      </w:divBdr>
      <w:divsChild>
        <w:div w:id="1843280669">
          <w:marLeft w:val="547"/>
          <w:marRight w:val="0"/>
          <w:marTop w:val="200"/>
          <w:marBottom w:val="0"/>
          <w:divBdr>
            <w:top w:val="none" w:sz="0" w:space="0" w:color="auto"/>
            <w:left w:val="none" w:sz="0" w:space="0" w:color="auto"/>
            <w:bottom w:val="none" w:sz="0" w:space="0" w:color="auto"/>
            <w:right w:val="none" w:sz="0" w:space="0" w:color="auto"/>
          </w:divBdr>
        </w:div>
        <w:div w:id="1280526902">
          <w:marLeft w:val="547"/>
          <w:marRight w:val="0"/>
          <w:marTop w:val="200"/>
          <w:marBottom w:val="0"/>
          <w:divBdr>
            <w:top w:val="none" w:sz="0" w:space="0" w:color="auto"/>
            <w:left w:val="none" w:sz="0" w:space="0" w:color="auto"/>
            <w:bottom w:val="none" w:sz="0" w:space="0" w:color="auto"/>
            <w:right w:val="none" w:sz="0" w:space="0" w:color="auto"/>
          </w:divBdr>
        </w:div>
      </w:divsChild>
    </w:div>
    <w:div w:id="230119148">
      <w:bodyDiv w:val="1"/>
      <w:marLeft w:val="0"/>
      <w:marRight w:val="0"/>
      <w:marTop w:val="0"/>
      <w:marBottom w:val="0"/>
      <w:divBdr>
        <w:top w:val="none" w:sz="0" w:space="0" w:color="auto"/>
        <w:left w:val="none" w:sz="0" w:space="0" w:color="auto"/>
        <w:bottom w:val="none" w:sz="0" w:space="0" w:color="auto"/>
        <w:right w:val="none" w:sz="0" w:space="0" w:color="auto"/>
      </w:divBdr>
    </w:div>
    <w:div w:id="238714541">
      <w:bodyDiv w:val="1"/>
      <w:marLeft w:val="0"/>
      <w:marRight w:val="0"/>
      <w:marTop w:val="0"/>
      <w:marBottom w:val="0"/>
      <w:divBdr>
        <w:top w:val="none" w:sz="0" w:space="0" w:color="auto"/>
        <w:left w:val="none" w:sz="0" w:space="0" w:color="auto"/>
        <w:bottom w:val="none" w:sz="0" w:space="0" w:color="auto"/>
        <w:right w:val="none" w:sz="0" w:space="0" w:color="auto"/>
      </w:divBdr>
    </w:div>
    <w:div w:id="239291229">
      <w:bodyDiv w:val="1"/>
      <w:marLeft w:val="0"/>
      <w:marRight w:val="0"/>
      <w:marTop w:val="0"/>
      <w:marBottom w:val="0"/>
      <w:divBdr>
        <w:top w:val="none" w:sz="0" w:space="0" w:color="auto"/>
        <w:left w:val="none" w:sz="0" w:space="0" w:color="auto"/>
        <w:bottom w:val="none" w:sz="0" w:space="0" w:color="auto"/>
        <w:right w:val="none" w:sz="0" w:space="0" w:color="auto"/>
      </w:divBdr>
    </w:div>
    <w:div w:id="242876833">
      <w:bodyDiv w:val="1"/>
      <w:marLeft w:val="0"/>
      <w:marRight w:val="0"/>
      <w:marTop w:val="0"/>
      <w:marBottom w:val="0"/>
      <w:divBdr>
        <w:top w:val="none" w:sz="0" w:space="0" w:color="auto"/>
        <w:left w:val="none" w:sz="0" w:space="0" w:color="auto"/>
        <w:bottom w:val="none" w:sz="0" w:space="0" w:color="auto"/>
        <w:right w:val="none" w:sz="0" w:space="0" w:color="auto"/>
      </w:divBdr>
    </w:div>
    <w:div w:id="244608240">
      <w:bodyDiv w:val="1"/>
      <w:marLeft w:val="0"/>
      <w:marRight w:val="0"/>
      <w:marTop w:val="0"/>
      <w:marBottom w:val="0"/>
      <w:divBdr>
        <w:top w:val="none" w:sz="0" w:space="0" w:color="auto"/>
        <w:left w:val="none" w:sz="0" w:space="0" w:color="auto"/>
        <w:bottom w:val="none" w:sz="0" w:space="0" w:color="auto"/>
        <w:right w:val="none" w:sz="0" w:space="0" w:color="auto"/>
      </w:divBdr>
    </w:div>
    <w:div w:id="249782065">
      <w:bodyDiv w:val="1"/>
      <w:marLeft w:val="0"/>
      <w:marRight w:val="0"/>
      <w:marTop w:val="0"/>
      <w:marBottom w:val="0"/>
      <w:divBdr>
        <w:top w:val="none" w:sz="0" w:space="0" w:color="auto"/>
        <w:left w:val="none" w:sz="0" w:space="0" w:color="auto"/>
        <w:bottom w:val="none" w:sz="0" w:space="0" w:color="auto"/>
        <w:right w:val="none" w:sz="0" w:space="0" w:color="auto"/>
      </w:divBdr>
      <w:divsChild>
        <w:div w:id="1942519206">
          <w:marLeft w:val="360"/>
          <w:marRight w:val="0"/>
          <w:marTop w:val="200"/>
          <w:marBottom w:val="0"/>
          <w:divBdr>
            <w:top w:val="none" w:sz="0" w:space="0" w:color="auto"/>
            <w:left w:val="none" w:sz="0" w:space="0" w:color="auto"/>
            <w:bottom w:val="none" w:sz="0" w:space="0" w:color="auto"/>
            <w:right w:val="none" w:sz="0" w:space="0" w:color="auto"/>
          </w:divBdr>
        </w:div>
        <w:div w:id="468789760">
          <w:marLeft w:val="360"/>
          <w:marRight w:val="0"/>
          <w:marTop w:val="200"/>
          <w:marBottom w:val="0"/>
          <w:divBdr>
            <w:top w:val="none" w:sz="0" w:space="0" w:color="auto"/>
            <w:left w:val="none" w:sz="0" w:space="0" w:color="auto"/>
            <w:bottom w:val="none" w:sz="0" w:space="0" w:color="auto"/>
            <w:right w:val="none" w:sz="0" w:space="0" w:color="auto"/>
          </w:divBdr>
        </w:div>
        <w:div w:id="2140150363">
          <w:marLeft w:val="360"/>
          <w:marRight w:val="0"/>
          <w:marTop w:val="200"/>
          <w:marBottom w:val="0"/>
          <w:divBdr>
            <w:top w:val="none" w:sz="0" w:space="0" w:color="auto"/>
            <w:left w:val="none" w:sz="0" w:space="0" w:color="auto"/>
            <w:bottom w:val="none" w:sz="0" w:space="0" w:color="auto"/>
            <w:right w:val="none" w:sz="0" w:space="0" w:color="auto"/>
          </w:divBdr>
        </w:div>
        <w:div w:id="1140416762">
          <w:marLeft w:val="360"/>
          <w:marRight w:val="0"/>
          <w:marTop w:val="200"/>
          <w:marBottom w:val="0"/>
          <w:divBdr>
            <w:top w:val="none" w:sz="0" w:space="0" w:color="auto"/>
            <w:left w:val="none" w:sz="0" w:space="0" w:color="auto"/>
            <w:bottom w:val="none" w:sz="0" w:space="0" w:color="auto"/>
            <w:right w:val="none" w:sz="0" w:space="0" w:color="auto"/>
          </w:divBdr>
        </w:div>
        <w:div w:id="1192651871">
          <w:marLeft w:val="360"/>
          <w:marRight w:val="0"/>
          <w:marTop w:val="200"/>
          <w:marBottom w:val="0"/>
          <w:divBdr>
            <w:top w:val="none" w:sz="0" w:space="0" w:color="auto"/>
            <w:left w:val="none" w:sz="0" w:space="0" w:color="auto"/>
            <w:bottom w:val="none" w:sz="0" w:space="0" w:color="auto"/>
            <w:right w:val="none" w:sz="0" w:space="0" w:color="auto"/>
          </w:divBdr>
        </w:div>
        <w:div w:id="482233971">
          <w:marLeft w:val="360"/>
          <w:marRight w:val="0"/>
          <w:marTop w:val="200"/>
          <w:marBottom w:val="0"/>
          <w:divBdr>
            <w:top w:val="none" w:sz="0" w:space="0" w:color="auto"/>
            <w:left w:val="none" w:sz="0" w:space="0" w:color="auto"/>
            <w:bottom w:val="none" w:sz="0" w:space="0" w:color="auto"/>
            <w:right w:val="none" w:sz="0" w:space="0" w:color="auto"/>
          </w:divBdr>
        </w:div>
        <w:div w:id="706954312">
          <w:marLeft w:val="360"/>
          <w:marRight w:val="0"/>
          <w:marTop w:val="200"/>
          <w:marBottom w:val="0"/>
          <w:divBdr>
            <w:top w:val="none" w:sz="0" w:space="0" w:color="auto"/>
            <w:left w:val="none" w:sz="0" w:space="0" w:color="auto"/>
            <w:bottom w:val="none" w:sz="0" w:space="0" w:color="auto"/>
            <w:right w:val="none" w:sz="0" w:space="0" w:color="auto"/>
          </w:divBdr>
        </w:div>
        <w:div w:id="1032146432">
          <w:marLeft w:val="360"/>
          <w:marRight w:val="0"/>
          <w:marTop w:val="200"/>
          <w:marBottom w:val="0"/>
          <w:divBdr>
            <w:top w:val="none" w:sz="0" w:space="0" w:color="auto"/>
            <w:left w:val="none" w:sz="0" w:space="0" w:color="auto"/>
            <w:bottom w:val="none" w:sz="0" w:space="0" w:color="auto"/>
            <w:right w:val="none" w:sz="0" w:space="0" w:color="auto"/>
          </w:divBdr>
        </w:div>
        <w:div w:id="542407349">
          <w:marLeft w:val="360"/>
          <w:marRight w:val="0"/>
          <w:marTop w:val="200"/>
          <w:marBottom w:val="0"/>
          <w:divBdr>
            <w:top w:val="none" w:sz="0" w:space="0" w:color="auto"/>
            <w:left w:val="none" w:sz="0" w:space="0" w:color="auto"/>
            <w:bottom w:val="none" w:sz="0" w:space="0" w:color="auto"/>
            <w:right w:val="none" w:sz="0" w:space="0" w:color="auto"/>
          </w:divBdr>
        </w:div>
      </w:divsChild>
    </w:div>
    <w:div w:id="251790640">
      <w:bodyDiv w:val="1"/>
      <w:marLeft w:val="0"/>
      <w:marRight w:val="0"/>
      <w:marTop w:val="0"/>
      <w:marBottom w:val="0"/>
      <w:divBdr>
        <w:top w:val="none" w:sz="0" w:space="0" w:color="auto"/>
        <w:left w:val="none" w:sz="0" w:space="0" w:color="auto"/>
        <w:bottom w:val="none" w:sz="0" w:space="0" w:color="auto"/>
        <w:right w:val="none" w:sz="0" w:space="0" w:color="auto"/>
      </w:divBdr>
      <w:divsChild>
        <w:div w:id="60716251">
          <w:marLeft w:val="1080"/>
          <w:marRight w:val="0"/>
          <w:marTop w:val="100"/>
          <w:marBottom w:val="0"/>
          <w:divBdr>
            <w:top w:val="none" w:sz="0" w:space="0" w:color="auto"/>
            <w:left w:val="none" w:sz="0" w:space="0" w:color="auto"/>
            <w:bottom w:val="none" w:sz="0" w:space="0" w:color="auto"/>
            <w:right w:val="none" w:sz="0" w:space="0" w:color="auto"/>
          </w:divBdr>
        </w:div>
      </w:divsChild>
    </w:div>
    <w:div w:id="266355152">
      <w:bodyDiv w:val="1"/>
      <w:marLeft w:val="0"/>
      <w:marRight w:val="0"/>
      <w:marTop w:val="0"/>
      <w:marBottom w:val="0"/>
      <w:divBdr>
        <w:top w:val="none" w:sz="0" w:space="0" w:color="auto"/>
        <w:left w:val="none" w:sz="0" w:space="0" w:color="auto"/>
        <w:bottom w:val="none" w:sz="0" w:space="0" w:color="auto"/>
        <w:right w:val="none" w:sz="0" w:space="0" w:color="auto"/>
      </w:divBdr>
    </w:div>
    <w:div w:id="273287873">
      <w:bodyDiv w:val="1"/>
      <w:marLeft w:val="0"/>
      <w:marRight w:val="0"/>
      <w:marTop w:val="0"/>
      <w:marBottom w:val="0"/>
      <w:divBdr>
        <w:top w:val="none" w:sz="0" w:space="0" w:color="auto"/>
        <w:left w:val="none" w:sz="0" w:space="0" w:color="auto"/>
        <w:bottom w:val="none" w:sz="0" w:space="0" w:color="auto"/>
        <w:right w:val="none" w:sz="0" w:space="0" w:color="auto"/>
      </w:divBdr>
    </w:div>
    <w:div w:id="277104548">
      <w:bodyDiv w:val="1"/>
      <w:marLeft w:val="0"/>
      <w:marRight w:val="0"/>
      <w:marTop w:val="0"/>
      <w:marBottom w:val="0"/>
      <w:divBdr>
        <w:top w:val="none" w:sz="0" w:space="0" w:color="auto"/>
        <w:left w:val="none" w:sz="0" w:space="0" w:color="auto"/>
        <w:bottom w:val="none" w:sz="0" w:space="0" w:color="auto"/>
        <w:right w:val="none" w:sz="0" w:space="0" w:color="auto"/>
      </w:divBdr>
    </w:div>
    <w:div w:id="279917627">
      <w:bodyDiv w:val="1"/>
      <w:marLeft w:val="0"/>
      <w:marRight w:val="0"/>
      <w:marTop w:val="0"/>
      <w:marBottom w:val="0"/>
      <w:divBdr>
        <w:top w:val="none" w:sz="0" w:space="0" w:color="auto"/>
        <w:left w:val="none" w:sz="0" w:space="0" w:color="auto"/>
        <w:bottom w:val="none" w:sz="0" w:space="0" w:color="auto"/>
        <w:right w:val="none" w:sz="0" w:space="0" w:color="auto"/>
      </w:divBdr>
      <w:divsChild>
        <w:div w:id="2134977666">
          <w:marLeft w:val="547"/>
          <w:marRight w:val="0"/>
          <w:marTop w:val="200"/>
          <w:marBottom w:val="0"/>
          <w:divBdr>
            <w:top w:val="none" w:sz="0" w:space="0" w:color="auto"/>
            <w:left w:val="none" w:sz="0" w:space="0" w:color="auto"/>
            <w:bottom w:val="none" w:sz="0" w:space="0" w:color="auto"/>
            <w:right w:val="none" w:sz="0" w:space="0" w:color="auto"/>
          </w:divBdr>
        </w:div>
        <w:div w:id="1677804997">
          <w:marLeft w:val="547"/>
          <w:marRight w:val="0"/>
          <w:marTop w:val="200"/>
          <w:marBottom w:val="0"/>
          <w:divBdr>
            <w:top w:val="none" w:sz="0" w:space="0" w:color="auto"/>
            <w:left w:val="none" w:sz="0" w:space="0" w:color="auto"/>
            <w:bottom w:val="none" w:sz="0" w:space="0" w:color="auto"/>
            <w:right w:val="none" w:sz="0" w:space="0" w:color="auto"/>
          </w:divBdr>
        </w:div>
        <w:div w:id="1224373060">
          <w:marLeft w:val="547"/>
          <w:marRight w:val="0"/>
          <w:marTop w:val="200"/>
          <w:marBottom w:val="0"/>
          <w:divBdr>
            <w:top w:val="none" w:sz="0" w:space="0" w:color="auto"/>
            <w:left w:val="none" w:sz="0" w:space="0" w:color="auto"/>
            <w:bottom w:val="none" w:sz="0" w:space="0" w:color="auto"/>
            <w:right w:val="none" w:sz="0" w:space="0" w:color="auto"/>
          </w:divBdr>
        </w:div>
      </w:divsChild>
    </w:div>
    <w:div w:id="286592165">
      <w:bodyDiv w:val="1"/>
      <w:marLeft w:val="0"/>
      <w:marRight w:val="0"/>
      <w:marTop w:val="0"/>
      <w:marBottom w:val="0"/>
      <w:divBdr>
        <w:top w:val="none" w:sz="0" w:space="0" w:color="auto"/>
        <w:left w:val="none" w:sz="0" w:space="0" w:color="auto"/>
        <w:bottom w:val="none" w:sz="0" w:space="0" w:color="auto"/>
        <w:right w:val="none" w:sz="0" w:space="0" w:color="auto"/>
      </w:divBdr>
    </w:div>
    <w:div w:id="302807890">
      <w:bodyDiv w:val="1"/>
      <w:marLeft w:val="0"/>
      <w:marRight w:val="0"/>
      <w:marTop w:val="0"/>
      <w:marBottom w:val="0"/>
      <w:divBdr>
        <w:top w:val="none" w:sz="0" w:space="0" w:color="auto"/>
        <w:left w:val="none" w:sz="0" w:space="0" w:color="auto"/>
        <w:bottom w:val="none" w:sz="0" w:space="0" w:color="auto"/>
        <w:right w:val="none" w:sz="0" w:space="0" w:color="auto"/>
      </w:divBdr>
    </w:div>
    <w:div w:id="307905023">
      <w:bodyDiv w:val="1"/>
      <w:marLeft w:val="0"/>
      <w:marRight w:val="0"/>
      <w:marTop w:val="0"/>
      <w:marBottom w:val="0"/>
      <w:divBdr>
        <w:top w:val="none" w:sz="0" w:space="0" w:color="auto"/>
        <w:left w:val="none" w:sz="0" w:space="0" w:color="auto"/>
        <w:bottom w:val="none" w:sz="0" w:space="0" w:color="auto"/>
        <w:right w:val="none" w:sz="0" w:space="0" w:color="auto"/>
      </w:divBdr>
    </w:div>
    <w:div w:id="347297338">
      <w:bodyDiv w:val="1"/>
      <w:marLeft w:val="0"/>
      <w:marRight w:val="0"/>
      <w:marTop w:val="0"/>
      <w:marBottom w:val="0"/>
      <w:divBdr>
        <w:top w:val="none" w:sz="0" w:space="0" w:color="auto"/>
        <w:left w:val="none" w:sz="0" w:space="0" w:color="auto"/>
        <w:bottom w:val="none" w:sz="0" w:space="0" w:color="auto"/>
        <w:right w:val="none" w:sz="0" w:space="0" w:color="auto"/>
      </w:divBdr>
    </w:div>
    <w:div w:id="347486557">
      <w:bodyDiv w:val="1"/>
      <w:marLeft w:val="0"/>
      <w:marRight w:val="0"/>
      <w:marTop w:val="0"/>
      <w:marBottom w:val="0"/>
      <w:divBdr>
        <w:top w:val="none" w:sz="0" w:space="0" w:color="auto"/>
        <w:left w:val="none" w:sz="0" w:space="0" w:color="auto"/>
        <w:bottom w:val="none" w:sz="0" w:space="0" w:color="auto"/>
        <w:right w:val="none" w:sz="0" w:space="0" w:color="auto"/>
      </w:divBdr>
    </w:div>
    <w:div w:id="349994665">
      <w:bodyDiv w:val="1"/>
      <w:marLeft w:val="0"/>
      <w:marRight w:val="0"/>
      <w:marTop w:val="0"/>
      <w:marBottom w:val="0"/>
      <w:divBdr>
        <w:top w:val="none" w:sz="0" w:space="0" w:color="auto"/>
        <w:left w:val="none" w:sz="0" w:space="0" w:color="auto"/>
        <w:bottom w:val="none" w:sz="0" w:space="0" w:color="auto"/>
        <w:right w:val="none" w:sz="0" w:space="0" w:color="auto"/>
      </w:divBdr>
    </w:div>
    <w:div w:id="351763399">
      <w:bodyDiv w:val="1"/>
      <w:marLeft w:val="0"/>
      <w:marRight w:val="0"/>
      <w:marTop w:val="0"/>
      <w:marBottom w:val="0"/>
      <w:divBdr>
        <w:top w:val="none" w:sz="0" w:space="0" w:color="auto"/>
        <w:left w:val="none" w:sz="0" w:space="0" w:color="auto"/>
        <w:bottom w:val="none" w:sz="0" w:space="0" w:color="auto"/>
        <w:right w:val="none" w:sz="0" w:space="0" w:color="auto"/>
      </w:divBdr>
    </w:div>
    <w:div w:id="375348952">
      <w:bodyDiv w:val="1"/>
      <w:marLeft w:val="0"/>
      <w:marRight w:val="0"/>
      <w:marTop w:val="0"/>
      <w:marBottom w:val="0"/>
      <w:divBdr>
        <w:top w:val="none" w:sz="0" w:space="0" w:color="auto"/>
        <w:left w:val="none" w:sz="0" w:space="0" w:color="auto"/>
        <w:bottom w:val="none" w:sz="0" w:space="0" w:color="auto"/>
        <w:right w:val="none" w:sz="0" w:space="0" w:color="auto"/>
      </w:divBdr>
    </w:div>
    <w:div w:id="381714133">
      <w:bodyDiv w:val="1"/>
      <w:marLeft w:val="0"/>
      <w:marRight w:val="0"/>
      <w:marTop w:val="0"/>
      <w:marBottom w:val="0"/>
      <w:divBdr>
        <w:top w:val="none" w:sz="0" w:space="0" w:color="auto"/>
        <w:left w:val="none" w:sz="0" w:space="0" w:color="auto"/>
        <w:bottom w:val="none" w:sz="0" w:space="0" w:color="auto"/>
        <w:right w:val="none" w:sz="0" w:space="0" w:color="auto"/>
      </w:divBdr>
    </w:div>
    <w:div w:id="392697665">
      <w:bodyDiv w:val="1"/>
      <w:marLeft w:val="0"/>
      <w:marRight w:val="0"/>
      <w:marTop w:val="0"/>
      <w:marBottom w:val="0"/>
      <w:divBdr>
        <w:top w:val="none" w:sz="0" w:space="0" w:color="auto"/>
        <w:left w:val="none" w:sz="0" w:space="0" w:color="auto"/>
        <w:bottom w:val="none" w:sz="0" w:space="0" w:color="auto"/>
        <w:right w:val="none" w:sz="0" w:space="0" w:color="auto"/>
      </w:divBdr>
    </w:div>
    <w:div w:id="393313082">
      <w:bodyDiv w:val="1"/>
      <w:marLeft w:val="0"/>
      <w:marRight w:val="0"/>
      <w:marTop w:val="0"/>
      <w:marBottom w:val="0"/>
      <w:divBdr>
        <w:top w:val="none" w:sz="0" w:space="0" w:color="auto"/>
        <w:left w:val="none" w:sz="0" w:space="0" w:color="auto"/>
        <w:bottom w:val="none" w:sz="0" w:space="0" w:color="auto"/>
        <w:right w:val="none" w:sz="0" w:space="0" w:color="auto"/>
      </w:divBdr>
    </w:div>
    <w:div w:id="411583197">
      <w:bodyDiv w:val="1"/>
      <w:marLeft w:val="0"/>
      <w:marRight w:val="0"/>
      <w:marTop w:val="0"/>
      <w:marBottom w:val="0"/>
      <w:divBdr>
        <w:top w:val="none" w:sz="0" w:space="0" w:color="auto"/>
        <w:left w:val="none" w:sz="0" w:space="0" w:color="auto"/>
        <w:bottom w:val="none" w:sz="0" w:space="0" w:color="auto"/>
        <w:right w:val="none" w:sz="0" w:space="0" w:color="auto"/>
      </w:divBdr>
    </w:div>
    <w:div w:id="431316643">
      <w:bodyDiv w:val="1"/>
      <w:marLeft w:val="0"/>
      <w:marRight w:val="0"/>
      <w:marTop w:val="0"/>
      <w:marBottom w:val="0"/>
      <w:divBdr>
        <w:top w:val="none" w:sz="0" w:space="0" w:color="auto"/>
        <w:left w:val="none" w:sz="0" w:space="0" w:color="auto"/>
        <w:bottom w:val="none" w:sz="0" w:space="0" w:color="auto"/>
        <w:right w:val="none" w:sz="0" w:space="0" w:color="auto"/>
      </w:divBdr>
    </w:div>
    <w:div w:id="438332780">
      <w:bodyDiv w:val="1"/>
      <w:marLeft w:val="0"/>
      <w:marRight w:val="0"/>
      <w:marTop w:val="0"/>
      <w:marBottom w:val="0"/>
      <w:divBdr>
        <w:top w:val="none" w:sz="0" w:space="0" w:color="auto"/>
        <w:left w:val="none" w:sz="0" w:space="0" w:color="auto"/>
        <w:bottom w:val="none" w:sz="0" w:space="0" w:color="auto"/>
        <w:right w:val="none" w:sz="0" w:space="0" w:color="auto"/>
      </w:divBdr>
    </w:div>
    <w:div w:id="446972770">
      <w:bodyDiv w:val="1"/>
      <w:marLeft w:val="0"/>
      <w:marRight w:val="0"/>
      <w:marTop w:val="0"/>
      <w:marBottom w:val="0"/>
      <w:divBdr>
        <w:top w:val="none" w:sz="0" w:space="0" w:color="auto"/>
        <w:left w:val="none" w:sz="0" w:space="0" w:color="auto"/>
        <w:bottom w:val="none" w:sz="0" w:space="0" w:color="auto"/>
        <w:right w:val="none" w:sz="0" w:space="0" w:color="auto"/>
      </w:divBdr>
    </w:div>
    <w:div w:id="449931176">
      <w:bodyDiv w:val="1"/>
      <w:marLeft w:val="0"/>
      <w:marRight w:val="0"/>
      <w:marTop w:val="0"/>
      <w:marBottom w:val="0"/>
      <w:divBdr>
        <w:top w:val="none" w:sz="0" w:space="0" w:color="auto"/>
        <w:left w:val="none" w:sz="0" w:space="0" w:color="auto"/>
        <w:bottom w:val="none" w:sz="0" w:space="0" w:color="auto"/>
        <w:right w:val="none" w:sz="0" w:space="0" w:color="auto"/>
      </w:divBdr>
      <w:divsChild>
        <w:div w:id="2047174106">
          <w:marLeft w:val="547"/>
          <w:marRight w:val="0"/>
          <w:marTop w:val="200"/>
          <w:marBottom w:val="0"/>
          <w:divBdr>
            <w:top w:val="none" w:sz="0" w:space="0" w:color="auto"/>
            <w:left w:val="none" w:sz="0" w:space="0" w:color="auto"/>
            <w:bottom w:val="none" w:sz="0" w:space="0" w:color="auto"/>
            <w:right w:val="none" w:sz="0" w:space="0" w:color="auto"/>
          </w:divBdr>
        </w:div>
        <w:div w:id="671418843">
          <w:marLeft w:val="547"/>
          <w:marRight w:val="0"/>
          <w:marTop w:val="200"/>
          <w:marBottom w:val="0"/>
          <w:divBdr>
            <w:top w:val="none" w:sz="0" w:space="0" w:color="auto"/>
            <w:left w:val="none" w:sz="0" w:space="0" w:color="auto"/>
            <w:bottom w:val="none" w:sz="0" w:space="0" w:color="auto"/>
            <w:right w:val="none" w:sz="0" w:space="0" w:color="auto"/>
          </w:divBdr>
        </w:div>
        <w:div w:id="615253474">
          <w:marLeft w:val="547"/>
          <w:marRight w:val="0"/>
          <w:marTop w:val="200"/>
          <w:marBottom w:val="0"/>
          <w:divBdr>
            <w:top w:val="none" w:sz="0" w:space="0" w:color="auto"/>
            <w:left w:val="none" w:sz="0" w:space="0" w:color="auto"/>
            <w:bottom w:val="none" w:sz="0" w:space="0" w:color="auto"/>
            <w:right w:val="none" w:sz="0" w:space="0" w:color="auto"/>
          </w:divBdr>
        </w:div>
        <w:div w:id="1497920337">
          <w:marLeft w:val="547"/>
          <w:marRight w:val="0"/>
          <w:marTop w:val="200"/>
          <w:marBottom w:val="0"/>
          <w:divBdr>
            <w:top w:val="none" w:sz="0" w:space="0" w:color="auto"/>
            <w:left w:val="none" w:sz="0" w:space="0" w:color="auto"/>
            <w:bottom w:val="none" w:sz="0" w:space="0" w:color="auto"/>
            <w:right w:val="none" w:sz="0" w:space="0" w:color="auto"/>
          </w:divBdr>
        </w:div>
      </w:divsChild>
    </w:div>
    <w:div w:id="449934392">
      <w:bodyDiv w:val="1"/>
      <w:marLeft w:val="0"/>
      <w:marRight w:val="0"/>
      <w:marTop w:val="0"/>
      <w:marBottom w:val="0"/>
      <w:divBdr>
        <w:top w:val="none" w:sz="0" w:space="0" w:color="auto"/>
        <w:left w:val="none" w:sz="0" w:space="0" w:color="auto"/>
        <w:bottom w:val="none" w:sz="0" w:space="0" w:color="auto"/>
        <w:right w:val="none" w:sz="0" w:space="0" w:color="auto"/>
      </w:divBdr>
    </w:div>
    <w:div w:id="450513641">
      <w:bodyDiv w:val="1"/>
      <w:marLeft w:val="0"/>
      <w:marRight w:val="0"/>
      <w:marTop w:val="0"/>
      <w:marBottom w:val="0"/>
      <w:divBdr>
        <w:top w:val="none" w:sz="0" w:space="0" w:color="auto"/>
        <w:left w:val="none" w:sz="0" w:space="0" w:color="auto"/>
        <w:bottom w:val="none" w:sz="0" w:space="0" w:color="auto"/>
        <w:right w:val="none" w:sz="0" w:space="0" w:color="auto"/>
      </w:divBdr>
    </w:div>
    <w:div w:id="453985863">
      <w:bodyDiv w:val="1"/>
      <w:marLeft w:val="0"/>
      <w:marRight w:val="0"/>
      <w:marTop w:val="0"/>
      <w:marBottom w:val="0"/>
      <w:divBdr>
        <w:top w:val="none" w:sz="0" w:space="0" w:color="auto"/>
        <w:left w:val="none" w:sz="0" w:space="0" w:color="auto"/>
        <w:bottom w:val="none" w:sz="0" w:space="0" w:color="auto"/>
        <w:right w:val="none" w:sz="0" w:space="0" w:color="auto"/>
      </w:divBdr>
    </w:div>
    <w:div w:id="454300705">
      <w:bodyDiv w:val="1"/>
      <w:marLeft w:val="0"/>
      <w:marRight w:val="0"/>
      <w:marTop w:val="0"/>
      <w:marBottom w:val="0"/>
      <w:divBdr>
        <w:top w:val="none" w:sz="0" w:space="0" w:color="auto"/>
        <w:left w:val="none" w:sz="0" w:space="0" w:color="auto"/>
        <w:bottom w:val="none" w:sz="0" w:space="0" w:color="auto"/>
        <w:right w:val="none" w:sz="0" w:space="0" w:color="auto"/>
      </w:divBdr>
    </w:div>
    <w:div w:id="457720959">
      <w:bodyDiv w:val="1"/>
      <w:marLeft w:val="0"/>
      <w:marRight w:val="0"/>
      <w:marTop w:val="0"/>
      <w:marBottom w:val="0"/>
      <w:divBdr>
        <w:top w:val="none" w:sz="0" w:space="0" w:color="auto"/>
        <w:left w:val="none" w:sz="0" w:space="0" w:color="auto"/>
        <w:bottom w:val="none" w:sz="0" w:space="0" w:color="auto"/>
        <w:right w:val="none" w:sz="0" w:space="0" w:color="auto"/>
      </w:divBdr>
    </w:div>
    <w:div w:id="457797909">
      <w:bodyDiv w:val="1"/>
      <w:marLeft w:val="0"/>
      <w:marRight w:val="0"/>
      <w:marTop w:val="0"/>
      <w:marBottom w:val="0"/>
      <w:divBdr>
        <w:top w:val="none" w:sz="0" w:space="0" w:color="auto"/>
        <w:left w:val="none" w:sz="0" w:space="0" w:color="auto"/>
        <w:bottom w:val="none" w:sz="0" w:space="0" w:color="auto"/>
        <w:right w:val="none" w:sz="0" w:space="0" w:color="auto"/>
      </w:divBdr>
    </w:div>
    <w:div w:id="467363365">
      <w:bodyDiv w:val="1"/>
      <w:marLeft w:val="0"/>
      <w:marRight w:val="0"/>
      <w:marTop w:val="0"/>
      <w:marBottom w:val="0"/>
      <w:divBdr>
        <w:top w:val="none" w:sz="0" w:space="0" w:color="auto"/>
        <w:left w:val="none" w:sz="0" w:space="0" w:color="auto"/>
        <w:bottom w:val="none" w:sz="0" w:space="0" w:color="auto"/>
        <w:right w:val="none" w:sz="0" w:space="0" w:color="auto"/>
      </w:divBdr>
    </w:div>
    <w:div w:id="468597274">
      <w:bodyDiv w:val="1"/>
      <w:marLeft w:val="0"/>
      <w:marRight w:val="0"/>
      <w:marTop w:val="0"/>
      <w:marBottom w:val="0"/>
      <w:divBdr>
        <w:top w:val="none" w:sz="0" w:space="0" w:color="auto"/>
        <w:left w:val="none" w:sz="0" w:space="0" w:color="auto"/>
        <w:bottom w:val="none" w:sz="0" w:space="0" w:color="auto"/>
        <w:right w:val="none" w:sz="0" w:space="0" w:color="auto"/>
      </w:divBdr>
    </w:div>
    <w:div w:id="472018351">
      <w:bodyDiv w:val="1"/>
      <w:marLeft w:val="0"/>
      <w:marRight w:val="0"/>
      <w:marTop w:val="0"/>
      <w:marBottom w:val="0"/>
      <w:divBdr>
        <w:top w:val="none" w:sz="0" w:space="0" w:color="auto"/>
        <w:left w:val="none" w:sz="0" w:space="0" w:color="auto"/>
        <w:bottom w:val="none" w:sz="0" w:space="0" w:color="auto"/>
        <w:right w:val="none" w:sz="0" w:space="0" w:color="auto"/>
      </w:divBdr>
    </w:div>
    <w:div w:id="482163490">
      <w:bodyDiv w:val="1"/>
      <w:marLeft w:val="0"/>
      <w:marRight w:val="0"/>
      <w:marTop w:val="0"/>
      <w:marBottom w:val="0"/>
      <w:divBdr>
        <w:top w:val="none" w:sz="0" w:space="0" w:color="auto"/>
        <w:left w:val="none" w:sz="0" w:space="0" w:color="auto"/>
        <w:bottom w:val="none" w:sz="0" w:space="0" w:color="auto"/>
        <w:right w:val="none" w:sz="0" w:space="0" w:color="auto"/>
      </w:divBdr>
    </w:div>
    <w:div w:id="485711049">
      <w:bodyDiv w:val="1"/>
      <w:marLeft w:val="0"/>
      <w:marRight w:val="0"/>
      <w:marTop w:val="0"/>
      <w:marBottom w:val="0"/>
      <w:divBdr>
        <w:top w:val="none" w:sz="0" w:space="0" w:color="auto"/>
        <w:left w:val="none" w:sz="0" w:space="0" w:color="auto"/>
        <w:bottom w:val="none" w:sz="0" w:space="0" w:color="auto"/>
        <w:right w:val="none" w:sz="0" w:space="0" w:color="auto"/>
      </w:divBdr>
    </w:div>
    <w:div w:id="503932879">
      <w:bodyDiv w:val="1"/>
      <w:marLeft w:val="0"/>
      <w:marRight w:val="0"/>
      <w:marTop w:val="0"/>
      <w:marBottom w:val="0"/>
      <w:divBdr>
        <w:top w:val="none" w:sz="0" w:space="0" w:color="auto"/>
        <w:left w:val="none" w:sz="0" w:space="0" w:color="auto"/>
        <w:bottom w:val="none" w:sz="0" w:space="0" w:color="auto"/>
        <w:right w:val="none" w:sz="0" w:space="0" w:color="auto"/>
      </w:divBdr>
    </w:div>
    <w:div w:id="505487757">
      <w:bodyDiv w:val="1"/>
      <w:marLeft w:val="0"/>
      <w:marRight w:val="0"/>
      <w:marTop w:val="0"/>
      <w:marBottom w:val="0"/>
      <w:divBdr>
        <w:top w:val="none" w:sz="0" w:space="0" w:color="auto"/>
        <w:left w:val="none" w:sz="0" w:space="0" w:color="auto"/>
        <w:bottom w:val="none" w:sz="0" w:space="0" w:color="auto"/>
        <w:right w:val="none" w:sz="0" w:space="0" w:color="auto"/>
      </w:divBdr>
    </w:div>
    <w:div w:id="517620451">
      <w:bodyDiv w:val="1"/>
      <w:marLeft w:val="0"/>
      <w:marRight w:val="0"/>
      <w:marTop w:val="0"/>
      <w:marBottom w:val="0"/>
      <w:divBdr>
        <w:top w:val="none" w:sz="0" w:space="0" w:color="auto"/>
        <w:left w:val="none" w:sz="0" w:space="0" w:color="auto"/>
        <w:bottom w:val="none" w:sz="0" w:space="0" w:color="auto"/>
        <w:right w:val="none" w:sz="0" w:space="0" w:color="auto"/>
      </w:divBdr>
    </w:div>
    <w:div w:id="526601001">
      <w:bodyDiv w:val="1"/>
      <w:marLeft w:val="0"/>
      <w:marRight w:val="0"/>
      <w:marTop w:val="0"/>
      <w:marBottom w:val="0"/>
      <w:divBdr>
        <w:top w:val="none" w:sz="0" w:space="0" w:color="auto"/>
        <w:left w:val="none" w:sz="0" w:space="0" w:color="auto"/>
        <w:bottom w:val="none" w:sz="0" w:space="0" w:color="auto"/>
        <w:right w:val="none" w:sz="0" w:space="0" w:color="auto"/>
      </w:divBdr>
      <w:divsChild>
        <w:div w:id="831140972">
          <w:marLeft w:val="547"/>
          <w:marRight w:val="0"/>
          <w:marTop w:val="200"/>
          <w:marBottom w:val="0"/>
          <w:divBdr>
            <w:top w:val="none" w:sz="0" w:space="0" w:color="auto"/>
            <w:left w:val="none" w:sz="0" w:space="0" w:color="auto"/>
            <w:bottom w:val="none" w:sz="0" w:space="0" w:color="auto"/>
            <w:right w:val="none" w:sz="0" w:space="0" w:color="auto"/>
          </w:divBdr>
        </w:div>
      </w:divsChild>
    </w:div>
    <w:div w:id="533274573">
      <w:bodyDiv w:val="1"/>
      <w:marLeft w:val="0"/>
      <w:marRight w:val="0"/>
      <w:marTop w:val="0"/>
      <w:marBottom w:val="0"/>
      <w:divBdr>
        <w:top w:val="none" w:sz="0" w:space="0" w:color="auto"/>
        <w:left w:val="none" w:sz="0" w:space="0" w:color="auto"/>
        <w:bottom w:val="none" w:sz="0" w:space="0" w:color="auto"/>
        <w:right w:val="none" w:sz="0" w:space="0" w:color="auto"/>
      </w:divBdr>
    </w:div>
    <w:div w:id="534855989">
      <w:bodyDiv w:val="1"/>
      <w:marLeft w:val="0"/>
      <w:marRight w:val="0"/>
      <w:marTop w:val="0"/>
      <w:marBottom w:val="0"/>
      <w:divBdr>
        <w:top w:val="none" w:sz="0" w:space="0" w:color="auto"/>
        <w:left w:val="none" w:sz="0" w:space="0" w:color="auto"/>
        <w:bottom w:val="none" w:sz="0" w:space="0" w:color="auto"/>
        <w:right w:val="none" w:sz="0" w:space="0" w:color="auto"/>
      </w:divBdr>
    </w:div>
    <w:div w:id="538053160">
      <w:bodyDiv w:val="1"/>
      <w:marLeft w:val="0"/>
      <w:marRight w:val="0"/>
      <w:marTop w:val="0"/>
      <w:marBottom w:val="0"/>
      <w:divBdr>
        <w:top w:val="none" w:sz="0" w:space="0" w:color="auto"/>
        <w:left w:val="none" w:sz="0" w:space="0" w:color="auto"/>
        <w:bottom w:val="none" w:sz="0" w:space="0" w:color="auto"/>
        <w:right w:val="none" w:sz="0" w:space="0" w:color="auto"/>
      </w:divBdr>
    </w:div>
    <w:div w:id="552278725">
      <w:bodyDiv w:val="1"/>
      <w:marLeft w:val="0"/>
      <w:marRight w:val="0"/>
      <w:marTop w:val="0"/>
      <w:marBottom w:val="0"/>
      <w:divBdr>
        <w:top w:val="none" w:sz="0" w:space="0" w:color="auto"/>
        <w:left w:val="none" w:sz="0" w:space="0" w:color="auto"/>
        <w:bottom w:val="none" w:sz="0" w:space="0" w:color="auto"/>
        <w:right w:val="none" w:sz="0" w:space="0" w:color="auto"/>
      </w:divBdr>
      <w:divsChild>
        <w:div w:id="1447192994">
          <w:marLeft w:val="547"/>
          <w:marRight w:val="0"/>
          <w:marTop w:val="200"/>
          <w:marBottom w:val="0"/>
          <w:divBdr>
            <w:top w:val="none" w:sz="0" w:space="0" w:color="auto"/>
            <w:left w:val="none" w:sz="0" w:space="0" w:color="auto"/>
            <w:bottom w:val="none" w:sz="0" w:space="0" w:color="auto"/>
            <w:right w:val="none" w:sz="0" w:space="0" w:color="auto"/>
          </w:divBdr>
        </w:div>
      </w:divsChild>
    </w:div>
    <w:div w:id="554389482">
      <w:bodyDiv w:val="1"/>
      <w:marLeft w:val="0"/>
      <w:marRight w:val="0"/>
      <w:marTop w:val="0"/>
      <w:marBottom w:val="0"/>
      <w:divBdr>
        <w:top w:val="none" w:sz="0" w:space="0" w:color="auto"/>
        <w:left w:val="none" w:sz="0" w:space="0" w:color="auto"/>
        <w:bottom w:val="none" w:sz="0" w:space="0" w:color="auto"/>
        <w:right w:val="none" w:sz="0" w:space="0" w:color="auto"/>
      </w:divBdr>
    </w:div>
    <w:div w:id="560408519">
      <w:bodyDiv w:val="1"/>
      <w:marLeft w:val="0"/>
      <w:marRight w:val="0"/>
      <w:marTop w:val="0"/>
      <w:marBottom w:val="0"/>
      <w:divBdr>
        <w:top w:val="none" w:sz="0" w:space="0" w:color="auto"/>
        <w:left w:val="none" w:sz="0" w:space="0" w:color="auto"/>
        <w:bottom w:val="none" w:sz="0" w:space="0" w:color="auto"/>
        <w:right w:val="none" w:sz="0" w:space="0" w:color="auto"/>
      </w:divBdr>
    </w:div>
    <w:div w:id="569077669">
      <w:bodyDiv w:val="1"/>
      <w:marLeft w:val="0"/>
      <w:marRight w:val="0"/>
      <w:marTop w:val="0"/>
      <w:marBottom w:val="0"/>
      <w:divBdr>
        <w:top w:val="none" w:sz="0" w:space="0" w:color="auto"/>
        <w:left w:val="none" w:sz="0" w:space="0" w:color="auto"/>
        <w:bottom w:val="none" w:sz="0" w:space="0" w:color="auto"/>
        <w:right w:val="none" w:sz="0" w:space="0" w:color="auto"/>
      </w:divBdr>
    </w:div>
    <w:div w:id="589780807">
      <w:bodyDiv w:val="1"/>
      <w:marLeft w:val="0"/>
      <w:marRight w:val="0"/>
      <w:marTop w:val="0"/>
      <w:marBottom w:val="0"/>
      <w:divBdr>
        <w:top w:val="none" w:sz="0" w:space="0" w:color="auto"/>
        <w:left w:val="none" w:sz="0" w:space="0" w:color="auto"/>
        <w:bottom w:val="none" w:sz="0" w:space="0" w:color="auto"/>
        <w:right w:val="none" w:sz="0" w:space="0" w:color="auto"/>
      </w:divBdr>
      <w:divsChild>
        <w:div w:id="139662680">
          <w:marLeft w:val="547"/>
          <w:marRight w:val="0"/>
          <w:marTop w:val="200"/>
          <w:marBottom w:val="0"/>
          <w:divBdr>
            <w:top w:val="none" w:sz="0" w:space="0" w:color="auto"/>
            <w:left w:val="none" w:sz="0" w:space="0" w:color="auto"/>
            <w:bottom w:val="none" w:sz="0" w:space="0" w:color="auto"/>
            <w:right w:val="none" w:sz="0" w:space="0" w:color="auto"/>
          </w:divBdr>
        </w:div>
        <w:div w:id="312951912">
          <w:marLeft w:val="547"/>
          <w:marRight w:val="0"/>
          <w:marTop w:val="200"/>
          <w:marBottom w:val="0"/>
          <w:divBdr>
            <w:top w:val="none" w:sz="0" w:space="0" w:color="auto"/>
            <w:left w:val="none" w:sz="0" w:space="0" w:color="auto"/>
            <w:bottom w:val="none" w:sz="0" w:space="0" w:color="auto"/>
            <w:right w:val="none" w:sz="0" w:space="0" w:color="auto"/>
          </w:divBdr>
        </w:div>
        <w:div w:id="923302702">
          <w:marLeft w:val="547"/>
          <w:marRight w:val="0"/>
          <w:marTop w:val="200"/>
          <w:marBottom w:val="0"/>
          <w:divBdr>
            <w:top w:val="none" w:sz="0" w:space="0" w:color="auto"/>
            <w:left w:val="none" w:sz="0" w:space="0" w:color="auto"/>
            <w:bottom w:val="none" w:sz="0" w:space="0" w:color="auto"/>
            <w:right w:val="none" w:sz="0" w:space="0" w:color="auto"/>
          </w:divBdr>
        </w:div>
        <w:div w:id="1408960233">
          <w:marLeft w:val="547"/>
          <w:marRight w:val="0"/>
          <w:marTop w:val="200"/>
          <w:marBottom w:val="0"/>
          <w:divBdr>
            <w:top w:val="none" w:sz="0" w:space="0" w:color="auto"/>
            <w:left w:val="none" w:sz="0" w:space="0" w:color="auto"/>
            <w:bottom w:val="none" w:sz="0" w:space="0" w:color="auto"/>
            <w:right w:val="none" w:sz="0" w:space="0" w:color="auto"/>
          </w:divBdr>
        </w:div>
        <w:div w:id="142820370">
          <w:marLeft w:val="547"/>
          <w:marRight w:val="0"/>
          <w:marTop w:val="200"/>
          <w:marBottom w:val="0"/>
          <w:divBdr>
            <w:top w:val="none" w:sz="0" w:space="0" w:color="auto"/>
            <w:left w:val="none" w:sz="0" w:space="0" w:color="auto"/>
            <w:bottom w:val="none" w:sz="0" w:space="0" w:color="auto"/>
            <w:right w:val="none" w:sz="0" w:space="0" w:color="auto"/>
          </w:divBdr>
        </w:div>
        <w:div w:id="1970014253">
          <w:marLeft w:val="547"/>
          <w:marRight w:val="0"/>
          <w:marTop w:val="200"/>
          <w:marBottom w:val="0"/>
          <w:divBdr>
            <w:top w:val="none" w:sz="0" w:space="0" w:color="auto"/>
            <w:left w:val="none" w:sz="0" w:space="0" w:color="auto"/>
            <w:bottom w:val="none" w:sz="0" w:space="0" w:color="auto"/>
            <w:right w:val="none" w:sz="0" w:space="0" w:color="auto"/>
          </w:divBdr>
        </w:div>
        <w:div w:id="1441873265">
          <w:marLeft w:val="547"/>
          <w:marRight w:val="0"/>
          <w:marTop w:val="200"/>
          <w:marBottom w:val="0"/>
          <w:divBdr>
            <w:top w:val="none" w:sz="0" w:space="0" w:color="auto"/>
            <w:left w:val="none" w:sz="0" w:space="0" w:color="auto"/>
            <w:bottom w:val="none" w:sz="0" w:space="0" w:color="auto"/>
            <w:right w:val="none" w:sz="0" w:space="0" w:color="auto"/>
          </w:divBdr>
        </w:div>
        <w:div w:id="1858428158">
          <w:marLeft w:val="547"/>
          <w:marRight w:val="0"/>
          <w:marTop w:val="200"/>
          <w:marBottom w:val="0"/>
          <w:divBdr>
            <w:top w:val="none" w:sz="0" w:space="0" w:color="auto"/>
            <w:left w:val="none" w:sz="0" w:space="0" w:color="auto"/>
            <w:bottom w:val="none" w:sz="0" w:space="0" w:color="auto"/>
            <w:right w:val="none" w:sz="0" w:space="0" w:color="auto"/>
          </w:divBdr>
        </w:div>
      </w:divsChild>
    </w:div>
    <w:div w:id="597950478">
      <w:bodyDiv w:val="1"/>
      <w:marLeft w:val="0"/>
      <w:marRight w:val="0"/>
      <w:marTop w:val="0"/>
      <w:marBottom w:val="0"/>
      <w:divBdr>
        <w:top w:val="none" w:sz="0" w:space="0" w:color="auto"/>
        <w:left w:val="none" w:sz="0" w:space="0" w:color="auto"/>
        <w:bottom w:val="none" w:sz="0" w:space="0" w:color="auto"/>
        <w:right w:val="none" w:sz="0" w:space="0" w:color="auto"/>
      </w:divBdr>
    </w:div>
    <w:div w:id="610863021">
      <w:bodyDiv w:val="1"/>
      <w:marLeft w:val="0"/>
      <w:marRight w:val="0"/>
      <w:marTop w:val="0"/>
      <w:marBottom w:val="0"/>
      <w:divBdr>
        <w:top w:val="none" w:sz="0" w:space="0" w:color="auto"/>
        <w:left w:val="none" w:sz="0" w:space="0" w:color="auto"/>
        <w:bottom w:val="none" w:sz="0" w:space="0" w:color="auto"/>
        <w:right w:val="none" w:sz="0" w:space="0" w:color="auto"/>
      </w:divBdr>
    </w:div>
    <w:div w:id="612520199">
      <w:bodyDiv w:val="1"/>
      <w:marLeft w:val="0"/>
      <w:marRight w:val="0"/>
      <w:marTop w:val="0"/>
      <w:marBottom w:val="0"/>
      <w:divBdr>
        <w:top w:val="none" w:sz="0" w:space="0" w:color="auto"/>
        <w:left w:val="none" w:sz="0" w:space="0" w:color="auto"/>
        <w:bottom w:val="none" w:sz="0" w:space="0" w:color="auto"/>
        <w:right w:val="none" w:sz="0" w:space="0" w:color="auto"/>
      </w:divBdr>
      <w:divsChild>
        <w:div w:id="1423528499">
          <w:marLeft w:val="547"/>
          <w:marRight w:val="0"/>
          <w:marTop w:val="200"/>
          <w:marBottom w:val="0"/>
          <w:divBdr>
            <w:top w:val="none" w:sz="0" w:space="0" w:color="auto"/>
            <w:left w:val="none" w:sz="0" w:space="0" w:color="auto"/>
            <w:bottom w:val="none" w:sz="0" w:space="0" w:color="auto"/>
            <w:right w:val="none" w:sz="0" w:space="0" w:color="auto"/>
          </w:divBdr>
        </w:div>
        <w:div w:id="2127965124">
          <w:marLeft w:val="547"/>
          <w:marRight w:val="0"/>
          <w:marTop w:val="200"/>
          <w:marBottom w:val="0"/>
          <w:divBdr>
            <w:top w:val="none" w:sz="0" w:space="0" w:color="auto"/>
            <w:left w:val="none" w:sz="0" w:space="0" w:color="auto"/>
            <w:bottom w:val="none" w:sz="0" w:space="0" w:color="auto"/>
            <w:right w:val="none" w:sz="0" w:space="0" w:color="auto"/>
          </w:divBdr>
        </w:div>
      </w:divsChild>
    </w:div>
    <w:div w:id="617562484">
      <w:bodyDiv w:val="1"/>
      <w:marLeft w:val="0"/>
      <w:marRight w:val="0"/>
      <w:marTop w:val="0"/>
      <w:marBottom w:val="0"/>
      <w:divBdr>
        <w:top w:val="none" w:sz="0" w:space="0" w:color="auto"/>
        <w:left w:val="none" w:sz="0" w:space="0" w:color="auto"/>
        <w:bottom w:val="none" w:sz="0" w:space="0" w:color="auto"/>
        <w:right w:val="none" w:sz="0" w:space="0" w:color="auto"/>
      </w:divBdr>
    </w:div>
    <w:div w:id="643657785">
      <w:bodyDiv w:val="1"/>
      <w:marLeft w:val="0"/>
      <w:marRight w:val="0"/>
      <w:marTop w:val="0"/>
      <w:marBottom w:val="0"/>
      <w:divBdr>
        <w:top w:val="none" w:sz="0" w:space="0" w:color="auto"/>
        <w:left w:val="none" w:sz="0" w:space="0" w:color="auto"/>
        <w:bottom w:val="none" w:sz="0" w:space="0" w:color="auto"/>
        <w:right w:val="none" w:sz="0" w:space="0" w:color="auto"/>
      </w:divBdr>
      <w:divsChild>
        <w:div w:id="1147435014">
          <w:marLeft w:val="360"/>
          <w:marRight w:val="0"/>
          <w:marTop w:val="200"/>
          <w:marBottom w:val="0"/>
          <w:divBdr>
            <w:top w:val="none" w:sz="0" w:space="0" w:color="auto"/>
            <w:left w:val="none" w:sz="0" w:space="0" w:color="auto"/>
            <w:bottom w:val="none" w:sz="0" w:space="0" w:color="auto"/>
            <w:right w:val="none" w:sz="0" w:space="0" w:color="auto"/>
          </w:divBdr>
        </w:div>
        <w:div w:id="1702976514">
          <w:marLeft w:val="360"/>
          <w:marRight w:val="0"/>
          <w:marTop w:val="200"/>
          <w:marBottom w:val="0"/>
          <w:divBdr>
            <w:top w:val="none" w:sz="0" w:space="0" w:color="auto"/>
            <w:left w:val="none" w:sz="0" w:space="0" w:color="auto"/>
            <w:bottom w:val="none" w:sz="0" w:space="0" w:color="auto"/>
            <w:right w:val="none" w:sz="0" w:space="0" w:color="auto"/>
          </w:divBdr>
        </w:div>
        <w:div w:id="674184778">
          <w:marLeft w:val="360"/>
          <w:marRight w:val="0"/>
          <w:marTop w:val="200"/>
          <w:marBottom w:val="0"/>
          <w:divBdr>
            <w:top w:val="none" w:sz="0" w:space="0" w:color="auto"/>
            <w:left w:val="none" w:sz="0" w:space="0" w:color="auto"/>
            <w:bottom w:val="none" w:sz="0" w:space="0" w:color="auto"/>
            <w:right w:val="none" w:sz="0" w:space="0" w:color="auto"/>
          </w:divBdr>
        </w:div>
      </w:divsChild>
    </w:div>
    <w:div w:id="645548897">
      <w:bodyDiv w:val="1"/>
      <w:marLeft w:val="0"/>
      <w:marRight w:val="0"/>
      <w:marTop w:val="0"/>
      <w:marBottom w:val="0"/>
      <w:divBdr>
        <w:top w:val="none" w:sz="0" w:space="0" w:color="auto"/>
        <w:left w:val="none" w:sz="0" w:space="0" w:color="auto"/>
        <w:bottom w:val="none" w:sz="0" w:space="0" w:color="auto"/>
        <w:right w:val="none" w:sz="0" w:space="0" w:color="auto"/>
      </w:divBdr>
    </w:div>
    <w:div w:id="661474484">
      <w:bodyDiv w:val="1"/>
      <w:marLeft w:val="0"/>
      <w:marRight w:val="0"/>
      <w:marTop w:val="0"/>
      <w:marBottom w:val="0"/>
      <w:divBdr>
        <w:top w:val="none" w:sz="0" w:space="0" w:color="auto"/>
        <w:left w:val="none" w:sz="0" w:space="0" w:color="auto"/>
        <w:bottom w:val="none" w:sz="0" w:space="0" w:color="auto"/>
        <w:right w:val="none" w:sz="0" w:space="0" w:color="auto"/>
      </w:divBdr>
      <w:divsChild>
        <w:div w:id="1440025164">
          <w:marLeft w:val="360"/>
          <w:marRight w:val="0"/>
          <w:marTop w:val="200"/>
          <w:marBottom w:val="0"/>
          <w:divBdr>
            <w:top w:val="none" w:sz="0" w:space="0" w:color="auto"/>
            <w:left w:val="none" w:sz="0" w:space="0" w:color="auto"/>
            <w:bottom w:val="none" w:sz="0" w:space="0" w:color="auto"/>
            <w:right w:val="none" w:sz="0" w:space="0" w:color="auto"/>
          </w:divBdr>
        </w:div>
        <w:div w:id="100953985">
          <w:marLeft w:val="360"/>
          <w:marRight w:val="0"/>
          <w:marTop w:val="200"/>
          <w:marBottom w:val="0"/>
          <w:divBdr>
            <w:top w:val="none" w:sz="0" w:space="0" w:color="auto"/>
            <w:left w:val="none" w:sz="0" w:space="0" w:color="auto"/>
            <w:bottom w:val="none" w:sz="0" w:space="0" w:color="auto"/>
            <w:right w:val="none" w:sz="0" w:space="0" w:color="auto"/>
          </w:divBdr>
        </w:div>
        <w:div w:id="726564514">
          <w:marLeft w:val="360"/>
          <w:marRight w:val="0"/>
          <w:marTop w:val="200"/>
          <w:marBottom w:val="0"/>
          <w:divBdr>
            <w:top w:val="none" w:sz="0" w:space="0" w:color="auto"/>
            <w:left w:val="none" w:sz="0" w:space="0" w:color="auto"/>
            <w:bottom w:val="none" w:sz="0" w:space="0" w:color="auto"/>
            <w:right w:val="none" w:sz="0" w:space="0" w:color="auto"/>
          </w:divBdr>
        </w:div>
        <w:div w:id="2018847839">
          <w:marLeft w:val="360"/>
          <w:marRight w:val="0"/>
          <w:marTop w:val="200"/>
          <w:marBottom w:val="0"/>
          <w:divBdr>
            <w:top w:val="none" w:sz="0" w:space="0" w:color="auto"/>
            <w:left w:val="none" w:sz="0" w:space="0" w:color="auto"/>
            <w:bottom w:val="none" w:sz="0" w:space="0" w:color="auto"/>
            <w:right w:val="none" w:sz="0" w:space="0" w:color="auto"/>
          </w:divBdr>
        </w:div>
        <w:div w:id="403449865">
          <w:marLeft w:val="360"/>
          <w:marRight w:val="0"/>
          <w:marTop w:val="200"/>
          <w:marBottom w:val="0"/>
          <w:divBdr>
            <w:top w:val="none" w:sz="0" w:space="0" w:color="auto"/>
            <w:left w:val="none" w:sz="0" w:space="0" w:color="auto"/>
            <w:bottom w:val="none" w:sz="0" w:space="0" w:color="auto"/>
            <w:right w:val="none" w:sz="0" w:space="0" w:color="auto"/>
          </w:divBdr>
        </w:div>
        <w:div w:id="833182378">
          <w:marLeft w:val="360"/>
          <w:marRight w:val="0"/>
          <w:marTop w:val="200"/>
          <w:marBottom w:val="0"/>
          <w:divBdr>
            <w:top w:val="none" w:sz="0" w:space="0" w:color="auto"/>
            <w:left w:val="none" w:sz="0" w:space="0" w:color="auto"/>
            <w:bottom w:val="none" w:sz="0" w:space="0" w:color="auto"/>
            <w:right w:val="none" w:sz="0" w:space="0" w:color="auto"/>
          </w:divBdr>
        </w:div>
        <w:div w:id="1276985596">
          <w:marLeft w:val="360"/>
          <w:marRight w:val="0"/>
          <w:marTop w:val="200"/>
          <w:marBottom w:val="0"/>
          <w:divBdr>
            <w:top w:val="none" w:sz="0" w:space="0" w:color="auto"/>
            <w:left w:val="none" w:sz="0" w:space="0" w:color="auto"/>
            <w:bottom w:val="none" w:sz="0" w:space="0" w:color="auto"/>
            <w:right w:val="none" w:sz="0" w:space="0" w:color="auto"/>
          </w:divBdr>
        </w:div>
      </w:divsChild>
    </w:div>
    <w:div w:id="667288484">
      <w:bodyDiv w:val="1"/>
      <w:marLeft w:val="0"/>
      <w:marRight w:val="0"/>
      <w:marTop w:val="0"/>
      <w:marBottom w:val="0"/>
      <w:divBdr>
        <w:top w:val="none" w:sz="0" w:space="0" w:color="auto"/>
        <w:left w:val="none" w:sz="0" w:space="0" w:color="auto"/>
        <w:bottom w:val="none" w:sz="0" w:space="0" w:color="auto"/>
        <w:right w:val="none" w:sz="0" w:space="0" w:color="auto"/>
      </w:divBdr>
    </w:div>
    <w:div w:id="682362628">
      <w:bodyDiv w:val="1"/>
      <w:marLeft w:val="0"/>
      <w:marRight w:val="0"/>
      <w:marTop w:val="0"/>
      <w:marBottom w:val="0"/>
      <w:divBdr>
        <w:top w:val="none" w:sz="0" w:space="0" w:color="auto"/>
        <w:left w:val="none" w:sz="0" w:space="0" w:color="auto"/>
        <w:bottom w:val="none" w:sz="0" w:space="0" w:color="auto"/>
        <w:right w:val="none" w:sz="0" w:space="0" w:color="auto"/>
      </w:divBdr>
    </w:div>
    <w:div w:id="702443205">
      <w:bodyDiv w:val="1"/>
      <w:marLeft w:val="0"/>
      <w:marRight w:val="0"/>
      <w:marTop w:val="0"/>
      <w:marBottom w:val="0"/>
      <w:divBdr>
        <w:top w:val="none" w:sz="0" w:space="0" w:color="auto"/>
        <w:left w:val="none" w:sz="0" w:space="0" w:color="auto"/>
        <w:bottom w:val="none" w:sz="0" w:space="0" w:color="auto"/>
        <w:right w:val="none" w:sz="0" w:space="0" w:color="auto"/>
      </w:divBdr>
      <w:divsChild>
        <w:div w:id="27337689">
          <w:marLeft w:val="0"/>
          <w:marRight w:val="0"/>
          <w:marTop w:val="267"/>
          <w:marBottom w:val="0"/>
          <w:divBdr>
            <w:top w:val="none" w:sz="0" w:space="0" w:color="auto"/>
            <w:left w:val="none" w:sz="0" w:space="0" w:color="auto"/>
            <w:bottom w:val="none" w:sz="0" w:space="0" w:color="auto"/>
            <w:right w:val="none" w:sz="0" w:space="0" w:color="auto"/>
          </w:divBdr>
        </w:div>
        <w:div w:id="166022073">
          <w:marLeft w:val="965"/>
          <w:marRight w:val="0"/>
          <w:marTop w:val="267"/>
          <w:marBottom w:val="0"/>
          <w:divBdr>
            <w:top w:val="none" w:sz="0" w:space="0" w:color="auto"/>
            <w:left w:val="none" w:sz="0" w:space="0" w:color="auto"/>
            <w:bottom w:val="none" w:sz="0" w:space="0" w:color="auto"/>
            <w:right w:val="none" w:sz="0" w:space="0" w:color="auto"/>
          </w:divBdr>
        </w:div>
        <w:div w:id="2047827250">
          <w:marLeft w:val="965"/>
          <w:marRight w:val="0"/>
          <w:marTop w:val="267"/>
          <w:marBottom w:val="0"/>
          <w:divBdr>
            <w:top w:val="none" w:sz="0" w:space="0" w:color="auto"/>
            <w:left w:val="none" w:sz="0" w:space="0" w:color="auto"/>
            <w:bottom w:val="none" w:sz="0" w:space="0" w:color="auto"/>
            <w:right w:val="none" w:sz="0" w:space="0" w:color="auto"/>
          </w:divBdr>
        </w:div>
        <w:div w:id="890462943">
          <w:marLeft w:val="965"/>
          <w:marRight w:val="0"/>
          <w:marTop w:val="267"/>
          <w:marBottom w:val="0"/>
          <w:divBdr>
            <w:top w:val="none" w:sz="0" w:space="0" w:color="auto"/>
            <w:left w:val="none" w:sz="0" w:space="0" w:color="auto"/>
            <w:bottom w:val="none" w:sz="0" w:space="0" w:color="auto"/>
            <w:right w:val="none" w:sz="0" w:space="0" w:color="auto"/>
          </w:divBdr>
        </w:div>
      </w:divsChild>
    </w:div>
    <w:div w:id="710803816">
      <w:bodyDiv w:val="1"/>
      <w:marLeft w:val="0"/>
      <w:marRight w:val="0"/>
      <w:marTop w:val="0"/>
      <w:marBottom w:val="0"/>
      <w:divBdr>
        <w:top w:val="none" w:sz="0" w:space="0" w:color="auto"/>
        <w:left w:val="none" w:sz="0" w:space="0" w:color="auto"/>
        <w:bottom w:val="none" w:sz="0" w:space="0" w:color="auto"/>
        <w:right w:val="none" w:sz="0" w:space="0" w:color="auto"/>
      </w:divBdr>
    </w:div>
    <w:div w:id="734550671">
      <w:bodyDiv w:val="1"/>
      <w:marLeft w:val="0"/>
      <w:marRight w:val="0"/>
      <w:marTop w:val="0"/>
      <w:marBottom w:val="0"/>
      <w:divBdr>
        <w:top w:val="none" w:sz="0" w:space="0" w:color="auto"/>
        <w:left w:val="none" w:sz="0" w:space="0" w:color="auto"/>
        <w:bottom w:val="none" w:sz="0" w:space="0" w:color="auto"/>
        <w:right w:val="none" w:sz="0" w:space="0" w:color="auto"/>
      </w:divBdr>
    </w:div>
    <w:div w:id="764612978">
      <w:bodyDiv w:val="1"/>
      <w:marLeft w:val="0"/>
      <w:marRight w:val="0"/>
      <w:marTop w:val="0"/>
      <w:marBottom w:val="0"/>
      <w:divBdr>
        <w:top w:val="none" w:sz="0" w:space="0" w:color="auto"/>
        <w:left w:val="none" w:sz="0" w:space="0" w:color="auto"/>
        <w:bottom w:val="none" w:sz="0" w:space="0" w:color="auto"/>
        <w:right w:val="none" w:sz="0" w:space="0" w:color="auto"/>
      </w:divBdr>
    </w:div>
    <w:div w:id="772480988">
      <w:bodyDiv w:val="1"/>
      <w:marLeft w:val="0"/>
      <w:marRight w:val="0"/>
      <w:marTop w:val="0"/>
      <w:marBottom w:val="0"/>
      <w:divBdr>
        <w:top w:val="none" w:sz="0" w:space="0" w:color="auto"/>
        <w:left w:val="none" w:sz="0" w:space="0" w:color="auto"/>
        <w:bottom w:val="none" w:sz="0" w:space="0" w:color="auto"/>
        <w:right w:val="none" w:sz="0" w:space="0" w:color="auto"/>
      </w:divBdr>
    </w:div>
    <w:div w:id="772634221">
      <w:bodyDiv w:val="1"/>
      <w:marLeft w:val="0"/>
      <w:marRight w:val="0"/>
      <w:marTop w:val="0"/>
      <w:marBottom w:val="0"/>
      <w:divBdr>
        <w:top w:val="none" w:sz="0" w:space="0" w:color="auto"/>
        <w:left w:val="none" w:sz="0" w:space="0" w:color="auto"/>
        <w:bottom w:val="none" w:sz="0" w:space="0" w:color="auto"/>
        <w:right w:val="none" w:sz="0" w:space="0" w:color="auto"/>
      </w:divBdr>
    </w:div>
    <w:div w:id="775565217">
      <w:bodyDiv w:val="1"/>
      <w:marLeft w:val="0"/>
      <w:marRight w:val="0"/>
      <w:marTop w:val="0"/>
      <w:marBottom w:val="0"/>
      <w:divBdr>
        <w:top w:val="none" w:sz="0" w:space="0" w:color="auto"/>
        <w:left w:val="none" w:sz="0" w:space="0" w:color="auto"/>
        <w:bottom w:val="none" w:sz="0" w:space="0" w:color="auto"/>
        <w:right w:val="none" w:sz="0" w:space="0" w:color="auto"/>
      </w:divBdr>
    </w:div>
    <w:div w:id="783303661">
      <w:bodyDiv w:val="1"/>
      <w:marLeft w:val="0"/>
      <w:marRight w:val="0"/>
      <w:marTop w:val="0"/>
      <w:marBottom w:val="0"/>
      <w:divBdr>
        <w:top w:val="none" w:sz="0" w:space="0" w:color="auto"/>
        <w:left w:val="none" w:sz="0" w:space="0" w:color="auto"/>
        <w:bottom w:val="none" w:sz="0" w:space="0" w:color="auto"/>
        <w:right w:val="none" w:sz="0" w:space="0" w:color="auto"/>
      </w:divBdr>
    </w:div>
    <w:div w:id="785974230">
      <w:bodyDiv w:val="1"/>
      <w:marLeft w:val="0"/>
      <w:marRight w:val="0"/>
      <w:marTop w:val="0"/>
      <w:marBottom w:val="0"/>
      <w:divBdr>
        <w:top w:val="none" w:sz="0" w:space="0" w:color="auto"/>
        <w:left w:val="none" w:sz="0" w:space="0" w:color="auto"/>
        <w:bottom w:val="none" w:sz="0" w:space="0" w:color="auto"/>
        <w:right w:val="none" w:sz="0" w:space="0" w:color="auto"/>
      </w:divBdr>
    </w:div>
    <w:div w:id="786509183">
      <w:bodyDiv w:val="1"/>
      <w:marLeft w:val="0"/>
      <w:marRight w:val="0"/>
      <w:marTop w:val="0"/>
      <w:marBottom w:val="0"/>
      <w:divBdr>
        <w:top w:val="none" w:sz="0" w:space="0" w:color="auto"/>
        <w:left w:val="none" w:sz="0" w:space="0" w:color="auto"/>
        <w:bottom w:val="none" w:sz="0" w:space="0" w:color="auto"/>
        <w:right w:val="none" w:sz="0" w:space="0" w:color="auto"/>
      </w:divBdr>
      <w:divsChild>
        <w:div w:id="288047024">
          <w:marLeft w:val="547"/>
          <w:marRight w:val="0"/>
          <w:marTop w:val="200"/>
          <w:marBottom w:val="0"/>
          <w:divBdr>
            <w:top w:val="none" w:sz="0" w:space="0" w:color="auto"/>
            <w:left w:val="none" w:sz="0" w:space="0" w:color="auto"/>
            <w:bottom w:val="none" w:sz="0" w:space="0" w:color="auto"/>
            <w:right w:val="none" w:sz="0" w:space="0" w:color="auto"/>
          </w:divBdr>
        </w:div>
        <w:div w:id="176696917">
          <w:marLeft w:val="547"/>
          <w:marRight w:val="0"/>
          <w:marTop w:val="200"/>
          <w:marBottom w:val="0"/>
          <w:divBdr>
            <w:top w:val="none" w:sz="0" w:space="0" w:color="auto"/>
            <w:left w:val="none" w:sz="0" w:space="0" w:color="auto"/>
            <w:bottom w:val="none" w:sz="0" w:space="0" w:color="auto"/>
            <w:right w:val="none" w:sz="0" w:space="0" w:color="auto"/>
          </w:divBdr>
        </w:div>
        <w:div w:id="1030955327">
          <w:marLeft w:val="547"/>
          <w:marRight w:val="0"/>
          <w:marTop w:val="200"/>
          <w:marBottom w:val="0"/>
          <w:divBdr>
            <w:top w:val="none" w:sz="0" w:space="0" w:color="auto"/>
            <w:left w:val="none" w:sz="0" w:space="0" w:color="auto"/>
            <w:bottom w:val="none" w:sz="0" w:space="0" w:color="auto"/>
            <w:right w:val="none" w:sz="0" w:space="0" w:color="auto"/>
          </w:divBdr>
        </w:div>
        <w:div w:id="764227712">
          <w:marLeft w:val="360"/>
          <w:marRight w:val="0"/>
          <w:marTop w:val="200"/>
          <w:marBottom w:val="0"/>
          <w:divBdr>
            <w:top w:val="none" w:sz="0" w:space="0" w:color="auto"/>
            <w:left w:val="none" w:sz="0" w:space="0" w:color="auto"/>
            <w:bottom w:val="none" w:sz="0" w:space="0" w:color="auto"/>
            <w:right w:val="none" w:sz="0" w:space="0" w:color="auto"/>
          </w:divBdr>
        </w:div>
        <w:div w:id="229966567">
          <w:marLeft w:val="360"/>
          <w:marRight w:val="0"/>
          <w:marTop w:val="200"/>
          <w:marBottom w:val="0"/>
          <w:divBdr>
            <w:top w:val="none" w:sz="0" w:space="0" w:color="auto"/>
            <w:left w:val="none" w:sz="0" w:space="0" w:color="auto"/>
            <w:bottom w:val="none" w:sz="0" w:space="0" w:color="auto"/>
            <w:right w:val="none" w:sz="0" w:space="0" w:color="auto"/>
          </w:divBdr>
        </w:div>
        <w:div w:id="1050763101">
          <w:marLeft w:val="360"/>
          <w:marRight w:val="0"/>
          <w:marTop w:val="200"/>
          <w:marBottom w:val="0"/>
          <w:divBdr>
            <w:top w:val="none" w:sz="0" w:space="0" w:color="auto"/>
            <w:left w:val="none" w:sz="0" w:space="0" w:color="auto"/>
            <w:bottom w:val="none" w:sz="0" w:space="0" w:color="auto"/>
            <w:right w:val="none" w:sz="0" w:space="0" w:color="auto"/>
          </w:divBdr>
        </w:div>
        <w:div w:id="195512917">
          <w:marLeft w:val="360"/>
          <w:marRight w:val="0"/>
          <w:marTop w:val="200"/>
          <w:marBottom w:val="0"/>
          <w:divBdr>
            <w:top w:val="none" w:sz="0" w:space="0" w:color="auto"/>
            <w:left w:val="none" w:sz="0" w:space="0" w:color="auto"/>
            <w:bottom w:val="none" w:sz="0" w:space="0" w:color="auto"/>
            <w:right w:val="none" w:sz="0" w:space="0" w:color="auto"/>
          </w:divBdr>
        </w:div>
      </w:divsChild>
    </w:div>
    <w:div w:id="787623266">
      <w:bodyDiv w:val="1"/>
      <w:marLeft w:val="0"/>
      <w:marRight w:val="0"/>
      <w:marTop w:val="0"/>
      <w:marBottom w:val="0"/>
      <w:divBdr>
        <w:top w:val="none" w:sz="0" w:space="0" w:color="auto"/>
        <w:left w:val="none" w:sz="0" w:space="0" w:color="auto"/>
        <w:bottom w:val="none" w:sz="0" w:space="0" w:color="auto"/>
        <w:right w:val="none" w:sz="0" w:space="0" w:color="auto"/>
      </w:divBdr>
    </w:div>
    <w:div w:id="792795333">
      <w:bodyDiv w:val="1"/>
      <w:marLeft w:val="0"/>
      <w:marRight w:val="0"/>
      <w:marTop w:val="0"/>
      <w:marBottom w:val="0"/>
      <w:divBdr>
        <w:top w:val="none" w:sz="0" w:space="0" w:color="auto"/>
        <w:left w:val="none" w:sz="0" w:space="0" w:color="auto"/>
        <w:bottom w:val="none" w:sz="0" w:space="0" w:color="auto"/>
        <w:right w:val="none" w:sz="0" w:space="0" w:color="auto"/>
      </w:divBdr>
    </w:div>
    <w:div w:id="797332660">
      <w:bodyDiv w:val="1"/>
      <w:marLeft w:val="0"/>
      <w:marRight w:val="0"/>
      <w:marTop w:val="0"/>
      <w:marBottom w:val="0"/>
      <w:divBdr>
        <w:top w:val="none" w:sz="0" w:space="0" w:color="auto"/>
        <w:left w:val="none" w:sz="0" w:space="0" w:color="auto"/>
        <w:bottom w:val="none" w:sz="0" w:space="0" w:color="auto"/>
        <w:right w:val="none" w:sz="0" w:space="0" w:color="auto"/>
      </w:divBdr>
    </w:div>
    <w:div w:id="798298529">
      <w:bodyDiv w:val="1"/>
      <w:marLeft w:val="0"/>
      <w:marRight w:val="0"/>
      <w:marTop w:val="0"/>
      <w:marBottom w:val="0"/>
      <w:divBdr>
        <w:top w:val="none" w:sz="0" w:space="0" w:color="auto"/>
        <w:left w:val="none" w:sz="0" w:space="0" w:color="auto"/>
        <w:bottom w:val="none" w:sz="0" w:space="0" w:color="auto"/>
        <w:right w:val="none" w:sz="0" w:space="0" w:color="auto"/>
      </w:divBdr>
    </w:div>
    <w:div w:id="799692692">
      <w:bodyDiv w:val="1"/>
      <w:marLeft w:val="0"/>
      <w:marRight w:val="0"/>
      <w:marTop w:val="0"/>
      <w:marBottom w:val="0"/>
      <w:divBdr>
        <w:top w:val="none" w:sz="0" w:space="0" w:color="auto"/>
        <w:left w:val="none" w:sz="0" w:space="0" w:color="auto"/>
        <w:bottom w:val="none" w:sz="0" w:space="0" w:color="auto"/>
        <w:right w:val="none" w:sz="0" w:space="0" w:color="auto"/>
      </w:divBdr>
    </w:div>
    <w:div w:id="808472936">
      <w:bodyDiv w:val="1"/>
      <w:marLeft w:val="0"/>
      <w:marRight w:val="0"/>
      <w:marTop w:val="0"/>
      <w:marBottom w:val="0"/>
      <w:divBdr>
        <w:top w:val="none" w:sz="0" w:space="0" w:color="auto"/>
        <w:left w:val="none" w:sz="0" w:space="0" w:color="auto"/>
        <w:bottom w:val="none" w:sz="0" w:space="0" w:color="auto"/>
        <w:right w:val="none" w:sz="0" w:space="0" w:color="auto"/>
      </w:divBdr>
    </w:div>
    <w:div w:id="847981866">
      <w:bodyDiv w:val="1"/>
      <w:marLeft w:val="0"/>
      <w:marRight w:val="0"/>
      <w:marTop w:val="0"/>
      <w:marBottom w:val="0"/>
      <w:divBdr>
        <w:top w:val="none" w:sz="0" w:space="0" w:color="auto"/>
        <w:left w:val="none" w:sz="0" w:space="0" w:color="auto"/>
        <w:bottom w:val="none" w:sz="0" w:space="0" w:color="auto"/>
        <w:right w:val="none" w:sz="0" w:space="0" w:color="auto"/>
      </w:divBdr>
    </w:div>
    <w:div w:id="850410874">
      <w:bodyDiv w:val="1"/>
      <w:marLeft w:val="0"/>
      <w:marRight w:val="0"/>
      <w:marTop w:val="0"/>
      <w:marBottom w:val="0"/>
      <w:divBdr>
        <w:top w:val="none" w:sz="0" w:space="0" w:color="auto"/>
        <w:left w:val="none" w:sz="0" w:space="0" w:color="auto"/>
        <w:bottom w:val="none" w:sz="0" w:space="0" w:color="auto"/>
        <w:right w:val="none" w:sz="0" w:space="0" w:color="auto"/>
      </w:divBdr>
    </w:div>
    <w:div w:id="854610119">
      <w:bodyDiv w:val="1"/>
      <w:marLeft w:val="0"/>
      <w:marRight w:val="0"/>
      <w:marTop w:val="0"/>
      <w:marBottom w:val="0"/>
      <w:divBdr>
        <w:top w:val="none" w:sz="0" w:space="0" w:color="auto"/>
        <w:left w:val="none" w:sz="0" w:space="0" w:color="auto"/>
        <w:bottom w:val="none" w:sz="0" w:space="0" w:color="auto"/>
        <w:right w:val="none" w:sz="0" w:space="0" w:color="auto"/>
      </w:divBdr>
    </w:div>
    <w:div w:id="858666177">
      <w:bodyDiv w:val="1"/>
      <w:marLeft w:val="0"/>
      <w:marRight w:val="0"/>
      <w:marTop w:val="0"/>
      <w:marBottom w:val="0"/>
      <w:divBdr>
        <w:top w:val="none" w:sz="0" w:space="0" w:color="auto"/>
        <w:left w:val="none" w:sz="0" w:space="0" w:color="auto"/>
        <w:bottom w:val="none" w:sz="0" w:space="0" w:color="auto"/>
        <w:right w:val="none" w:sz="0" w:space="0" w:color="auto"/>
      </w:divBdr>
    </w:div>
    <w:div w:id="862288001">
      <w:bodyDiv w:val="1"/>
      <w:marLeft w:val="0"/>
      <w:marRight w:val="0"/>
      <w:marTop w:val="0"/>
      <w:marBottom w:val="0"/>
      <w:divBdr>
        <w:top w:val="none" w:sz="0" w:space="0" w:color="auto"/>
        <w:left w:val="none" w:sz="0" w:space="0" w:color="auto"/>
        <w:bottom w:val="none" w:sz="0" w:space="0" w:color="auto"/>
        <w:right w:val="none" w:sz="0" w:space="0" w:color="auto"/>
      </w:divBdr>
    </w:div>
    <w:div w:id="864559152">
      <w:bodyDiv w:val="1"/>
      <w:marLeft w:val="0"/>
      <w:marRight w:val="0"/>
      <w:marTop w:val="0"/>
      <w:marBottom w:val="0"/>
      <w:divBdr>
        <w:top w:val="none" w:sz="0" w:space="0" w:color="auto"/>
        <w:left w:val="none" w:sz="0" w:space="0" w:color="auto"/>
        <w:bottom w:val="none" w:sz="0" w:space="0" w:color="auto"/>
        <w:right w:val="none" w:sz="0" w:space="0" w:color="auto"/>
      </w:divBdr>
    </w:div>
    <w:div w:id="877275298">
      <w:bodyDiv w:val="1"/>
      <w:marLeft w:val="0"/>
      <w:marRight w:val="0"/>
      <w:marTop w:val="0"/>
      <w:marBottom w:val="0"/>
      <w:divBdr>
        <w:top w:val="none" w:sz="0" w:space="0" w:color="auto"/>
        <w:left w:val="none" w:sz="0" w:space="0" w:color="auto"/>
        <w:bottom w:val="none" w:sz="0" w:space="0" w:color="auto"/>
        <w:right w:val="none" w:sz="0" w:space="0" w:color="auto"/>
      </w:divBdr>
    </w:div>
    <w:div w:id="882180860">
      <w:bodyDiv w:val="1"/>
      <w:marLeft w:val="0"/>
      <w:marRight w:val="0"/>
      <w:marTop w:val="0"/>
      <w:marBottom w:val="0"/>
      <w:divBdr>
        <w:top w:val="none" w:sz="0" w:space="0" w:color="auto"/>
        <w:left w:val="none" w:sz="0" w:space="0" w:color="auto"/>
        <w:bottom w:val="none" w:sz="0" w:space="0" w:color="auto"/>
        <w:right w:val="none" w:sz="0" w:space="0" w:color="auto"/>
      </w:divBdr>
    </w:div>
    <w:div w:id="886064603">
      <w:bodyDiv w:val="1"/>
      <w:marLeft w:val="0"/>
      <w:marRight w:val="0"/>
      <w:marTop w:val="0"/>
      <w:marBottom w:val="0"/>
      <w:divBdr>
        <w:top w:val="none" w:sz="0" w:space="0" w:color="auto"/>
        <w:left w:val="none" w:sz="0" w:space="0" w:color="auto"/>
        <w:bottom w:val="none" w:sz="0" w:space="0" w:color="auto"/>
        <w:right w:val="none" w:sz="0" w:space="0" w:color="auto"/>
      </w:divBdr>
    </w:div>
    <w:div w:id="888346048">
      <w:bodyDiv w:val="1"/>
      <w:marLeft w:val="0"/>
      <w:marRight w:val="0"/>
      <w:marTop w:val="0"/>
      <w:marBottom w:val="0"/>
      <w:divBdr>
        <w:top w:val="none" w:sz="0" w:space="0" w:color="auto"/>
        <w:left w:val="none" w:sz="0" w:space="0" w:color="auto"/>
        <w:bottom w:val="none" w:sz="0" w:space="0" w:color="auto"/>
        <w:right w:val="none" w:sz="0" w:space="0" w:color="auto"/>
      </w:divBdr>
    </w:div>
    <w:div w:id="907958982">
      <w:bodyDiv w:val="1"/>
      <w:marLeft w:val="0"/>
      <w:marRight w:val="0"/>
      <w:marTop w:val="0"/>
      <w:marBottom w:val="0"/>
      <w:divBdr>
        <w:top w:val="none" w:sz="0" w:space="0" w:color="auto"/>
        <w:left w:val="none" w:sz="0" w:space="0" w:color="auto"/>
        <w:bottom w:val="none" w:sz="0" w:space="0" w:color="auto"/>
        <w:right w:val="none" w:sz="0" w:space="0" w:color="auto"/>
      </w:divBdr>
      <w:divsChild>
        <w:div w:id="90128764">
          <w:marLeft w:val="547"/>
          <w:marRight w:val="0"/>
          <w:marTop w:val="200"/>
          <w:marBottom w:val="0"/>
          <w:divBdr>
            <w:top w:val="none" w:sz="0" w:space="0" w:color="auto"/>
            <w:left w:val="none" w:sz="0" w:space="0" w:color="auto"/>
            <w:bottom w:val="none" w:sz="0" w:space="0" w:color="auto"/>
            <w:right w:val="none" w:sz="0" w:space="0" w:color="auto"/>
          </w:divBdr>
        </w:div>
        <w:div w:id="814027464">
          <w:marLeft w:val="547"/>
          <w:marRight w:val="0"/>
          <w:marTop w:val="200"/>
          <w:marBottom w:val="0"/>
          <w:divBdr>
            <w:top w:val="none" w:sz="0" w:space="0" w:color="auto"/>
            <w:left w:val="none" w:sz="0" w:space="0" w:color="auto"/>
            <w:bottom w:val="none" w:sz="0" w:space="0" w:color="auto"/>
            <w:right w:val="none" w:sz="0" w:space="0" w:color="auto"/>
          </w:divBdr>
        </w:div>
        <w:div w:id="448470262">
          <w:marLeft w:val="547"/>
          <w:marRight w:val="0"/>
          <w:marTop w:val="200"/>
          <w:marBottom w:val="0"/>
          <w:divBdr>
            <w:top w:val="none" w:sz="0" w:space="0" w:color="auto"/>
            <w:left w:val="none" w:sz="0" w:space="0" w:color="auto"/>
            <w:bottom w:val="none" w:sz="0" w:space="0" w:color="auto"/>
            <w:right w:val="none" w:sz="0" w:space="0" w:color="auto"/>
          </w:divBdr>
        </w:div>
        <w:div w:id="717558849">
          <w:marLeft w:val="547"/>
          <w:marRight w:val="0"/>
          <w:marTop w:val="200"/>
          <w:marBottom w:val="0"/>
          <w:divBdr>
            <w:top w:val="none" w:sz="0" w:space="0" w:color="auto"/>
            <w:left w:val="none" w:sz="0" w:space="0" w:color="auto"/>
            <w:bottom w:val="none" w:sz="0" w:space="0" w:color="auto"/>
            <w:right w:val="none" w:sz="0" w:space="0" w:color="auto"/>
          </w:divBdr>
        </w:div>
        <w:div w:id="531774084">
          <w:marLeft w:val="547"/>
          <w:marRight w:val="0"/>
          <w:marTop w:val="200"/>
          <w:marBottom w:val="0"/>
          <w:divBdr>
            <w:top w:val="none" w:sz="0" w:space="0" w:color="auto"/>
            <w:left w:val="none" w:sz="0" w:space="0" w:color="auto"/>
            <w:bottom w:val="none" w:sz="0" w:space="0" w:color="auto"/>
            <w:right w:val="none" w:sz="0" w:space="0" w:color="auto"/>
          </w:divBdr>
        </w:div>
        <w:div w:id="767509693">
          <w:marLeft w:val="547"/>
          <w:marRight w:val="0"/>
          <w:marTop w:val="200"/>
          <w:marBottom w:val="0"/>
          <w:divBdr>
            <w:top w:val="none" w:sz="0" w:space="0" w:color="auto"/>
            <w:left w:val="none" w:sz="0" w:space="0" w:color="auto"/>
            <w:bottom w:val="none" w:sz="0" w:space="0" w:color="auto"/>
            <w:right w:val="none" w:sz="0" w:space="0" w:color="auto"/>
          </w:divBdr>
        </w:div>
      </w:divsChild>
    </w:div>
    <w:div w:id="909579313">
      <w:bodyDiv w:val="1"/>
      <w:marLeft w:val="0"/>
      <w:marRight w:val="0"/>
      <w:marTop w:val="0"/>
      <w:marBottom w:val="0"/>
      <w:divBdr>
        <w:top w:val="none" w:sz="0" w:space="0" w:color="auto"/>
        <w:left w:val="none" w:sz="0" w:space="0" w:color="auto"/>
        <w:bottom w:val="none" w:sz="0" w:space="0" w:color="auto"/>
        <w:right w:val="none" w:sz="0" w:space="0" w:color="auto"/>
      </w:divBdr>
    </w:div>
    <w:div w:id="913012311">
      <w:bodyDiv w:val="1"/>
      <w:marLeft w:val="0"/>
      <w:marRight w:val="0"/>
      <w:marTop w:val="0"/>
      <w:marBottom w:val="0"/>
      <w:divBdr>
        <w:top w:val="none" w:sz="0" w:space="0" w:color="auto"/>
        <w:left w:val="none" w:sz="0" w:space="0" w:color="auto"/>
        <w:bottom w:val="none" w:sz="0" w:space="0" w:color="auto"/>
        <w:right w:val="none" w:sz="0" w:space="0" w:color="auto"/>
      </w:divBdr>
      <w:divsChild>
        <w:div w:id="1150753250">
          <w:marLeft w:val="360"/>
          <w:marRight w:val="0"/>
          <w:marTop w:val="200"/>
          <w:marBottom w:val="0"/>
          <w:divBdr>
            <w:top w:val="none" w:sz="0" w:space="0" w:color="auto"/>
            <w:left w:val="none" w:sz="0" w:space="0" w:color="auto"/>
            <w:bottom w:val="none" w:sz="0" w:space="0" w:color="auto"/>
            <w:right w:val="none" w:sz="0" w:space="0" w:color="auto"/>
          </w:divBdr>
        </w:div>
        <w:div w:id="1010571289">
          <w:marLeft w:val="360"/>
          <w:marRight w:val="0"/>
          <w:marTop w:val="200"/>
          <w:marBottom w:val="0"/>
          <w:divBdr>
            <w:top w:val="none" w:sz="0" w:space="0" w:color="auto"/>
            <w:left w:val="none" w:sz="0" w:space="0" w:color="auto"/>
            <w:bottom w:val="none" w:sz="0" w:space="0" w:color="auto"/>
            <w:right w:val="none" w:sz="0" w:space="0" w:color="auto"/>
          </w:divBdr>
        </w:div>
        <w:div w:id="400375290">
          <w:marLeft w:val="360"/>
          <w:marRight w:val="0"/>
          <w:marTop w:val="200"/>
          <w:marBottom w:val="0"/>
          <w:divBdr>
            <w:top w:val="none" w:sz="0" w:space="0" w:color="auto"/>
            <w:left w:val="none" w:sz="0" w:space="0" w:color="auto"/>
            <w:bottom w:val="none" w:sz="0" w:space="0" w:color="auto"/>
            <w:right w:val="none" w:sz="0" w:space="0" w:color="auto"/>
          </w:divBdr>
        </w:div>
        <w:div w:id="1865895955">
          <w:marLeft w:val="360"/>
          <w:marRight w:val="0"/>
          <w:marTop w:val="200"/>
          <w:marBottom w:val="0"/>
          <w:divBdr>
            <w:top w:val="none" w:sz="0" w:space="0" w:color="auto"/>
            <w:left w:val="none" w:sz="0" w:space="0" w:color="auto"/>
            <w:bottom w:val="none" w:sz="0" w:space="0" w:color="auto"/>
            <w:right w:val="none" w:sz="0" w:space="0" w:color="auto"/>
          </w:divBdr>
        </w:div>
        <w:div w:id="1388644117">
          <w:marLeft w:val="360"/>
          <w:marRight w:val="0"/>
          <w:marTop w:val="200"/>
          <w:marBottom w:val="0"/>
          <w:divBdr>
            <w:top w:val="none" w:sz="0" w:space="0" w:color="auto"/>
            <w:left w:val="none" w:sz="0" w:space="0" w:color="auto"/>
            <w:bottom w:val="none" w:sz="0" w:space="0" w:color="auto"/>
            <w:right w:val="none" w:sz="0" w:space="0" w:color="auto"/>
          </w:divBdr>
        </w:div>
      </w:divsChild>
    </w:div>
    <w:div w:id="913929805">
      <w:bodyDiv w:val="1"/>
      <w:marLeft w:val="0"/>
      <w:marRight w:val="0"/>
      <w:marTop w:val="0"/>
      <w:marBottom w:val="0"/>
      <w:divBdr>
        <w:top w:val="none" w:sz="0" w:space="0" w:color="auto"/>
        <w:left w:val="none" w:sz="0" w:space="0" w:color="auto"/>
        <w:bottom w:val="none" w:sz="0" w:space="0" w:color="auto"/>
        <w:right w:val="none" w:sz="0" w:space="0" w:color="auto"/>
      </w:divBdr>
      <w:divsChild>
        <w:div w:id="1331369153">
          <w:marLeft w:val="1080"/>
          <w:marRight w:val="0"/>
          <w:marTop w:val="100"/>
          <w:marBottom w:val="0"/>
          <w:divBdr>
            <w:top w:val="none" w:sz="0" w:space="0" w:color="auto"/>
            <w:left w:val="none" w:sz="0" w:space="0" w:color="auto"/>
            <w:bottom w:val="none" w:sz="0" w:space="0" w:color="auto"/>
            <w:right w:val="none" w:sz="0" w:space="0" w:color="auto"/>
          </w:divBdr>
        </w:div>
      </w:divsChild>
    </w:div>
    <w:div w:id="918756480">
      <w:bodyDiv w:val="1"/>
      <w:marLeft w:val="0"/>
      <w:marRight w:val="0"/>
      <w:marTop w:val="0"/>
      <w:marBottom w:val="0"/>
      <w:divBdr>
        <w:top w:val="none" w:sz="0" w:space="0" w:color="auto"/>
        <w:left w:val="none" w:sz="0" w:space="0" w:color="auto"/>
        <w:bottom w:val="none" w:sz="0" w:space="0" w:color="auto"/>
        <w:right w:val="none" w:sz="0" w:space="0" w:color="auto"/>
      </w:divBdr>
      <w:divsChild>
        <w:div w:id="400367086">
          <w:marLeft w:val="360"/>
          <w:marRight w:val="0"/>
          <w:marTop w:val="200"/>
          <w:marBottom w:val="0"/>
          <w:divBdr>
            <w:top w:val="none" w:sz="0" w:space="0" w:color="auto"/>
            <w:left w:val="none" w:sz="0" w:space="0" w:color="auto"/>
            <w:bottom w:val="none" w:sz="0" w:space="0" w:color="auto"/>
            <w:right w:val="none" w:sz="0" w:space="0" w:color="auto"/>
          </w:divBdr>
        </w:div>
        <w:div w:id="754396029">
          <w:marLeft w:val="360"/>
          <w:marRight w:val="0"/>
          <w:marTop w:val="200"/>
          <w:marBottom w:val="0"/>
          <w:divBdr>
            <w:top w:val="none" w:sz="0" w:space="0" w:color="auto"/>
            <w:left w:val="none" w:sz="0" w:space="0" w:color="auto"/>
            <w:bottom w:val="none" w:sz="0" w:space="0" w:color="auto"/>
            <w:right w:val="none" w:sz="0" w:space="0" w:color="auto"/>
          </w:divBdr>
        </w:div>
        <w:div w:id="793408214">
          <w:marLeft w:val="360"/>
          <w:marRight w:val="0"/>
          <w:marTop w:val="200"/>
          <w:marBottom w:val="0"/>
          <w:divBdr>
            <w:top w:val="none" w:sz="0" w:space="0" w:color="auto"/>
            <w:left w:val="none" w:sz="0" w:space="0" w:color="auto"/>
            <w:bottom w:val="none" w:sz="0" w:space="0" w:color="auto"/>
            <w:right w:val="none" w:sz="0" w:space="0" w:color="auto"/>
          </w:divBdr>
        </w:div>
        <w:div w:id="788813859">
          <w:marLeft w:val="360"/>
          <w:marRight w:val="0"/>
          <w:marTop w:val="200"/>
          <w:marBottom w:val="0"/>
          <w:divBdr>
            <w:top w:val="none" w:sz="0" w:space="0" w:color="auto"/>
            <w:left w:val="none" w:sz="0" w:space="0" w:color="auto"/>
            <w:bottom w:val="none" w:sz="0" w:space="0" w:color="auto"/>
            <w:right w:val="none" w:sz="0" w:space="0" w:color="auto"/>
          </w:divBdr>
        </w:div>
        <w:div w:id="503057537">
          <w:marLeft w:val="360"/>
          <w:marRight w:val="0"/>
          <w:marTop w:val="200"/>
          <w:marBottom w:val="0"/>
          <w:divBdr>
            <w:top w:val="none" w:sz="0" w:space="0" w:color="auto"/>
            <w:left w:val="none" w:sz="0" w:space="0" w:color="auto"/>
            <w:bottom w:val="none" w:sz="0" w:space="0" w:color="auto"/>
            <w:right w:val="none" w:sz="0" w:space="0" w:color="auto"/>
          </w:divBdr>
        </w:div>
      </w:divsChild>
    </w:div>
    <w:div w:id="920875024">
      <w:bodyDiv w:val="1"/>
      <w:marLeft w:val="0"/>
      <w:marRight w:val="0"/>
      <w:marTop w:val="0"/>
      <w:marBottom w:val="0"/>
      <w:divBdr>
        <w:top w:val="none" w:sz="0" w:space="0" w:color="auto"/>
        <w:left w:val="none" w:sz="0" w:space="0" w:color="auto"/>
        <w:bottom w:val="none" w:sz="0" w:space="0" w:color="auto"/>
        <w:right w:val="none" w:sz="0" w:space="0" w:color="auto"/>
      </w:divBdr>
    </w:div>
    <w:div w:id="926307678">
      <w:bodyDiv w:val="1"/>
      <w:marLeft w:val="0"/>
      <w:marRight w:val="0"/>
      <w:marTop w:val="0"/>
      <w:marBottom w:val="0"/>
      <w:divBdr>
        <w:top w:val="none" w:sz="0" w:space="0" w:color="auto"/>
        <w:left w:val="none" w:sz="0" w:space="0" w:color="auto"/>
        <w:bottom w:val="none" w:sz="0" w:space="0" w:color="auto"/>
        <w:right w:val="none" w:sz="0" w:space="0" w:color="auto"/>
      </w:divBdr>
    </w:div>
    <w:div w:id="929780259">
      <w:bodyDiv w:val="1"/>
      <w:marLeft w:val="0"/>
      <w:marRight w:val="0"/>
      <w:marTop w:val="0"/>
      <w:marBottom w:val="0"/>
      <w:divBdr>
        <w:top w:val="none" w:sz="0" w:space="0" w:color="auto"/>
        <w:left w:val="none" w:sz="0" w:space="0" w:color="auto"/>
        <w:bottom w:val="none" w:sz="0" w:space="0" w:color="auto"/>
        <w:right w:val="none" w:sz="0" w:space="0" w:color="auto"/>
      </w:divBdr>
    </w:div>
    <w:div w:id="930040423">
      <w:bodyDiv w:val="1"/>
      <w:marLeft w:val="0"/>
      <w:marRight w:val="0"/>
      <w:marTop w:val="0"/>
      <w:marBottom w:val="0"/>
      <w:divBdr>
        <w:top w:val="none" w:sz="0" w:space="0" w:color="auto"/>
        <w:left w:val="none" w:sz="0" w:space="0" w:color="auto"/>
        <w:bottom w:val="none" w:sz="0" w:space="0" w:color="auto"/>
        <w:right w:val="none" w:sz="0" w:space="0" w:color="auto"/>
      </w:divBdr>
    </w:div>
    <w:div w:id="932711627">
      <w:bodyDiv w:val="1"/>
      <w:marLeft w:val="0"/>
      <w:marRight w:val="0"/>
      <w:marTop w:val="0"/>
      <w:marBottom w:val="0"/>
      <w:divBdr>
        <w:top w:val="none" w:sz="0" w:space="0" w:color="auto"/>
        <w:left w:val="none" w:sz="0" w:space="0" w:color="auto"/>
        <w:bottom w:val="none" w:sz="0" w:space="0" w:color="auto"/>
        <w:right w:val="none" w:sz="0" w:space="0" w:color="auto"/>
      </w:divBdr>
    </w:div>
    <w:div w:id="938410411">
      <w:bodyDiv w:val="1"/>
      <w:marLeft w:val="0"/>
      <w:marRight w:val="0"/>
      <w:marTop w:val="0"/>
      <w:marBottom w:val="0"/>
      <w:divBdr>
        <w:top w:val="none" w:sz="0" w:space="0" w:color="auto"/>
        <w:left w:val="none" w:sz="0" w:space="0" w:color="auto"/>
        <w:bottom w:val="none" w:sz="0" w:space="0" w:color="auto"/>
        <w:right w:val="none" w:sz="0" w:space="0" w:color="auto"/>
      </w:divBdr>
    </w:div>
    <w:div w:id="944121150">
      <w:bodyDiv w:val="1"/>
      <w:marLeft w:val="0"/>
      <w:marRight w:val="0"/>
      <w:marTop w:val="0"/>
      <w:marBottom w:val="0"/>
      <w:divBdr>
        <w:top w:val="none" w:sz="0" w:space="0" w:color="auto"/>
        <w:left w:val="none" w:sz="0" w:space="0" w:color="auto"/>
        <w:bottom w:val="none" w:sz="0" w:space="0" w:color="auto"/>
        <w:right w:val="none" w:sz="0" w:space="0" w:color="auto"/>
      </w:divBdr>
    </w:div>
    <w:div w:id="949629790">
      <w:bodyDiv w:val="1"/>
      <w:marLeft w:val="0"/>
      <w:marRight w:val="0"/>
      <w:marTop w:val="0"/>
      <w:marBottom w:val="0"/>
      <w:divBdr>
        <w:top w:val="none" w:sz="0" w:space="0" w:color="auto"/>
        <w:left w:val="none" w:sz="0" w:space="0" w:color="auto"/>
        <w:bottom w:val="none" w:sz="0" w:space="0" w:color="auto"/>
        <w:right w:val="none" w:sz="0" w:space="0" w:color="auto"/>
      </w:divBdr>
    </w:div>
    <w:div w:id="960692780">
      <w:bodyDiv w:val="1"/>
      <w:marLeft w:val="0"/>
      <w:marRight w:val="0"/>
      <w:marTop w:val="0"/>
      <w:marBottom w:val="0"/>
      <w:divBdr>
        <w:top w:val="none" w:sz="0" w:space="0" w:color="auto"/>
        <w:left w:val="none" w:sz="0" w:space="0" w:color="auto"/>
        <w:bottom w:val="none" w:sz="0" w:space="0" w:color="auto"/>
        <w:right w:val="none" w:sz="0" w:space="0" w:color="auto"/>
      </w:divBdr>
    </w:div>
    <w:div w:id="970593269">
      <w:bodyDiv w:val="1"/>
      <w:marLeft w:val="0"/>
      <w:marRight w:val="0"/>
      <w:marTop w:val="0"/>
      <w:marBottom w:val="0"/>
      <w:divBdr>
        <w:top w:val="none" w:sz="0" w:space="0" w:color="auto"/>
        <w:left w:val="none" w:sz="0" w:space="0" w:color="auto"/>
        <w:bottom w:val="none" w:sz="0" w:space="0" w:color="auto"/>
        <w:right w:val="none" w:sz="0" w:space="0" w:color="auto"/>
      </w:divBdr>
      <w:divsChild>
        <w:div w:id="673798858">
          <w:marLeft w:val="360"/>
          <w:marRight w:val="0"/>
          <w:marTop w:val="200"/>
          <w:marBottom w:val="0"/>
          <w:divBdr>
            <w:top w:val="none" w:sz="0" w:space="0" w:color="auto"/>
            <w:left w:val="none" w:sz="0" w:space="0" w:color="auto"/>
            <w:bottom w:val="none" w:sz="0" w:space="0" w:color="auto"/>
            <w:right w:val="none" w:sz="0" w:space="0" w:color="auto"/>
          </w:divBdr>
        </w:div>
        <w:div w:id="2106802505">
          <w:marLeft w:val="360"/>
          <w:marRight w:val="0"/>
          <w:marTop w:val="200"/>
          <w:marBottom w:val="0"/>
          <w:divBdr>
            <w:top w:val="none" w:sz="0" w:space="0" w:color="auto"/>
            <w:left w:val="none" w:sz="0" w:space="0" w:color="auto"/>
            <w:bottom w:val="none" w:sz="0" w:space="0" w:color="auto"/>
            <w:right w:val="none" w:sz="0" w:space="0" w:color="auto"/>
          </w:divBdr>
        </w:div>
      </w:divsChild>
    </w:div>
    <w:div w:id="978190491">
      <w:bodyDiv w:val="1"/>
      <w:marLeft w:val="0"/>
      <w:marRight w:val="0"/>
      <w:marTop w:val="0"/>
      <w:marBottom w:val="0"/>
      <w:divBdr>
        <w:top w:val="none" w:sz="0" w:space="0" w:color="auto"/>
        <w:left w:val="none" w:sz="0" w:space="0" w:color="auto"/>
        <w:bottom w:val="none" w:sz="0" w:space="0" w:color="auto"/>
        <w:right w:val="none" w:sz="0" w:space="0" w:color="auto"/>
      </w:divBdr>
    </w:div>
    <w:div w:id="978419693">
      <w:bodyDiv w:val="1"/>
      <w:marLeft w:val="0"/>
      <w:marRight w:val="0"/>
      <w:marTop w:val="0"/>
      <w:marBottom w:val="0"/>
      <w:divBdr>
        <w:top w:val="none" w:sz="0" w:space="0" w:color="auto"/>
        <w:left w:val="none" w:sz="0" w:space="0" w:color="auto"/>
        <w:bottom w:val="none" w:sz="0" w:space="0" w:color="auto"/>
        <w:right w:val="none" w:sz="0" w:space="0" w:color="auto"/>
      </w:divBdr>
      <w:divsChild>
        <w:div w:id="2112700819">
          <w:marLeft w:val="0"/>
          <w:marRight w:val="0"/>
          <w:marTop w:val="0"/>
          <w:marBottom w:val="120"/>
          <w:divBdr>
            <w:top w:val="none" w:sz="0" w:space="0" w:color="auto"/>
            <w:left w:val="none" w:sz="0" w:space="0" w:color="auto"/>
            <w:bottom w:val="none" w:sz="0" w:space="0" w:color="auto"/>
            <w:right w:val="none" w:sz="0" w:space="0" w:color="auto"/>
          </w:divBdr>
        </w:div>
      </w:divsChild>
    </w:div>
    <w:div w:id="983000635">
      <w:bodyDiv w:val="1"/>
      <w:marLeft w:val="0"/>
      <w:marRight w:val="0"/>
      <w:marTop w:val="0"/>
      <w:marBottom w:val="0"/>
      <w:divBdr>
        <w:top w:val="none" w:sz="0" w:space="0" w:color="auto"/>
        <w:left w:val="none" w:sz="0" w:space="0" w:color="auto"/>
        <w:bottom w:val="none" w:sz="0" w:space="0" w:color="auto"/>
        <w:right w:val="none" w:sz="0" w:space="0" w:color="auto"/>
      </w:divBdr>
    </w:div>
    <w:div w:id="988556557">
      <w:bodyDiv w:val="1"/>
      <w:marLeft w:val="0"/>
      <w:marRight w:val="0"/>
      <w:marTop w:val="0"/>
      <w:marBottom w:val="0"/>
      <w:divBdr>
        <w:top w:val="none" w:sz="0" w:space="0" w:color="auto"/>
        <w:left w:val="none" w:sz="0" w:space="0" w:color="auto"/>
        <w:bottom w:val="none" w:sz="0" w:space="0" w:color="auto"/>
        <w:right w:val="none" w:sz="0" w:space="0" w:color="auto"/>
      </w:divBdr>
    </w:div>
    <w:div w:id="993921170">
      <w:bodyDiv w:val="1"/>
      <w:marLeft w:val="0"/>
      <w:marRight w:val="0"/>
      <w:marTop w:val="0"/>
      <w:marBottom w:val="0"/>
      <w:divBdr>
        <w:top w:val="none" w:sz="0" w:space="0" w:color="auto"/>
        <w:left w:val="none" w:sz="0" w:space="0" w:color="auto"/>
        <w:bottom w:val="none" w:sz="0" w:space="0" w:color="auto"/>
        <w:right w:val="none" w:sz="0" w:space="0" w:color="auto"/>
      </w:divBdr>
      <w:divsChild>
        <w:div w:id="1041907049">
          <w:marLeft w:val="360"/>
          <w:marRight w:val="0"/>
          <w:marTop w:val="200"/>
          <w:marBottom w:val="0"/>
          <w:divBdr>
            <w:top w:val="none" w:sz="0" w:space="0" w:color="auto"/>
            <w:left w:val="none" w:sz="0" w:space="0" w:color="auto"/>
            <w:bottom w:val="none" w:sz="0" w:space="0" w:color="auto"/>
            <w:right w:val="none" w:sz="0" w:space="0" w:color="auto"/>
          </w:divBdr>
        </w:div>
        <w:div w:id="1636446032">
          <w:marLeft w:val="360"/>
          <w:marRight w:val="0"/>
          <w:marTop w:val="200"/>
          <w:marBottom w:val="0"/>
          <w:divBdr>
            <w:top w:val="none" w:sz="0" w:space="0" w:color="auto"/>
            <w:left w:val="none" w:sz="0" w:space="0" w:color="auto"/>
            <w:bottom w:val="none" w:sz="0" w:space="0" w:color="auto"/>
            <w:right w:val="none" w:sz="0" w:space="0" w:color="auto"/>
          </w:divBdr>
        </w:div>
        <w:div w:id="510799679">
          <w:marLeft w:val="360"/>
          <w:marRight w:val="0"/>
          <w:marTop w:val="200"/>
          <w:marBottom w:val="0"/>
          <w:divBdr>
            <w:top w:val="none" w:sz="0" w:space="0" w:color="auto"/>
            <w:left w:val="none" w:sz="0" w:space="0" w:color="auto"/>
            <w:bottom w:val="none" w:sz="0" w:space="0" w:color="auto"/>
            <w:right w:val="none" w:sz="0" w:space="0" w:color="auto"/>
          </w:divBdr>
        </w:div>
        <w:div w:id="1834370982">
          <w:marLeft w:val="360"/>
          <w:marRight w:val="0"/>
          <w:marTop w:val="200"/>
          <w:marBottom w:val="0"/>
          <w:divBdr>
            <w:top w:val="none" w:sz="0" w:space="0" w:color="auto"/>
            <w:left w:val="none" w:sz="0" w:space="0" w:color="auto"/>
            <w:bottom w:val="none" w:sz="0" w:space="0" w:color="auto"/>
            <w:right w:val="none" w:sz="0" w:space="0" w:color="auto"/>
          </w:divBdr>
        </w:div>
        <w:div w:id="964001317">
          <w:marLeft w:val="360"/>
          <w:marRight w:val="0"/>
          <w:marTop w:val="200"/>
          <w:marBottom w:val="0"/>
          <w:divBdr>
            <w:top w:val="none" w:sz="0" w:space="0" w:color="auto"/>
            <w:left w:val="none" w:sz="0" w:space="0" w:color="auto"/>
            <w:bottom w:val="none" w:sz="0" w:space="0" w:color="auto"/>
            <w:right w:val="none" w:sz="0" w:space="0" w:color="auto"/>
          </w:divBdr>
        </w:div>
        <w:div w:id="1809782443">
          <w:marLeft w:val="360"/>
          <w:marRight w:val="0"/>
          <w:marTop w:val="200"/>
          <w:marBottom w:val="0"/>
          <w:divBdr>
            <w:top w:val="none" w:sz="0" w:space="0" w:color="auto"/>
            <w:left w:val="none" w:sz="0" w:space="0" w:color="auto"/>
            <w:bottom w:val="none" w:sz="0" w:space="0" w:color="auto"/>
            <w:right w:val="none" w:sz="0" w:space="0" w:color="auto"/>
          </w:divBdr>
        </w:div>
      </w:divsChild>
    </w:div>
    <w:div w:id="994532990">
      <w:bodyDiv w:val="1"/>
      <w:marLeft w:val="0"/>
      <w:marRight w:val="0"/>
      <w:marTop w:val="0"/>
      <w:marBottom w:val="0"/>
      <w:divBdr>
        <w:top w:val="none" w:sz="0" w:space="0" w:color="auto"/>
        <w:left w:val="none" w:sz="0" w:space="0" w:color="auto"/>
        <w:bottom w:val="none" w:sz="0" w:space="0" w:color="auto"/>
        <w:right w:val="none" w:sz="0" w:space="0" w:color="auto"/>
      </w:divBdr>
    </w:div>
    <w:div w:id="1010181133">
      <w:bodyDiv w:val="1"/>
      <w:marLeft w:val="0"/>
      <w:marRight w:val="0"/>
      <w:marTop w:val="0"/>
      <w:marBottom w:val="0"/>
      <w:divBdr>
        <w:top w:val="none" w:sz="0" w:space="0" w:color="auto"/>
        <w:left w:val="none" w:sz="0" w:space="0" w:color="auto"/>
        <w:bottom w:val="none" w:sz="0" w:space="0" w:color="auto"/>
        <w:right w:val="none" w:sz="0" w:space="0" w:color="auto"/>
      </w:divBdr>
    </w:div>
    <w:div w:id="1029839117">
      <w:bodyDiv w:val="1"/>
      <w:marLeft w:val="0"/>
      <w:marRight w:val="0"/>
      <w:marTop w:val="0"/>
      <w:marBottom w:val="0"/>
      <w:divBdr>
        <w:top w:val="none" w:sz="0" w:space="0" w:color="auto"/>
        <w:left w:val="none" w:sz="0" w:space="0" w:color="auto"/>
        <w:bottom w:val="none" w:sz="0" w:space="0" w:color="auto"/>
        <w:right w:val="none" w:sz="0" w:space="0" w:color="auto"/>
      </w:divBdr>
    </w:div>
    <w:div w:id="1064910548">
      <w:bodyDiv w:val="1"/>
      <w:marLeft w:val="0"/>
      <w:marRight w:val="0"/>
      <w:marTop w:val="0"/>
      <w:marBottom w:val="0"/>
      <w:divBdr>
        <w:top w:val="none" w:sz="0" w:space="0" w:color="auto"/>
        <w:left w:val="none" w:sz="0" w:space="0" w:color="auto"/>
        <w:bottom w:val="none" w:sz="0" w:space="0" w:color="auto"/>
        <w:right w:val="none" w:sz="0" w:space="0" w:color="auto"/>
      </w:divBdr>
    </w:div>
    <w:div w:id="1073939102">
      <w:bodyDiv w:val="1"/>
      <w:marLeft w:val="0"/>
      <w:marRight w:val="0"/>
      <w:marTop w:val="0"/>
      <w:marBottom w:val="0"/>
      <w:divBdr>
        <w:top w:val="none" w:sz="0" w:space="0" w:color="auto"/>
        <w:left w:val="none" w:sz="0" w:space="0" w:color="auto"/>
        <w:bottom w:val="none" w:sz="0" w:space="0" w:color="auto"/>
        <w:right w:val="none" w:sz="0" w:space="0" w:color="auto"/>
      </w:divBdr>
    </w:div>
    <w:div w:id="1087993566">
      <w:bodyDiv w:val="1"/>
      <w:marLeft w:val="0"/>
      <w:marRight w:val="0"/>
      <w:marTop w:val="0"/>
      <w:marBottom w:val="0"/>
      <w:divBdr>
        <w:top w:val="none" w:sz="0" w:space="0" w:color="auto"/>
        <w:left w:val="none" w:sz="0" w:space="0" w:color="auto"/>
        <w:bottom w:val="none" w:sz="0" w:space="0" w:color="auto"/>
        <w:right w:val="none" w:sz="0" w:space="0" w:color="auto"/>
      </w:divBdr>
    </w:div>
    <w:div w:id="1115560970">
      <w:bodyDiv w:val="1"/>
      <w:marLeft w:val="0"/>
      <w:marRight w:val="0"/>
      <w:marTop w:val="0"/>
      <w:marBottom w:val="0"/>
      <w:divBdr>
        <w:top w:val="none" w:sz="0" w:space="0" w:color="auto"/>
        <w:left w:val="none" w:sz="0" w:space="0" w:color="auto"/>
        <w:bottom w:val="none" w:sz="0" w:space="0" w:color="auto"/>
        <w:right w:val="none" w:sz="0" w:space="0" w:color="auto"/>
      </w:divBdr>
    </w:div>
    <w:div w:id="1127771636">
      <w:bodyDiv w:val="1"/>
      <w:marLeft w:val="0"/>
      <w:marRight w:val="0"/>
      <w:marTop w:val="0"/>
      <w:marBottom w:val="0"/>
      <w:divBdr>
        <w:top w:val="none" w:sz="0" w:space="0" w:color="auto"/>
        <w:left w:val="none" w:sz="0" w:space="0" w:color="auto"/>
        <w:bottom w:val="none" w:sz="0" w:space="0" w:color="auto"/>
        <w:right w:val="none" w:sz="0" w:space="0" w:color="auto"/>
      </w:divBdr>
    </w:div>
    <w:div w:id="1130905599">
      <w:bodyDiv w:val="1"/>
      <w:marLeft w:val="0"/>
      <w:marRight w:val="0"/>
      <w:marTop w:val="0"/>
      <w:marBottom w:val="0"/>
      <w:divBdr>
        <w:top w:val="none" w:sz="0" w:space="0" w:color="auto"/>
        <w:left w:val="none" w:sz="0" w:space="0" w:color="auto"/>
        <w:bottom w:val="none" w:sz="0" w:space="0" w:color="auto"/>
        <w:right w:val="none" w:sz="0" w:space="0" w:color="auto"/>
      </w:divBdr>
    </w:div>
    <w:div w:id="1133601922">
      <w:bodyDiv w:val="1"/>
      <w:marLeft w:val="0"/>
      <w:marRight w:val="0"/>
      <w:marTop w:val="0"/>
      <w:marBottom w:val="0"/>
      <w:divBdr>
        <w:top w:val="none" w:sz="0" w:space="0" w:color="auto"/>
        <w:left w:val="none" w:sz="0" w:space="0" w:color="auto"/>
        <w:bottom w:val="none" w:sz="0" w:space="0" w:color="auto"/>
        <w:right w:val="none" w:sz="0" w:space="0" w:color="auto"/>
      </w:divBdr>
    </w:div>
    <w:div w:id="1136340000">
      <w:bodyDiv w:val="1"/>
      <w:marLeft w:val="0"/>
      <w:marRight w:val="0"/>
      <w:marTop w:val="0"/>
      <w:marBottom w:val="0"/>
      <w:divBdr>
        <w:top w:val="none" w:sz="0" w:space="0" w:color="auto"/>
        <w:left w:val="none" w:sz="0" w:space="0" w:color="auto"/>
        <w:bottom w:val="none" w:sz="0" w:space="0" w:color="auto"/>
        <w:right w:val="none" w:sz="0" w:space="0" w:color="auto"/>
      </w:divBdr>
      <w:divsChild>
        <w:div w:id="1454136783">
          <w:marLeft w:val="547"/>
          <w:marRight w:val="0"/>
          <w:marTop w:val="200"/>
          <w:marBottom w:val="0"/>
          <w:divBdr>
            <w:top w:val="none" w:sz="0" w:space="0" w:color="auto"/>
            <w:left w:val="none" w:sz="0" w:space="0" w:color="auto"/>
            <w:bottom w:val="none" w:sz="0" w:space="0" w:color="auto"/>
            <w:right w:val="none" w:sz="0" w:space="0" w:color="auto"/>
          </w:divBdr>
        </w:div>
        <w:div w:id="2096826893">
          <w:marLeft w:val="360"/>
          <w:marRight w:val="0"/>
          <w:marTop w:val="200"/>
          <w:marBottom w:val="0"/>
          <w:divBdr>
            <w:top w:val="none" w:sz="0" w:space="0" w:color="auto"/>
            <w:left w:val="none" w:sz="0" w:space="0" w:color="auto"/>
            <w:bottom w:val="none" w:sz="0" w:space="0" w:color="auto"/>
            <w:right w:val="none" w:sz="0" w:space="0" w:color="auto"/>
          </w:divBdr>
        </w:div>
        <w:div w:id="156922410">
          <w:marLeft w:val="360"/>
          <w:marRight w:val="0"/>
          <w:marTop w:val="200"/>
          <w:marBottom w:val="0"/>
          <w:divBdr>
            <w:top w:val="none" w:sz="0" w:space="0" w:color="auto"/>
            <w:left w:val="none" w:sz="0" w:space="0" w:color="auto"/>
            <w:bottom w:val="none" w:sz="0" w:space="0" w:color="auto"/>
            <w:right w:val="none" w:sz="0" w:space="0" w:color="auto"/>
          </w:divBdr>
        </w:div>
        <w:div w:id="278688101">
          <w:marLeft w:val="360"/>
          <w:marRight w:val="0"/>
          <w:marTop w:val="200"/>
          <w:marBottom w:val="0"/>
          <w:divBdr>
            <w:top w:val="none" w:sz="0" w:space="0" w:color="auto"/>
            <w:left w:val="none" w:sz="0" w:space="0" w:color="auto"/>
            <w:bottom w:val="none" w:sz="0" w:space="0" w:color="auto"/>
            <w:right w:val="none" w:sz="0" w:space="0" w:color="auto"/>
          </w:divBdr>
        </w:div>
        <w:div w:id="1687825941">
          <w:marLeft w:val="360"/>
          <w:marRight w:val="0"/>
          <w:marTop w:val="200"/>
          <w:marBottom w:val="0"/>
          <w:divBdr>
            <w:top w:val="none" w:sz="0" w:space="0" w:color="auto"/>
            <w:left w:val="none" w:sz="0" w:space="0" w:color="auto"/>
            <w:bottom w:val="none" w:sz="0" w:space="0" w:color="auto"/>
            <w:right w:val="none" w:sz="0" w:space="0" w:color="auto"/>
          </w:divBdr>
        </w:div>
        <w:div w:id="248543187">
          <w:marLeft w:val="360"/>
          <w:marRight w:val="0"/>
          <w:marTop w:val="200"/>
          <w:marBottom w:val="0"/>
          <w:divBdr>
            <w:top w:val="none" w:sz="0" w:space="0" w:color="auto"/>
            <w:left w:val="none" w:sz="0" w:space="0" w:color="auto"/>
            <w:bottom w:val="none" w:sz="0" w:space="0" w:color="auto"/>
            <w:right w:val="none" w:sz="0" w:space="0" w:color="auto"/>
          </w:divBdr>
        </w:div>
        <w:div w:id="927881937">
          <w:marLeft w:val="360"/>
          <w:marRight w:val="0"/>
          <w:marTop w:val="200"/>
          <w:marBottom w:val="0"/>
          <w:divBdr>
            <w:top w:val="none" w:sz="0" w:space="0" w:color="auto"/>
            <w:left w:val="none" w:sz="0" w:space="0" w:color="auto"/>
            <w:bottom w:val="none" w:sz="0" w:space="0" w:color="auto"/>
            <w:right w:val="none" w:sz="0" w:space="0" w:color="auto"/>
          </w:divBdr>
        </w:div>
        <w:div w:id="1836262581">
          <w:marLeft w:val="360"/>
          <w:marRight w:val="0"/>
          <w:marTop w:val="200"/>
          <w:marBottom w:val="0"/>
          <w:divBdr>
            <w:top w:val="none" w:sz="0" w:space="0" w:color="auto"/>
            <w:left w:val="none" w:sz="0" w:space="0" w:color="auto"/>
            <w:bottom w:val="none" w:sz="0" w:space="0" w:color="auto"/>
            <w:right w:val="none" w:sz="0" w:space="0" w:color="auto"/>
          </w:divBdr>
        </w:div>
        <w:div w:id="844520269">
          <w:marLeft w:val="360"/>
          <w:marRight w:val="0"/>
          <w:marTop w:val="200"/>
          <w:marBottom w:val="0"/>
          <w:divBdr>
            <w:top w:val="none" w:sz="0" w:space="0" w:color="auto"/>
            <w:left w:val="none" w:sz="0" w:space="0" w:color="auto"/>
            <w:bottom w:val="none" w:sz="0" w:space="0" w:color="auto"/>
            <w:right w:val="none" w:sz="0" w:space="0" w:color="auto"/>
          </w:divBdr>
        </w:div>
      </w:divsChild>
    </w:div>
    <w:div w:id="1159080205">
      <w:bodyDiv w:val="1"/>
      <w:marLeft w:val="0"/>
      <w:marRight w:val="0"/>
      <w:marTop w:val="0"/>
      <w:marBottom w:val="0"/>
      <w:divBdr>
        <w:top w:val="none" w:sz="0" w:space="0" w:color="auto"/>
        <w:left w:val="none" w:sz="0" w:space="0" w:color="auto"/>
        <w:bottom w:val="none" w:sz="0" w:space="0" w:color="auto"/>
        <w:right w:val="none" w:sz="0" w:space="0" w:color="auto"/>
      </w:divBdr>
      <w:divsChild>
        <w:div w:id="307175465">
          <w:marLeft w:val="360"/>
          <w:marRight w:val="0"/>
          <w:marTop w:val="200"/>
          <w:marBottom w:val="0"/>
          <w:divBdr>
            <w:top w:val="none" w:sz="0" w:space="0" w:color="auto"/>
            <w:left w:val="none" w:sz="0" w:space="0" w:color="auto"/>
            <w:bottom w:val="none" w:sz="0" w:space="0" w:color="auto"/>
            <w:right w:val="none" w:sz="0" w:space="0" w:color="auto"/>
          </w:divBdr>
        </w:div>
        <w:div w:id="872772757">
          <w:marLeft w:val="360"/>
          <w:marRight w:val="0"/>
          <w:marTop w:val="200"/>
          <w:marBottom w:val="0"/>
          <w:divBdr>
            <w:top w:val="none" w:sz="0" w:space="0" w:color="auto"/>
            <w:left w:val="none" w:sz="0" w:space="0" w:color="auto"/>
            <w:bottom w:val="none" w:sz="0" w:space="0" w:color="auto"/>
            <w:right w:val="none" w:sz="0" w:space="0" w:color="auto"/>
          </w:divBdr>
        </w:div>
        <w:div w:id="2047631982">
          <w:marLeft w:val="360"/>
          <w:marRight w:val="0"/>
          <w:marTop w:val="200"/>
          <w:marBottom w:val="0"/>
          <w:divBdr>
            <w:top w:val="none" w:sz="0" w:space="0" w:color="auto"/>
            <w:left w:val="none" w:sz="0" w:space="0" w:color="auto"/>
            <w:bottom w:val="none" w:sz="0" w:space="0" w:color="auto"/>
            <w:right w:val="none" w:sz="0" w:space="0" w:color="auto"/>
          </w:divBdr>
        </w:div>
        <w:div w:id="413668323">
          <w:marLeft w:val="360"/>
          <w:marRight w:val="0"/>
          <w:marTop w:val="200"/>
          <w:marBottom w:val="0"/>
          <w:divBdr>
            <w:top w:val="none" w:sz="0" w:space="0" w:color="auto"/>
            <w:left w:val="none" w:sz="0" w:space="0" w:color="auto"/>
            <w:bottom w:val="none" w:sz="0" w:space="0" w:color="auto"/>
            <w:right w:val="none" w:sz="0" w:space="0" w:color="auto"/>
          </w:divBdr>
        </w:div>
        <w:div w:id="2038769373">
          <w:marLeft w:val="360"/>
          <w:marRight w:val="0"/>
          <w:marTop w:val="200"/>
          <w:marBottom w:val="0"/>
          <w:divBdr>
            <w:top w:val="none" w:sz="0" w:space="0" w:color="auto"/>
            <w:left w:val="none" w:sz="0" w:space="0" w:color="auto"/>
            <w:bottom w:val="none" w:sz="0" w:space="0" w:color="auto"/>
            <w:right w:val="none" w:sz="0" w:space="0" w:color="auto"/>
          </w:divBdr>
        </w:div>
        <w:div w:id="1176725060">
          <w:marLeft w:val="547"/>
          <w:marRight w:val="0"/>
          <w:marTop w:val="200"/>
          <w:marBottom w:val="0"/>
          <w:divBdr>
            <w:top w:val="none" w:sz="0" w:space="0" w:color="auto"/>
            <w:left w:val="none" w:sz="0" w:space="0" w:color="auto"/>
            <w:bottom w:val="none" w:sz="0" w:space="0" w:color="auto"/>
            <w:right w:val="none" w:sz="0" w:space="0" w:color="auto"/>
          </w:divBdr>
        </w:div>
        <w:div w:id="484400104">
          <w:marLeft w:val="547"/>
          <w:marRight w:val="0"/>
          <w:marTop w:val="200"/>
          <w:marBottom w:val="0"/>
          <w:divBdr>
            <w:top w:val="none" w:sz="0" w:space="0" w:color="auto"/>
            <w:left w:val="none" w:sz="0" w:space="0" w:color="auto"/>
            <w:bottom w:val="none" w:sz="0" w:space="0" w:color="auto"/>
            <w:right w:val="none" w:sz="0" w:space="0" w:color="auto"/>
          </w:divBdr>
        </w:div>
        <w:div w:id="1827553970">
          <w:marLeft w:val="547"/>
          <w:marRight w:val="0"/>
          <w:marTop w:val="200"/>
          <w:marBottom w:val="0"/>
          <w:divBdr>
            <w:top w:val="none" w:sz="0" w:space="0" w:color="auto"/>
            <w:left w:val="none" w:sz="0" w:space="0" w:color="auto"/>
            <w:bottom w:val="none" w:sz="0" w:space="0" w:color="auto"/>
            <w:right w:val="none" w:sz="0" w:space="0" w:color="auto"/>
          </w:divBdr>
        </w:div>
      </w:divsChild>
    </w:div>
    <w:div w:id="1162625907">
      <w:bodyDiv w:val="1"/>
      <w:marLeft w:val="0"/>
      <w:marRight w:val="0"/>
      <w:marTop w:val="0"/>
      <w:marBottom w:val="0"/>
      <w:divBdr>
        <w:top w:val="none" w:sz="0" w:space="0" w:color="auto"/>
        <w:left w:val="none" w:sz="0" w:space="0" w:color="auto"/>
        <w:bottom w:val="none" w:sz="0" w:space="0" w:color="auto"/>
        <w:right w:val="none" w:sz="0" w:space="0" w:color="auto"/>
      </w:divBdr>
    </w:div>
    <w:div w:id="1165435838">
      <w:bodyDiv w:val="1"/>
      <w:marLeft w:val="0"/>
      <w:marRight w:val="0"/>
      <w:marTop w:val="0"/>
      <w:marBottom w:val="0"/>
      <w:divBdr>
        <w:top w:val="none" w:sz="0" w:space="0" w:color="auto"/>
        <w:left w:val="none" w:sz="0" w:space="0" w:color="auto"/>
        <w:bottom w:val="none" w:sz="0" w:space="0" w:color="auto"/>
        <w:right w:val="none" w:sz="0" w:space="0" w:color="auto"/>
      </w:divBdr>
    </w:div>
    <w:div w:id="1168718090">
      <w:bodyDiv w:val="1"/>
      <w:marLeft w:val="0"/>
      <w:marRight w:val="0"/>
      <w:marTop w:val="0"/>
      <w:marBottom w:val="0"/>
      <w:divBdr>
        <w:top w:val="none" w:sz="0" w:space="0" w:color="auto"/>
        <w:left w:val="none" w:sz="0" w:space="0" w:color="auto"/>
        <w:bottom w:val="none" w:sz="0" w:space="0" w:color="auto"/>
        <w:right w:val="none" w:sz="0" w:space="0" w:color="auto"/>
      </w:divBdr>
    </w:div>
    <w:div w:id="1170219410">
      <w:bodyDiv w:val="1"/>
      <w:marLeft w:val="0"/>
      <w:marRight w:val="0"/>
      <w:marTop w:val="0"/>
      <w:marBottom w:val="0"/>
      <w:divBdr>
        <w:top w:val="none" w:sz="0" w:space="0" w:color="auto"/>
        <w:left w:val="none" w:sz="0" w:space="0" w:color="auto"/>
        <w:bottom w:val="none" w:sz="0" w:space="0" w:color="auto"/>
        <w:right w:val="none" w:sz="0" w:space="0" w:color="auto"/>
      </w:divBdr>
      <w:divsChild>
        <w:div w:id="1478455695">
          <w:marLeft w:val="547"/>
          <w:marRight w:val="0"/>
          <w:marTop w:val="200"/>
          <w:marBottom w:val="0"/>
          <w:divBdr>
            <w:top w:val="none" w:sz="0" w:space="0" w:color="auto"/>
            <w:left w:val="none" w:sz="0" w:space="0" w:color="auto"/>
            <w:bottom w:val="none" w:sz="0" w:space="0" w:color="auto"/>
            <w:right w:val="none" w:sz="0" w:space="0" w:color="auto"/>
          </w:divBdr>
        </w:div>
        <w:div w:id="429397062">
          <w:marLeft w:val="547"/>
          <w:marRight w:val="0"/>
          <w:marTop w:val="200"/>
          <w:marBottom w:val="0"/>
          <w:divBdr>
            <w:top w:val="none" w:sz="0" w:space="0" w:color="auto"/>
            <w:left w:val="none" w:sz="0" w:space="0" w:color="auto"/>
            <w:bottom w:val="none" w:sz="0" w:space="0" w:color="auto"/>
            <w:right w:val="none" w:sz="0" w:space="0" w:color="auto"/>
          </w:divBdr>
        </w:div>
      </w:divsChild>
    </w:div>
    <w:div w:id="1178227766">
      <w:bodyDiv w:val="1"/>
      <w:marLeft w:val="0"/>
      <w:marRight w:val="0"/>
      <w:marTop w:val="0"/>
      <w:marBottom w:val="0"/>
      <w:divBdr>
        <w:top w:val="none" w:sz="0" w:space="0" w:color="auto"/>
        <w:left w:val="none" w:sz="0" w:space="0" w:color="auto"/>
        <w:bottom w:val="none" w:sz="0" w:space="0" w:color="auto"/>
        <w:right w:val="none" w:sz="0" w:space="0" w:color="auto"/>
      </w:divBdr>
    </w:div>
    <w:div w:id="1185173704">
      <w:bodyDiv w:val="1"/>
      <w:marLeft w:val="0"/>
      <w:marRight w:val="0"/>
      <w:marTop w:val="0"/>
      <w:marBottom w:val="0"/>
      <w:divBdr>
        <w:top w:val="none" w:sz="0" w:space="0" w:color="auto"/>
        <w:left w:val="none" w:sz="0" w:space="0" w:color="auto"/>
        <w:bottom w:val="none" w:sz="0" w:space="0" w:color="auto"/>
        <w:right w:val="none" w:sz="0" w:space="0" w:color="auto"/>
      </w:divBdr>
    </w:div>
    <w:div w:id="1189486459">
      <w:bodyDiv w:val="1"/>
      <w:marLeft w:val="0"/>
      <w:marRight w:val="0"/>
      <w:marTop w:val="0"/>
      <w:marBottom w:val="0"/>
      <w:divBdr>
        <w:top w:val="none" w:sz="0" w:space="0" w:color="auto"/>
        <w:left w:val="none" w:sz="0" w:space="0" w:color="auto"/>
        <w:bottom w:val="none" w:sz="0" w:space="0" w:color="auto"/>
        <w:right w:val="none" w:sz="0" w:space="0" w:color="auto"/>
      </w:divBdr>
    </w:div>
    <w:div w:id="1189875951">
      <w:bodyDiv w:val="1"/>
      <w:marLeft w:val="0"/>
      <w:marRight w:val="0"/>
      <w:marTop w:val="0"/>
      <w:marBottom w:val="0"/>
      <w:divBdr>
        <w:top w:val="none" w:sz="0" w:space="0" w:color="auto"/>
        <w:left w:val="none" w:sz="0" w:space="0" w:color="auto"/>
        <w:bottom w:val="none" w:sz="0" w:space="0" w:color="auto"/>
        <w:right w:val="none" w:sz="0" w:space="0" w:color="auto"/>
      </w:divBdr>
    </w:div>
    <w:div w:id="1193690665">
      <w:bodyDiv w:val="1"/>
      <w:marLeft w:val="0"/>
      <w:marRight w:val="0"/>
      <w:marTop w:val="0"/>
      <w:marBottom w:val="0"/>
      <w:divBdr>
        <w:top w:val="none" w:sz="0" w:space="0" w:color="auto"/>
        <w:left w:val="none" w:sz="0" w:space="0" w:color="auto"/>
        <w:bottom w:val="none" w:sz="0" w:space="0" w:color="auto"/>
        <w:right w:val="none" w:sz="0" w:space="0" w:color="auto"/>
      </w:divBdr>
      <w:divsChild>
        <w:div w:id="1266956500">
          <w:marLeft w:val="360"/>
          <w:marRight w:val="0"/>
          <w:marTop w:val="200"/>
          <w:marBottom w:val="0"/>
          <w:divBdr>
            <w:top w:val="none" w:sz="0" w:space="0" w:color="auto"/>
            <w:left w:val="none" w:sz="0" w:space="0" w:color="auto"/>
            <w:bottom w:val="none" w:sz="0" w:space="0" w:color="auto"/>
            <w:right w:val="none" w:sz="0" w:space="0" w:color="auto"/>
          </w:divBdr>
        </w:div>
        <w:div w:id="1516922255">
          <w:marLeft w:val="360"/>
          <w:marRight w:val="0"/>
          <w:marTop w:val="200"/>
          <w:marBottom w:val="0"/>
          <w:divBdr>
            <w:top w:val="none" w:sz="0" w:space="0" w:color="auto"/>
            <w:left w:val="none" w:sz="0" w:space="0" w:color="auto"/>
            <w:bottom w:val="none" w:sz="0" w:space="0" w:color="auto"/>
            <w:right w:val="none" w:sz="0" w:space="0" w:color="auto"/>
          </w:divBdr>
        </w:div>
        <w:div w:id="666978636">
          <w:marLeft w:val="360"/>
          <w:marRight w:val="0"/>
          <w:marTop w:val="200"/>
          <w:marBottom w:val="0"/>
          <w:divBdr>
            <w:top w:val="none" w:sz="0" w:space="0" w:color="auto"/>
            <w:left w:val="none" w:sz="0" w:space="0" w:color="auto"/>
            <w:bottom w:val="none" w:sz="0" w:space="0" w:color="auto"/>
            <w:right w:val="none" w:sz="0" w:space="0" w:color="auto"/>
          </w:divBdr>
        </w:div>
        <w:div w:id="358894373">
          <w:marLeft w:val="360"/>
          <w:marRight w:val="0"/>
          <w:marTop w:val="200"/>
          <w:marBottom w:val="0"/>
          <w:divBdr>
            <w:top w:val="none" w:sz="0" w:space="0" w:color="auto"/>
            <w:left w:val="none" w:sz="0" w:space="0" w:color="auto"/>
            <w:bottom w:val="none" w:sz="0" w:space="0" w:color="auto"/>
            <w:right w:val="none" w:sz="0" w:space="0" w:color="auto"/>
          </w:divBdr>
        </w:div>
        <w:div w:id="1706446702">
          <w:marLeft w:val="360"/>
          <w:marRight w:val="0"/>
          <w:marTop w:val="200"/>
          <w:marBottom w:val="0"/>
          <w:divBdr>
            <w:top w:val="none" w:sz="0" w:space="0" w:color="auto"/>
            <w:left w:val="none" w:sz="0" w:space="0" w:color="auto"/>
            <w:bottom w:val="none" w:sz="0" w:space="0" w:color="auto"/>
            <w:right w:val="none" w:sz="0" w:space="0" w:color="auto"/>
          </w:divBdr>
        </w:div>
      </w:divsChild>
    </w:div>
    <w:div w:id="1196502505">
      <w:bodyDiv w:val="1"/>
      <w:marLeft w:val="0"/>
      <w:marRight w:val="0"/>
      <w:marTop w:val="0"/>
      <w:marBottom w:val="0"/>
      <w:divBdr>
        <w:top w:val="none" w:sz="0" w:space="0" w:color="auto"/>
        <w:left w:val="none" w:sz="0" w:space="0" w:color="auto"/>
        <w:bottom w:val="none" w:sz="0" w:space="0" w:color="auto"/>
        <w:right w:val="none" w:sz="0" w:space="0" w:color="auto"/>
      </w:divBdr>
    </w:div>
    <w:div w:id="1201743077">
      <w:bodyDiv w:val="1"/>
      <w:marLeft w:val="0"/>
      <w:marRight w:val="0"/>
      <w:marTop w:val="0"/>
      <w:marBottom w:val="0"/>
      <w:divBdr>
        <w:top w:val="none" w:sz="0" w:space="0" w:color="auto"/>
        <w:left w:val="none" w:sz="0" w:space="0" w:color="auto"/>
        <w:bottom w:val="none" w:sz="0" w:space="0" w:color="auto"/>
        <w:right w:val="none" w:sz="0" w:space="0" w:color="auto"/>
      </w:divBdr>
    </w:div>
    <w:div w:id="1209340190">
      <w:bodyDiv w:val="1"/>
      <w:marLeft w:val="0"/>
      <w:marRight w:val="0"/>
      <w:marTop w:val="0"/>
      <w:marBottom w:val="0"/>
      <w:divBdr>
        <w:top w:val="none" w:sz="0" w:space="0" w:color="auto"/>
        <w:left w:val="none" w:sz="0" w:space="0" w:color="auto"/>
        <w:bottom w:val="none" w:sz="0" w:space="0" w:color="auto"/>
        <w:right w:val="none" w:sz="0" w:space="0" w:color="auto"/>
      </w:divBdr>
    </w:div>
    <w:div w:id="1222794462">
      <w:bodyDiv w:val="1"/>
      <w:marLeft w:val="0"/>
      <w:marRight w:val="0"/>
      <w:marTop w:val="0"/>
      <w:marBottom w:val="0"/>
      <w:divBdr>
        <w:top w:val="none" w:sz="0" w:space="0" w:color="auto"/>
        <w:left w:val="none" w:sz="0" w:space="0" w:color="auto"/>
        <w:bottom w:val="none" w:sz="0" w:space="0" w:color="auto"/>
        <w:right w:val="none" w:sz="0" w:space="0" w:color="auto"/>
      </w:divBdr>
    </w:div>
    <w:div w:id="1227183496">
      <w:bodyDiv w:val="1"/>
      <w:marLeft w:val="0"/>
      <w:marRight w:val="0"/>
      <w:marTop w:val="0"/>
      <w:marBottom w:val="0"/>
      <w:divBdr>
        <w:top w:val="none" w:sz="0" w:space="0" w:color="auto"/>
        <w:left w:val="none" w:sz="0" w:space="0" w:color="auto"/>
        <w:bottom w:val="none" w:sz="0" w:space="0" w:color="auto"/>
        <w:right w:val="none" w:sz="0" w:space="0" w:color="auto"/>
      </w:divBdr>
    </w:div>
    <w:div w:id="1233151540">
      <w:bodyDiv w:val="1"/>
      <w:marLeft w:val="0"/>
      <w:marRight w:val="0"/>
      <w:marTop w:val="0"/>
      <w:marBottom w:val="0"/>
      <w:divBdr>
        <w:top w:val="none" w:sz="0" w:space="0" w:color="auto"/>
        <w:left w:val="none" w:sz="0" w:space="0" w:color="auto"/>
        <w:bottom w:val="none" w:sz="0" w:space="0" w:color="auto"/>
        <w:right w:val="none" w:sz="0" w:space="0" w:color="auto"/>
      </w:divBdr>
    </w:div>
    <w:div w:id="1246109173">
      <w:bodyDiv w:val="1"/>
      <w:marLeft w:val="0"/>
      <w:marRight w:val="0"/>
      <w:marTop w:val="0"/>
      <w:marBottom w:val="0"/>
      <w:divBdr>
        <w:top w:val="none" w:sz="0" w:space="0" w:color="auto"/>
        <w:left w:val="none" w:sz="0" w:space="0" w:color="auto"/>
        <w:bottom w:val="none" w:sz="0" w:space="0" w:color="auto"/>
        <w:right w:val="none" w:sz="0" w:space="0" w:color="auto"/>
      </w:divBdr>
    </w:div>
    <w:div w:id="1252352579">
      <w:bodyDiv w:val="1"/>
      <w:marLeft w:val="0"/>
      <w:marRight w:val="0"/>
      <w:marTop w:val="0"/>
      <w:marBottom w:val="0"/>
      <w:divBdr>
        <w:top w:val="none" w:sz="0" w:space="0" w:color="auto"/>
        <w:left w:val="none" w:sz="0" w:space="0" w:color="auto"/>
        <w:bottom w:val="none" w:sz="0" w:space="0" w:color="auto"/>
        <w:right w:val="none" w:sz="0" w:space="0" w:color="auto"/>
      </w:divBdr>
      <w:divsChild>
        <w:div w:id="454955103">
          <w:marLeft w:val="0"/>
          <w:marRight w:val="0"/>
          <w:marTop w:val="267"/>
          <w:marBottom w:val="0"/>
          <w:divBdr>
            <w:top w:val="none" w:sz="0" w:space="0" w:color="auto"/>
            <w:left w:val="none" w:sz="0" w:space="0" w:color="auto"/>
            <w:bottom w:val="none" w:sz="0" w:space="0" w:color="auto"/>
            <w:right w:val="none" w:sz="0" w:space="0" w:color="auto"/>
          </w:divBdr>
        </w:div>
        <w:div w:id="419302251">
          <w:marLeft w:val="965"/>
          <w:marRight w:val="0"/>
          <w:marTop w:val="267"/>
          <w:marBottom w:val="0"/>
          <w:divBdr>
            <w:top w:val="none" w:sz="0" w:space="0" w:color="auto"/>
            <w:left w:val="none" w:sz="0" w:space="0" w:color="auto"/>
            <w:bottom w:val="none" w:sz="0" w:space="0" w:color="auto"/>
            <w:right w:val="none" w:sz="0" w:space="0" w:color="auto"/>
          </w:divBdr>
        </w:div>
        <w:div w:id="264969187">
          <w:marLeft w:val="965"/>
          <w:marRight w:val="0"/>
          <w:marTop w:val="267"/>
          <w:marBottom w:val="0"/>
          <w:divBdr>
            <w:top w:val="none" w:sz="0" w:space="0" w:color="auto"/>
            <w:left w:val="none" w:sz="0" w:space="0" w:color="auto"/>
            <w:bottom w:val="none" w:sz="0" w:space="0" w:color="auto"/>
            <w:right w:val="none" w:sz="0" w:space="0" w:color="auto"/>
          </w:divBdr>
        </w:div>
        <w:div w:id="417100749">
          <w:marLeft w:val="965"/>
          <w:marRight w:val="0"/>
          <w:marTop w:val="267"/>
          <w:marBottom w:val="0"/>
          <w:divBdr>
            <w:top w:val="none" w:sz="0" w:space="0" w:color="auto"/>
            <w:left w:val="none" w:sz="0" w:space="0" w:color="auto"/>
            <w:bottom w:val="none" w:sz="0" w:space="0" w:color="auto"/>
            <w:right w:val="none" w:sz="0" w:space="0" w:color="auto"/>
          </w:divBdr>
        </w:div>
        <w:div w:id="328600989">
          <w:marLeft w:val="0"/>
          <w:marRight w:val="0"/>
          <w:marTop w:val="267"/>
          <w:marBottom w:val="0"/>
          <w:divBdr>
            <w:top w:val="none" w:sz="0" w:space="0" w:color="auto"/>
            <w:left w:val="none" w:sz="0" w:space="0" w:color="auto"/>
            <w:bottom w:val="none" w:sz="0" w:space="0" w:color="auto"/>
            <w:right w:val="none" w:sz="0" w:space="0" w:color="auto"/>
          </w:divBdr>
        </w:div>
      </w:divsChild>
    </w:div>
    <w:div w:id="1263495515">
      <w:bodyDiv w:val="1"/>
      <w:marLeft w:val="0"/>
      <w:marRight w:val="0"/>
      <w:marTop w:val="0"/>
      <w:marBottom w:val="0"/>
      <w:divBdr>
        <w:top w:val="none" w:sz="0" w:space="0" w:color="auto"/>
        <w:left w:val="none" w:sz="0" w:space="0" w:color="auto"/>
        <w:bottom w:val="none" w:sz="0" w:space="0" w:color="auto"/>
        <w:right w:val="none" w:sz="0" w:space="0" w:color="auto"/>
      </w:divBdr>
      <w:divsChild>
        <w:div w:id="584387495">
          <w:marLeft w:val="360"/>
          <w:marRight w:val="0"/>
          <w:marTop w:val="200"/>
          <w:marBottom w:val="0"/>
          <w:divBdr>
            <w:top w:val="none" w:sz="0" w:space="0" w:color="auto"/>
            <w:left w:val="none" w:sz="0" w:space="0" w:color="auto"/>
            <w:bottom w:val="none" w:sz="0" w:space="0" w:color="auto"/>
            <w:right w:val="none" w:sz="0" w:space="0" w:color="auto"/>
          </w:divBdr>
        </w:div>
        <w:div w:id="737168895">
          <w:marLeft w:val="360"/>
          <w:marRight w:val="0"/>
          <w:marTop w:val="200"/>
          <w:marBottom w:val="0"/>
          <w:divBdr>
            <w:top w:val="none" w:sz="0" w:space="0" w:color="auto"/>
            <w:left w:val="none" w:sz="0" w:space="0" w:color="auto"/>
            <w:bottom w:val="none" w:sz="0" w:space="0" w:color="auto"/>
            <w:right w:val="none" w:sz="0" w:space="0" w:color="auto"/>
          </w:divBdr>
        </w:div>
        <w:div w:id="179397802">
          <w:marLeft w:val="360"/>
          <w:marRight w:val="0"/>
          <w:marTop w:val="200"/>
          <w:marBottom w:val="0"/>
          <w:divBdr>
            <w:top w:val="none" w:sz="0" w:space="0" w:color="auto"/>
            <w:left w:val="none" w:sz="0" w:space="0" w:color="auto"/>
            <w:bottom w:val="none" w:sz="0" w:space="0" w:color="auto"/>
            <w:right w:val="none" w:sz="0" w:space="0" w:color="auto"/>
          </w:divBdr>
        </w:div>
        <w:div w:id="203951114">
          <w:marLeft w:val="360"/>
          <w:marRight w:val="0"/>
          <w:marTop w:val="200"/>
          <w:marBottom w:val="0"/>
          <w:divBdr>
            <w:top w:val="none" w:sz="0" w:space="0" w:color="auto"/>
            <w:left w:val="none" w:sz="0" w:space="0" w:color="auto"/>
            <w:bottom w:val="none" w:sz="0" w:space="0" w:color="auto"/>
            <w:right w:val="none" w:sz="0" w:space="0" w:color="auto"/>
          </w:divBdr>
        </w:div>
        <w:div w:id="1670863897">
          <w:marLeft w:val="360"/>
          <w:marRight w:val="0"/>
          <w:marTop w:val="200"/>
          <w:marBottom w:val="0"/>
          <w:divBdr>
            <w:top w:val="none" w:sz="0" w:space="0" w:color="auto"/>
            <w:left w:val="none" w:sz="0" w:space="0" w:color="auto"/>
            <w:bottom w:val="none" w:sz="0" w:space="0" w:color="auto"/>
            <w:right w:val="none" w:sz="0" w:space="0" w:color="auto"/>
          </w:divBdr>
        </w:div>
        <w:div w:id="616370269">
          <w:marLeft w:val="360"/>
          <w:marRight w:val="0"/>
          <w:marTop w:val="200"/>
          <w:marBottom w:val="0"/>
          <w:divBdr>
            <w:top w:val="none" w:sz="0" w:space="0" w:color="auto"/>
            <w:left w:val="none" w:sz="0" w:space="0" w:color="auto"/>
            <w:bottom w:val="none" w:sz="0" w:space="0" w:color="auto"/>
            <w:right w:val="none" w:sz="0" w:space="0" w:color="auto"/>
          </w:divBdr>
        </w:div>
        <w:div w:id="1048988229">
          <w:marLeft w:val="360"/>
          <w:marRight w:val="0"/>
          <w:marTop w:val="200"/>
          <w:marBottom w:val="0"/>
          <w:divBdr>
            <w:top w:val="none" w:sz="0" w:space="0" w:color="auto"/>
            <w:left w:val="none" w:sz="0" w:space="0" w:color="auto"/>
            <w:bottom w:val="none" w:sz="0" w:space="0" w:color="auto"/>
            <w:right w:val="none" w:sz="0" w:space="0" w:color="auto"/>
          </w:divBdr>
        </w:div>
      </w:divsChild>
    </w:div>
    <w:div w:id="1264072119">
      <w:bodyDiv w:val="1"/>
      <w:marLeft w:val="0"/>
      <w:marRight w:val="0"/>
      <w:marTop w:val="0"/>
      <w:marBottom w:val="0"/>
      <w:divBdr>
        <w:top w:val="none" w:sz="0" w:space="0" w:color="auto"/>
        <w:left w:val="none" w:sz="0" w:space="0" w:color="auto"/>
        <w:bottom w:val="none" w:sz="0" w:space="0" w:color="auto"/>
        <w:right w:val="none" w:sz="0" w:space="0" w:color="auto"/>
      </w:divBdr>
    </w:div>
    <w:div w:id="1272282670">
      <w:bodyDiv w:val="1"/>
      <w:marLeft w:val="0"/>
      <w:marRight w:val="0"/>
      <w:marTop w:val="0"/>
      <w:marBottom w:val="0"/>
      <w:divBdr>
        <w:top w:val="none" w:sz="0" w:space="0" w:color="auto"/>
        <w:left w:val="none" w:sz="0" w:space="0" w:color="auto"/>
        <w:bottom w:val="none" w:sz="0" w:space="0" w:color="auto"/>
        <w:right w:val="none" w:sz="0" w:space="0" w:color="auto"/>
      </w:divBdr>
    </w:div>
    <w:div w:id="1274553384">
      <w:bodyDiv w:val="1"/>
      <w:marLeft w:val="0"/>
      <w:marRight w:val="0"/>
      <w:marTop w:val="0"/>
      <w:marBottom w:val="0"/>
      <w:divBdr>
        <w:top w:val="none" w:sz="0" w:space="0" w:color="auto"/>
        <w:left w:val="none" w:sz="0" w:space="0" w:color="auto"/>
        <w:bottom w:val="none" w:sz="0" w:space="0" w:color="auto"/>
        <w:right w:val="none" w:sz="0" w:space="0" w:color="auto"/>
      </w:divBdr>
    </w:div>
    <w:div w:id="1283000050">
      <w:bodyDiv w:val="1"/>
      <w:marLeft w:val="0"/>
      <w:marRight w:val="0"/>
      <w:marTop w:val="0"/>
      <w:marBottom w:val="0"/>
      <w:divBdr>
        <w:top w:val="none" w:sz="0" w:space="0" w:color="auto"/>
        <w:left w:val="none" w:sz="0" w:space="0" w:color="auto"/>
        <w:bottom w:val="none" w:sz="0" w:space="0" w:color="auto"/>
        <w:right w:val="none" w:sz="0" w:space="0" w:color="auto"/>
      </w:divBdr>
    </w:div>
    <w:div w:id="1287389330">
      <w:bodyDiv w:val="1"/>
      <w:marLeft w:val="0"/>
      <w:marRight w:val="0"/>
      <w:marTop w:val="0"/>
      <w:marBottom w:val="0"/>
      <w:divBdr>
        <w:top w:val="none" w:sz="0" w:space="0" w:color="auto"/>
        <w:left w:val="none" w:sz="0" w:space="0" w:color="auto"/>
        <w:bottom w:val="none" w:sz="0" w:space="0" w:color="auto"/>
        <w:right w:val="none" w:sz="0" w:space="0" w:color="auto"/>
      </w:divBdr>
    </w:div>
    <w:div w:id="1305967509">
      <w:bodyDiv w:val="1"/>
      <w:marLeft w:val="0"/>
      <w:marRight w:val="0"/>
      <w:marTop w:val="0"/>
      <w:marBottom w:val="0"/>
      <w:divBdr>
        <w:top w:val="none" w:sz="0" w:space="0" w:color="auto"/>
        <w:left w:val="none" w:sz="0" w:space="0" w:color="auto"/>
        <w:bottom w:val="none" w:sz="0" w:space="0" w:color="auto"/>
        <w:right w:val="none" w:sz="0" w:space="0" w:color="auto"/>
      </w:divBdr>
    </w:div>
    <w:div w:id="1306740906">
      <w:bodyDiv w:val="1"/>
      <w:marLeft w:val="0"/>
      <w:marRight w:val="0"/>
      <w:marTop w:val="0"/>
      <w:marBottom w:val="0"/>
      <w:divBdr>
        <w:top w:val="none" w:sz="0" w:space="0" w:color="auto"/>
        <w:left w:val="none" w:sz="0" w:space="0" w:color="auto"/>
        <w:bottom w:val="none" w:sz="0" w:space="0" w:color="auto"/>
        <w:right w:val="none" w:sz="0" w:space="0" w:color="auto"/>
      </w:divBdr>
    </w:div>
    <w:div w:id="1314531684">
      <w:bodyDiv w:val="1"/>
      <w:marLeft w:val="0"/>
      <w:marRight w:val="0"/>
      <w:marTop w:val="0"/>
      <w:marBottom w:val="0"/>
      <w:divBdr>
        <w:top w:val="none" w:sz="0" w:space="0" w:color="auto"/>
        <w:left w:val="none" w:sz="0" w:space="0" w:color="auto"/>
        <w:bottom w:val="none" w:sz="0" w:space="0" w:color="auto"/>
        <w:right w:val="none" w:sz="0" w:space="0" w:color="auto"/>
      </w:divBdr>
    </w:div>
    <w:div w:id="1316838427">
      <w:bodyDiv w:val="1"/>
      <w:marLeft w:val="0"/>
      <w:marRight w:val="0"/>
      <w:marTop w:val="0"/>
      <w:marBottom w:val="0"/>
      <w:divBdr>
        <w:top w:val="none" w:sz="0" w:space="0" w:color="auto"/>
        <w:left w:val="none" w:sz="0" w:space="0" w:color="auto"/>
        <w:bottom w:val="none" w:sz="0" w:space="0" w:color="auto"/>
        <w:right w:val="none" w:sz="0" w:space="0" w:color="auto"/>
      </w:divBdr>
    </w:div>
    <w:div w:id="1323390014">
      <w:bodyDiv w:val="1"/>
      <w:marLeft w:val="0"/>
      <w:marRight w:val="0"/>
      <w:marTop w:val="0"/>
      <w:marBottom w:val="0"/>
      <w:divBdr>
        <w:top w:val="none" w:sz="0" w:space="0" w:color="auto"/>
        <w:left w:val="none" w:sz="0" w:space="0" w:color="auto"/>
        <w:bottom w:val="none" w:sz="0" w:space="0" w:color="auto"/>
        <w:right w:val="none" w:sz="0" w:space="0" w:color="auto"/>
      </w:divBdr>
    </w:div>
    <w:div w:id="1328172648">
      <w:bodyDiv w:val="1"/>
      <w:marLeft w:val="0"/>
      <w:marRight w:val="0"/>
      <w:marTop w:val="0"/>
      <w:marBottom w:val="0"/>
      <w:divBdr>
        <w:top w:val="none" w:sz="0" w:space="0" w:color="auto"/>
        <w:left w:val="none" w:sz="0" w:space="0" w:color="auto"/>
        <w:bottom w:val="none" w:sz="0" w:space="0" w:color="auto"/>
        <w:right w:val="none" w:sz="0" w:space="0" w:color="auto"/>
      </w:divBdr>
    </w:div>
    <w:div w:id="1329017621">
      <w:bodyDiv w:val="1"/>
      <w:marLeft w:val="0"/>
      <w:marRight w:val="0"/>
      <w:marTop w:val="0"/>
      <w:marBottom w:val="0"/>
      <w:divBdr>
        <w:top w:val="none" w:sz="0" w:space="0" w:color="auto"/>
        <w:left w:val="none" w:sz="0" w:space="0" w:color="auto"/>
        <w:bottom w:val="none" w:sz="0" w:space="0" w:color="auto"/>
        <w:right w:val="none" w:sz="0" w:space="0" w:color="auto"/>
      </w:divBdr>
    </w:div>
    <w:div w:id="1341002945">
      <w:bodyDiv w:val="1"/>
      <w:marLeft w:val="0"/>
      <w:marRight w:val="0"/>
      <w:marTop w:val="0"/>
      <w:marBottom w:val="0"/>
      <w:divBdr>
        <w:top w:val="none" w:sz="0" w:space="0" w:color="auto"/>
        <w:left w:val="none" w:sz="0" w:space="0" w:color="auto"/>
        <w:bottom w:val="none" w:sz="0" w:space="0" w:color="auto"/>
        <w:right w:val="none" w:sz="0" w:space="0" w:color="auto"/>
      </w:divBdr>
    </w:div>
    <w:div w:id="1346402110">
      <w:bodyDiv w:val="1"/>
      <w:marLeft w:val="0"/>
      <w:marRight w:val="0"/>
      <w:marTop w:val="0"/>
      <w:marBottom w:val="0"/>
      <w:divBdr>
        <w:top w:val="none" w:sz="0" w:space="0" w:color="auto"/>
        <w:left w:val="none" w:sz="0" w:space="0" w:color="auto"/>
        <w:bottom w:val="none" w:sz="0" w:space="0" w:color="auto"/>
        <w:right w:val="none" w:sz="0" w:space="0" w:color="auto"/>
      </w:divBdr>
      <w:divsChild>
        <w:div w:id="2081900205">
          <w:marLeft w:val="965"/>
          <w:marRight w:val="0"/>
          <w:marTop w:val="0"/>
          <w:marBottom w:val="0"/>
          <w:divBdr>
            <w:top w:val="none" w:sz="0" w:space="0" w:color="auto"/>
            <w:left w:val="none" w:sz="0" w:space="0" w:color="auto"/>
            <w:bottom w:val="none" w:sz="0" w:space="0" w:color="auto"/>
            <w:right w:val="none" w:sz="0" w:space="0" w:color="auto"/>
          </w:divBdr>
        </w:div>
        <w:div w:id="352533067">
          <w:marLeft w:val="965"/>
          <w:marRight w:val="0"/>
          <w:marTop w:val="0"/>
          <w:marBottom w:val="0"/>
          <w:divBdr>
            <w:top w:val="none" w:sz="0" w:space="0" w:color="auto"/>
            <w:left w:val="none" w:sz="0" w:space="0" w:color="auto"/>
            <w:bottom w:val="none" w:sz="0" w:space="0" w:color="auto"/>
            <w:right w:val="none" w:sz="0" w:space="0" w:color="auto"/>
          </w:divBdr>
        </w:div>
        <w:div w:id="1026104317">
          <w:marLeft w:val="965"/>
          <w:marRight w:val="0"/>
          <w:marTop w:val="0"/>
          <w:marBottom w:val="0"/>
          <w:divBdr>
            <w:top w:val="none" w:sz="0" w:space="0" w:color="auto"/>
            <w:left w:val="none" w:sz="0" w:space="0" w:color="auto"/>
            <w:bottom w:val="none" w:sz="0" w:space="0" w:color="auto"/>
            <w:right w:val="none" w:sz="0" w:space="0" w:color="auto"/>
          </w:divBdr>
        </w:div>
        <w:div w:id="769855915">
          <w:marLeft w:val="965"/>
          <w:marRight w:val="0"/>
          <w:marTop w:val="0"/>
          <w:marBottom w:val="0"/>
          <w:divBdr>
            <w:top w:val="none" w:sz="0" w:space="0" w:color="auto"/>
            <w:left w:val="none" w:sz="0" w:space="0" w:color="auto"/>
            <w:bottom w:val="none" w:sz="0" w:space="0" w:color="auto"/>
            <w:right w:val="none" w:sz="0" w:space="0" w:color="auto"/>
          </w:divBdr>
        </w:div>
      </w:divsChild>
    </w:div>
    <w:div w:id="1355379125">
      <w:bodyDiv w:val="1"/>
      <w:marLeft w:val="0"/>
      <w:marRight w:val="0"/>
      <w:marTop w:val="0"/>
      <w:marBottom w:val="0"/>
      <w:divBdr>
        <w:top w:val="none" w:sz="0" w:space="0" w:color="auto"/>
        <w:left w:val="none" w:sz="0" w:space="0" w:color="auto"/>
        <w:bottom w:val="none" w:sz="0" w:space="0" w:color="auto"/>
        <w:right w:val="none" w:sz="0" w:space="0" w:color="auto"/>
      </w:divBdr>
    </w:div>
    <w:div w:id="1360280590">
      <w:bodyDiv w:val="1"/>
      <w:marLeft w:val="0"/>
      <w:marRight w:val="0"/>
      <w:marTop w:val="0"/>
      <w:marBottom w:val="0"/>
      <w:divBdr>
        <w:top w:val="none" w:sz="0" w:space="0" w:color="auto"/>
        <w:left w:val="none" w:sz="0" w:space="0" w:color="auto"/>
        <w:bottom w:val="none" w:sz="0" w:space="0" w:color="auto"/>
        <w:right w:val="none" w:sz="0" w:space="0" w:color="auto"/>
      </w:divBdr>
    </w:div>
    <w:div w:id="1365326528">
      <w:bodyDiv w:val="1"/>
      <w:marLeft w:val="0"/>
      <w:marRight w:val="0"/>
      <w:marTop w:val="0"/>
      <w:marBottom w:val="0"/>
      <w:divBdr>
        <w:top w:val="none" w:sz="0" w:space="0" w:color="auto"/>
        <w:left w:val="none" w:sz="0" w:space="0" w:color="auto"/>
        <w:bottom w:val="none" w:sz="0" w:space="0" w:color="auto"/>
        <w:right w:val="none" w:sz="0" w:space="0" w:color="auto"/>
      </w:divBdr>
      <w:divsChild>
        <w:div w:id="2043744733">
          <w:marLeft w:val="360"/>
          <w:marRight w:val="0"/>
          <w:marTop w:val="200"/>
          <w:marBottom w:val="0"/>
          <w:divBdr>
            <w:top w:val="none" w:sz="0" w:space="0" w:color="auto"/>
            <w:left w:val="none" w:sz="0" w:space="0" w:color="auto"/>
            <w:bottom w:val="none" w:sz="0" w:space="0" w:color="auto"/>
            <w:right w:val="none" w:sz="0" w:space="0" w:color="auto"/>
          </w:divBdr>
        </w:div>
        <w:div w:id="558446501">
          <w:marLeft w:val="360"/>
          <w:marRight w:val="0"/>
          <w:marTop w:val="200"/>
          <w:marBottom w:val="0"/>
          <w:divBdr>
            <w:top w:val="none" w:sz="0" w:space="0" w:color="auto"/>
            <w:left w:val="none" w:sz="0" w:space="0" w:color="auto"/>
            <w:bottom w:val="none" w:sz="0" w:space="0" w:color="auto"/>
            <w:right w:val="none" w:sz="0" w:space="0" w:color="auto"/>
          </w:divBdr>
        </w:div>
      </w:divsChild>
    </w:div>
    <w:div w:id="1372342357">
      <w:bodyDiv w:val="1"/>
      <w:marLeft w:val="0"/>
      <w:marRight w:val="0"/>
      <w:marTop w:val="0"/>
      <w:marBottom w:val="0"/>
      <w:divBdr>
        <w:top w:val="none" w:sz="0" w:space="0" w:color="auto"/>
        <w:left w:val="none" w:sz="0" w:space="0" w:color="auto"/>
        <w:bottom w:val="none" w:sz="0" w:space="0" w:color="auto"/>
        <w:right w:val="none" w:sz="0" w:space="0" w:color="auto"/>
      </w:divBdr>
    </w:div>
    <w:div w:id="1374309244">
      <w:bodyDiv w:val="1"/>
      <w:marLeft w:val="0"/>
      <w:marRight w:val="0"/>
      <w:marTop w:val="0"/>
      <w:marBottom w:val="0"/>
      <w:divBdr>
        <w:top w:val="none" w:sz="0" w:space="0" w:color="auto"/>
        <w:left w:val="none" w:sz="0" w:space="0" w:color="auto"/>
        <w:bottom w:val="none" w:sz="0" w:space="0" w:color="auto"/>
        <w:right w:val="none" w:sz="0" w:space="0" w:color="auto"/>
      </w:divBdr>
    </w:div>
    <w:div w:id="1377385955">
      <w:bodyDiv w:val="1"/>
      <w:marLeft w:val="0"/>
      <w:marRight w:val="0"/>
      <w:marTop w:val="0"/>
      <w:marBottom w:val="0"/>
      <w:divBdr>
        <w:top w:val="none" w:sz="0" w:space="0" w:color="auto"/>
        <w:left w:val="none" w:sz="0" w:space="0" w:color="auto"/>
        <w:bottom w:val="none" w:sz="0" w:space="0" w:color="auto"/>
        <w:right w:val="none" w:sz="0" w:space="0" w:color="auto"/>
      </w:divBdr>
    </w:div>
    <w:div w:id="1390422920">
      <w:bodyDiv w:val="1"/>
      <w:marLeft w:val="0"/>
      <w:marRight w:val="0"/>
      <w:marTop w:val="0"/>
      <w:marBottom w:val="0"/>
      <w:divBdr>
        <w:top w:val="none" w:sz="0" w:space="0" w:color="auto"/>
        <w:left w:val="none" w:sz="0" w:space="0" w:color="auto"/>
        <w:bottom w:val="none" w:sz="0" w:space="0" w:color="auto"/>
        <w:right w:val="none" w:sz="0" w:space="0" w:color="auto"/>
      </w:divBdr>
    </w:div>
    <w:div w:id="1395855421">
      <w:bodyDiv w:val="1"/>
      <w:marLeft w:val="0"/>
      <w:marRight w:val="0"/>
      <w:marTop w:val="0"/>
      <w:marBottom w:val="0"/>
      <w:divBdr>
        <w:top w:val="none" w:sz="0" w:space="0" w:color="auto"/>
        <w:left w:val="none" w:sz="0" w:space="0" w:color="auto"/>
        <w:bottom w:val="none" w:sz="0" w:space="0" w:color="auto"/>
        <w:right w:val="none" w:sz="0" w:space="0" w:color="auto"/>
      </w:divBdr>
    </w:div>
    <w:div w:id="1405105354">
      <w:bodyDiv w:val="1"/>
      <w:marLeft w:val="0"/>
      <w:marRight w:val="0"/>
      <w:marTop w:val="0"/>
      <w:marBottom w:val="0"/>
      <w:divBdr>
        <w:top w:val="none" w:sz="0" w:space="0" w:color="auto"/>
        <w:left w:val="none" w:sz="0" w:space="0" w:color="auto"/>
        <w:bottom w:val="none" w:sz="0" w:space="0" w:color="auto"/>
        <w:right w:val="none" w:sz="0" w:space="0" w:color="auto"/>
      </w:divBdr>
    </w:div>
    <w:div w:id="1410420761">
      <w:bodyDiv w:val="1"/>
      <w:marLeft w:val="0"/>
      <w:marRight w:val="0"/>
      <w:marTop w:val="0"/>
      <w:marBottom w:val="0"/>
      <w:divBdr>
        <w:top w:val="none" w:sz="0" w:space="0" w:color="auto"/>
        <w:left w:val="none" w:sz="0" w:space="0" w:color="auto"/>
        <w:bottom w:val="none" w:sz="0" w:space="0" w:color="auto"/>
        <w:right w:val="none" w:sz="0" w:space="0" w:color="auto"/>
      </w:divBdr>
    </w:div>
    <w:div w:id="1413427716">
      <w:bodyDiv w:val="1"/>
      <w:marLeft w:val="0"/>
      <w:marRight w:val="0"/>
      <w:marTop w:val="0"/>
      <w:marBottom w:val="0"/>
      <w:divBdr>
        <w:top w:val="none" w:sz="0" w:space="0" w:color="auto"/>
        <w:left w:val="none" w:sz="0" w:space="0" w:color="auto"/>
        <w:bottom w:val="none" w:sz="0" w:space="0" w:color="auto"/>
        <w:right w:val="none" w:sz="0" w:space="0" w:color="auto"/>
      </w:divBdr>
    </w:div>
    <w:div w:id="1434085536">
      <w:bodyDiv w:val="1"/>
      <w:marLeft w:val="0"/>
      <w:marRight w:val="0"/>
      <w:marTop w:val="0"/>
      <w:marBottom w:val="0"/>
      <w:divBdr>
        <w:top w:val="none" w:sz="0" w:space="0" w:color="auto"/>
        <w:left w:val="none" w:sz="0" w:space="0" w:color="auto"/>
        <w:bottom w:val="none" w:sz="0" w:space="0" w:color="auto"/>
        <w:right w:val="none" w:sz="0" w:space="0" w:color="auto"/>
      </w:divBdr>
    </w:div>
    <w:div w:id="1450933178">
      <w:bodyDiv w:val="1"/>
      <w:marLeft w:val="0"/>
      <w:marRight w:val="0"/>
      <w:marTop w:val="0"/>
      <w:marBottom w:val="0"/>
      <w:divBdr>
        <w:top w:val="none" w:sz="0" w:space="0" w:color="auto"/>
        <w:left w:val="none" w:sz="0" w:space="0" w:color="auto"/>
        <w:bottom w:val="none" w:sz="0" w:space="0" w:color="auto"/>
        <w:right w:val="none" w:sz="0" w:space="0" w:color="auto"/>
      </w:divBdr>
      <w:divsChild>
        <w:div w:id="1664310661">
          <w:marLeft w:val="360"/>
          <w:marRight w:val="0"/>
          <w:marTop w:val="200"/>
          <w:marBottom w:val="0"/>
          <w:divBdr>
            <w:top w:val="none" w:sz="0" w:space="0" w:color="auto"/>
            <w:left w:val="none" w:sz="0" w:space="0" w:color="auto"/>
            <w:bottom w:val="none" w:sz="0" w:space="0" w:color="auto"/>
            <w:right w:val="none" w:sz="0" w:space="0" w:color="auto"/>
          </w:divBdr>
        </w:div>
      </w:divsChild>
    </w:div>
    <w:div w:id="1451171041">
      <w:bodyDiv w:val="1"/>
      <w:marLeft w:val="0"/>
      <w:marRight w:val="0"/>
      <w:marTop w:val="0"/>
      <w:marBottom w:val="0"/>
      <w:divBdr>
        <w:top w:val="none" w:sz="0" w:space="0" w:color="auto"/>
        <w:left w:val="none" w:sz="0" w:space="0" w:color="auto"/>
        <w:bottom w:val="none" w:sz="0" w:space="0" w:color="auto"/>
        <w:right w:val="none" w:sz="0" w:space="0" w:color="auto"/>
      </w:divBdr>
    </w:div>
    <w:div w:id="1453550725">
      <w:bodyDiv w:val="1"/>
      <w:marLeft w:val="0"/>
      <w:marRight w:val="0"/>
      <w:marTop w:val="0"/>
      <w:marBottom w:val="0"/>
      <w:divBdr>
        <w:top w:val="none" w:sz="0" w:space="0" w:color="auto"/>
        <w:left w:val="none" w:sz="0" w:space="0" w:color="auto"/>
        <w:bottom w:val="none" w:sz="0" w:space="0" w:color="auto"/>
        <w:right w:val="none" w:sz="0" w:space="0" w:color="auto"/>
      </w:divBdr>
      <w:divsChild>
        <w:div w:id="1725522688">
          <w:marLeft w:val="360"/>
          <w:marRight w:val="0"/>
          <w:marTop w:val="200"/>
          <w:marBottom w:val="0"/>
          <w:divBdr>
            <w:top w:val="none" w:sz="0" w:space="0" w:color="auto"/>
            <w:left w:val="none" w:sz="0" w:space="0" w:color="auto"/>
            <w:bottom w:val="none" w:sz="0" w:space="0" w:color="auto"/>
            <w:right w:val="none" w:sz="0" w:space="0" w:color="auto"/>
          </w:divBdr>
        </w:div>
        <w:div w:id="1351449750">
          <w:marLeft w:val="360"/>
          <w:marRight w:val="0"/>
          <w:marTop w:val="200"/>
          <w:marBottom w:val="0"/>
          <w:divBdr>
            <w:top w:val="none" w:sz="0" w:space="0" w:color="auto"/>
            <w:left w:val="none" w:sz="0" w:space="0" w:color="auto"/>
            <w:bottom w:val="none" w:sz="0" w:space="0" w:color="auto"/>
            <w:right w:val="none" w:sz="0" w:space="0" w:color="auto"/>
          </w:divBdr>
        </w:div>
        <w:div w:id="1740009746">
          <w:marLeft w:val="360"/>
          <w:marRight w:val="0"/>
          <w:marTop w:val="200"/>
          <w:marBottom w:val="0"/>
          <w:divBdr>
            <w:top w:val="none" w:sz="0" w:space="0" w:color="auto"/>
            <w:left w:val="none" w:sz="0" w:space="0" w:color="auto"/>
            <w:bottom w:val="none" w:sz="0" w:space="0" w:color="auto"/>
            <w:right w:val="none" w:sz="0" w:space="0" w:color="auto"/>
          </w:divBdr>
        </w:div>
        <w:div w:id="1710375126">
          <w:marLeft w:val="360"/>
          <w:marRight w:val="0"/>
          <w:marTop w:val="200"/>
          <w:marBottom w:val="0"/>
          <w:divBdr>
            <w:top w:val="none" w:sz="0" w:space="0" w:color="auto"/>
            <w:left w:val="none" w:sz="0" w:space="0" w:color="auto"/>
            <w:bottom w:val="none" w:sz="0" w:space="0" w:color="auto"/>
            <w:right w:val="none" w:sz="0" w:space="0" w:color="auto"/>
          </w:divBdr>
        </w:div>
        <w:div w:id="361974623">
          <w:marLeft w:val="360"/>
          <w:marRight w:val="0"/>
          <w:marTop w:val="200"/>
          <w:marBottom w:val="0"/>
          <w:divBdr>
            <w:top w:val="none" w:sz="0" w:space="0" w:color="auto"/>
            <w:left w:val="none" w:sz="0" w:space="0" w:color="auto"/>
            <w:bottom w:val="none" w:sz="0" w:space="0" w:color="auto"/>
            <w:right w:val="none" w:sz="0" w:space="0" w:color="auto"/>
          </w:divBdr>
        </w:div>
        <w:div w:id="216935200">
          <w:marLeft w:val="360"/>
          <w:marRight w:val="0"/>
          <w:marTop w:val="200"/>
          <w:marBottom w:val="0"/>
          <w:divBdr>
            <w:top w:val="none" w:sz="0" w:space="0" w:color="auto"/>
            <w:left w:val="none" w:sz="0" w:space="0" w:color="auto"/>
            <w:bottom w:val="none" w:sz="0" w:space="0" w:color="auto"/>
            <w:right w:val="none" w:sz="0" w:space="0" w:color="auto"/>
          </w:divBdr>
        </w:div>
        <w:div w:id="34741252">
          <w:marLeft w:val="360"/>
          <w:marRight w:val="0"/>
          <w:marTop w:val="0"/>
          <w:marBottom w:val="0"/>
          <w:divBdr>
            <w:top w:val="none" w:sz="0" w:space="0" w:color="auto"/>
            <w:left w:val="none" w:sz="0" w:space="0" w:color="auto"/>
            <w:bottom w:val="none" w:sz="0" w:space="0" w:color="auto"/>
            <w:right w:val="none" w:sz="0" w:space="0" w:color="auto"/>
          </w:divBdr>
        </w:div>
        <w:div w:id="34283216">
          <w:marLeft w:val="360"/>
          <w:marRight w:val="0"/>
          <w:marTop w:val="0"/>
          <w:marBottom w:val="0"/>
          <w:divBdr>
            <w:top w:val="none" w:sz="0" w:space="0" w:color="auto"/>
            <w:left w:val="none" w:sz="0" w:space="0" w:color="auto"/>
            <w:bottom w:val="none" w:sz="0" w:space="0" w:color="auto"/>
            <w:right w:val="none" w:sz="0" w:space="0" w:color="auto"/>
          </w:divBdr>
        </w:div>
        <w:div w:id="488061310">
          <w:marLeft w:val="360"/>
          <w:marRight w:val="0"/>
          <w:marTop w:val="0"/>
          <w:marBottom w:val="0"/>
          <w:divBdr>
            <w:top w:val="none" w:sz="0" w:space="0" w:color="auto"/>
            <w:left w:val="none" w:sz="0" w:space="0" w:color="auto"/>
            <w:bottom w:val="none" w:sz="0" w:space="0" w:color="auto"/>
            <w:right w:val="none" w:sz="0" w:space="0" w:color="auto"/>
          </w:divBdr>
        </w:div>
        <w:div w:id="1286502527">
          <w:marLeft w:val="360"/>
          <w:marRight w:val="0"/>
          <w:marTop w:val="0"/>
          <w:marBottom w:val="0"/>
          <w:divBdr>
            <w:top w:val="none" w:sz="0" w:space="0" w:color="auto"/>
            <w:left w:val="none" w:sz="0" w:space="0" w:color="auto"/>
            <w:bottom w:val="none" w:sz="0" w:space="0" w:color="auto"/>
            <w:right w:val="none" w:sz="0" w:space="0" w:color="auto"/>
          </w:divBdr>
        </w:div>
      </w:divsChild>
    </w:div>
    <w:div w:id="1475951841">
      <w:bodyDiv w:val="1"/>
      <w:marLeft w:val="0"/>
      <w:marRight w:val="0"/>
      <w:marTop w:val="0"/>
      <w:marBottom w:val="0"/>
      <w:divBdr>
        <w:top w:val="none" w:sz="0" w:space="0" w:color="auto"/>
        <w:left w:val="none" w:sz="0" w:space="0" w:color="auto"/>
        <w:bottom w:val="none" w:sz="0" w:space="0" w:color="auto"/>
        <w:right w:val="none" w:sz="0" w:space="0" w:color="auto"/>
      </w:divBdr>
    </w:div>
    <w:div w:id="1492481879">
      <w:bodyDiv w:val="1"/>
      <w:marLeft w:val="0"/>
      <w:marRight w:val="0"/>
      <w:marTop w:val="0"/>
      <w:marBottom w:val="0"/>
      <w:divBdr>
        <w:top w:val="none" w:sz="0" w:space="0" w:color="auto"/>
        <w:left w:val="none" w:sz="0" w:space="0" w:color="auto"/>
        <w:bottom w:val="none" w:sz="0" w:space="0" w:color="auto"/>
        <w:right w:val="none" w:sz="0" w:space="0" w:color="auto"/>
      </w:divBdr>
      <w:divsChild>
        <w:div w:id="710686651">
          <w:marLeft w:val="547"/>
          <w:marRight w:val="0"/>
          <w:marTop w:val="200"/>
          <w:marBottom w:val="0"/>
          <w:divBdr>
            <w:top w:val="none" w:sz="0" w:space="0" w:color="auto"/>
            <w:left w:val="none" w:sz="0" w:space="0" w:color="auto"/>
            <w:bottom w:val="none" w:sz="0" w:space="0" w:color="auto"/>
            <w:right w:val="none" w:sz="0" w:space="0" w:color="auto"/>
          </w:divBdr>
        </w:div>
        <w:div w:id="901915669">
          <w:marLeft w:val="547"/>
          <w:marRight w:val="0"/>
          <w:marTop w:val="200"/>
          <w:marBottom w:val="0"/>
          <w:divBdr>
            <w:top w:val="none" w:sz="0" w:space="0" w:color="auto"/>
            <w:left w:val="none" w:sz="0" w:space="0" w:color="auto"/>
            <w:bottom w:val="none" w:sz="0" w:space="0" w:color="auto"/>
            <w:right w:val="none" w:sz="0" w:space="0" w:color="auto"/>
          </w:divBdr>
        </w:div>
        <w:div w:id="60448301">
          <w:marLeft w:val="547"/>
          <w:marRight w:val="0"/>
          <w:marTop w:val="200"/>
          <w:marBottom w:val="0"/>
          <w:divBdr>
            <w:top w:val="none" w:sz="0" w:space="0" w:color="auto"/>
            <w:left w:val="none" w:sz="0" w:space="0" w:color="auto"/>
            <w:bottom w:val="none" w:sz="0" w:space="0" w:color="auto"/>
            <w:right w:val="none" w:sz="0" w:space="0" w:color="auto"/>
          </w:divBdr>
        </w:div>
        <w:div w:id="197015920">
          <w:marLeft w:val="547"/>
          <w:marRight w:val="0"/>
          <w:marTop w:val="200"/>
          <w:marBottom w:val="0"/>
          <w:divBdr>
            <w:top w:val="none" w:sz="0" w:space="0" w:color="auto"/>
            <w:left w:val="none" w:sz="0" w:space="0" w:color="auto"/>
            <w:bottom w:val="none" w:sz="0" w:space="0" w:color="auto"/>
            <w:right w:val="none" w:sz="0" w:space="0" w:color="auto"/>
          </w:divBdr>
        </w:div>
        <w:div w:id="1210148647">
          <w:marLeft w:val="547"/>
          <w:marRight w:val="0"/>
          <w:marTop w:val="200"/>
          <w:marBottom w:val="0"/>
          <w:divBdr>
            <w:top w:val="none" w:sz="0" w:space="0" w:color="auto"/>
            <w:left w:val="none" w:sz="0" w:space="0" w:color="auto"/>
            <w:bottom w:val="none" w:sz="0" w:space="0" w:color="auto"/>
            <w:right w:val="none" w:sz="0" w:space="0" w:color="auto"/>
          </w:divBdr>
        </w:div>
      </w:divsChild>
    </w:div>
    <w:div w:id="1511800304">
      <w:bodyDiv w:val="1"/>
      <w:marLeft w:val="0"/>
      <w:marRight w:val="0"/>
      <w:marTop w:val="0"/>
      <w:marBottom w:val="0"/>
      <w:divBdr>
        <w:top w:val="none" w:sz="0" w:space="0" w:color="auto"/>
        <w:left w:val="none" w:sz="0" w:space="0" w:color="auto"/>
        <w:bottom w:val="none" w:sz="0" w:space="0" w:color="auto"/>
        <w:right w:val="none" w:sz="0" w:space="0" w:color="auto"/>
      </w:divBdr>
    </w:div>
    <w:div w:id="1517233255">
      <w:bodyDiv w:val="1"/>
      <w:marLeft w:val="0"/>
      <w:marRight w:val="0"/>
      <w:marTop w:val="0"/>
      <w:marBottom w:val="0"/>
      <w:divBdr>
        <w:top w:val="none" w:sz="0" w:space="0" w:color="auto"/>
        <w:left w:val="none" w:sz="0" w:space="0" w:color="auto"/>
        <w:bottom w:val="none" w:sz="0" w:space="0" w:color="auto"/>
        <w:right w:val="none" w:sz="0" w:space="0" w:color="auto"/>
      </w:divBdr>
    </w:div>
    <w:div w:id="1517773122">
      <w:bodyDiv w:val="1"/>
      <w:marLeft w:val="0"/>
      <w:marRight w:val="0"/>
      <w:marTop w:val="0"/>
      <w:marBottom w:val="0"/>
      <w:divBdr>
        <w:top w:val="none" w:sz="0" w:space="0" w:color="auto"/>
        <w:left w:val="none" w:sz="0" w:space="0" w:color="auto"/>
        <w:bottom w:val="none" w:sz="0" w:space="0" w:color="auto"/>
        <w:right w:val="none" w:sz="0" w:space="0" w:color="auto"/>
      </w:divBdr>
    </w:div>
    <w:div w:id="1525972824">
      <w:bodyDiv w:val="1"/>
      <w:marLeft w:val="0"/>
      <w:marRight w:val="0"/>
      <w:marTop w:val="0"/>
      <w:marBottom w:val="0"/>
      <w:divBdr>
        <w:top w:val="none" w:sz="0" w:space="0" w:color="auto"/>
        <w:left w:val="none" w:sz="0" w:space="0" w:color="auto"/>
        <w:bottom w:val="none" w:sz="0" w:space="0" w:color="auto"/>
        <w:right w:val="none" w:sz="0" w:space="0" w:color="auto"/>
      </w:divBdr>
      <w:divsChild>
        <w:div w:id="35156242">
          <w:marLeft w:val="547"/>
          <w:marRight w:val="0"/>
          <w:marTop w:val="200"/>
          <w:marBottom w:val="0"/>
          <w:divBdr>
            <w:top w:val="none" w:sz="0" w:space="0" w:color="auto"/>
            <w:left w:val="none" w:sz="0" w:space="0" w:color="auto"/>
            <w:bottom w:val="none" w:sz="0" w:space="0" w:color="auto"/>
            <w:right w:val="none" w:sz="0" w:space="0" w:color="auto"/>
          </w:divBdr>
        </w:div>
        <w:div w:id="561019514">
          <w:marLeft w:val="547"/>
          <w:marRight w:val="0"/>
          <w:marTop w:val="200"/>
          <w:marBottom w:val="0"/>
          <w:divBdr>
            <w:top w:val="none" w:sz="0" w:space="0" w:color="auto"/>
            <w:left w:val="none" w:sz="0" w:space="0" w:color="auto"/>
            <w:bottom w:val="none" w:sz="0" w:space="0" w:color="auto"/>
            <w:right w:val="none" w:sz="0" w:space="0" w:color="auto"/>
          </w:divBdr>
        </w:div>
        <w:div w:id="1168059942">
          <w:marLeft w:val="547"/>
          <w:marRight w:val="0"/>
          <w:marTop w:val="200"/>
          <w:marBottom w:val="0"/>
          <w:divBdr>
            <w:top w:val="none" w:sz="0" w:space="0" w:color="auto"/>
            <w:left w:val="none" w:sz="0" w:space="0" w:color="auto"/>
            <w:bottom w:val="none" w:sz="0" w:space="0" w:color="auto"/>
            <w:right w:val="none" w:sz="0" w:space="0" w:color="auto"/>
          </w:divBdr>
        </w:div>
        <w:div w:id="531845656">
          <w:marLeft w:val="547"/>
          <w:marRight w:val="0"/>
          <w:marTop w:val="200"/>
          <w:marBottom w:val="0"/>
          <w:divBdr>
            <w:top w:val="none" w:sz="0" w:space="0" w:color="auto"/>
            <w:left w:val="none" w:sz="0" w:space="0" w:color="auto"/>
            <w:bottom w:val="none" w:sz="0" w:space="0" w:color="auto"/>
            <w:right w:val="none" w:sz="0" w:space="0" w:color="auto"/>
          </w:divBdr>
        </w:div>
        <w:div w:id="1946889625">
          <w:marLeft w:val="547"/>
          <w:marRight w:val="0"/>
          <w:marTop w:val="200"/>
          <w:marBottom w:val="0"/>
          <w:divBdr>
            <w:top w:val="none" w:sz="0" w:space="0" w:color="auto"/>
            <w:left w:val="none" w:sz="0" w:space="0" w:color="auto"/>
            <w:bottom w:val="none" w:sz="0" w:space="0" w:color="auto"/>
            <w:right w:val="none" w:sz="0" w:space="0" w:color="auto"/>
          </w:divBdr>
        </w:div>
      </w:divsChild>
    </w:div>
    <w:div w:id="1529677986">
      <w:bodyDiv w:val="1"/>
      <w:marLeft w:val="0"/>
      <w:marRight w:val="0"/>
      <w:marTop w:val="0"/>
      <w:marBottom w:val="0"/>
      <w:divBdr>
        <w:top w:val="none" w:sz="0" w:space="0" w:color="auto"/>
        <w:left w:val="none" w:sz="0" w:space="0" w:color="auto"/>
        <w:bottom w:val="none" w:sz="0" w:space="0" w:color="auto"/>
        <w:right w:val="none" w:sz="0" w:space="0" w:color="auto"/>
      </w:divBdr>
    </w:div>
    <w:div w:id="1540974757">
      <w:bodyDiv w:val="1"/>
      <w:marLeft w:val="0"/>
      <w:marRight w:val="0"/>
      <w:marTop w:val="0"/>
      <w:marBottom w:val="0"/>
      <w:divBdr>
        <w:top w:val="none" w:sz="0" w:space="0" w:color="auto"/>
        <w:left w:val="none" w:sz="0" w:space="0" w:color="auto"/>
        <w:bottom w:val="none" w:sz="0" w:space="0" w:color="auto"/>
        <w:right w:val="none" w:sz="0" w:space="0" w:color="auto"/>
      </w:divBdr>
    </w:div>
    <w:div w:id="1548761334">
      <w:bodyDiv w:val="1"/>
      <w:marLeft w:val="0"/>
      <w:marRight w:val="0"/>
      <w:marTop w:val="0"/>
      <w:marBottom w:val="0"/>
      <w:divBdr>
        <w:top w:val="none" w:sz="0" w:space="0" w:color="auto"/>
        <w:left w:val="none" w:sz="0" w:space="0" w:color="auto"/>
        <w:bottom w:val="none" w:sz="0" w:space="0" w:color="auto"/>
        <w:right w:val="none" w:sz="0" w:space="0" w:color="auto"/>
      </w:divBdr>
      <w:divsChild>
        <w:div w:id="1592158178">
          <w:marLeft w:val="360"/>
          <w:marRight w:val="0"/>
          <w:marTop w:val="200"/>
          <w:marBottom w:val="0"/>
          <w:divBdr>
            <w:top w:val="none" w:sz="0" w:space="0" w:color="auto"/>
            <w:left w:val="none" w:sz="0" w:space="0" w:color="auto"/>
            <w:bottom w:val="none" w:sz="0" w:space="0" w:color="auto"/>
            <w:right w:val="none" w:sz="0" w:space="0" w:color="auto"/>
          </w:divBdr>
        </w:div>
        <w:div w:id="2101216812">
          <w:marLeft w:val="360"/>
          <w:marRight w:val="0"/>
          <w:marTop w:val="200"/>
          <w:marBottom w:val="0"/>
          <w:divBdr>
            <w:top w:val="none" w:sz="0" w:space="0" w:color="auto"/>
            <w:left w:val="none" w:sz="0" w:space="0" w:color="auto"/>
            <w:bottom w:val="none" w:sz="0" w:space="0" w:color="auto"/>
            <w:right w:val="none" w:sz="0" w:space="0" w:color="auto"/>
          </w:divBdr>
        </w:div>
        <w:div w:id="178084622">
          <w:marLeft w:val="360"/>
          <w:marRight w:val="0"/>
          <w:marTop w:val="200"/>
          <w:marBottom w:val="0"/>
          <w:divBdr>
            <w:top w:val="none" w:sz="0" w:space="0" w:color="auto"/>
            <w:left w:val="none" w:sz="0" w:space="0" w:color="auto"/>
            <w:bottom w:val="none" w:sz="0" w:space="0" w:color="auto"/>
            <w:right w:val="none" w:sz="0" w:space="0" w:color="auto"/>
          </w:divBdr>
        </w:div>
      </w:divsChild>
    </w:div>
    <w:div w:id="1550410664">
      <w:bodyDiv w:val="1"/>
      <w:marLeft w:val="0"/>
      <w:marRight w:val="0"/>
      <w:marTop w:val="0"/>
      <w:marBottom w:val="0"/>
      <w:divBdr>
        <w:top w:val="none" w:sz="0" w:space="0" w:color="auto"/>
        <w:left w:val="none" w:sz="0" w:space="0" w:color="auto"/>
        <w:bottom w:val="none" w:sz="0" w:space="0" w:color="auto"/>
        <w:right w:val="none" w:sz="0" w:space="0" w:color="auto"/>
      </w:divBdr>
      <w:divsChild>
        <w:div w:id="2086224567">
          <w:marLeft w:val="360"/>
          <w:marRight w:val="0"/>
          <w:marTop w:val="200"/>
          <w:marBottom w:val="0"/>
          <w:divBdr>
            <w:top w:val="none" w:sz="0" w:space="0" w:color="auto"/>
            <w:left w:val="none" w:sz="0" w:space="0" w:color="auto"/>
            <w:bottom w:val="none" w:sz="0" w:space="0" w:color="auto"/>
            <w:right w:val="none" w:sz="0" w:space="0" w:color="auto"/>
          </w:divBdr>
        </w:div>
        <w:div w:id="831023694">
          <w:marLeft w:val="360"/>
          <w:marRight w:val="0"/>
          <w:marTop w:val="200"/>
          <w:marBottom w:val="0"/>
          <w:divBdr>
            <w:top w:val="none" w:sz="0" w:space="0" w:color="auto"/>
            <w:left w:val="none" w:sz="0" w:space="0" w:color="auto"/>
            <w:bottom w:val="none" w:sz="0" w:space="0" w:color="auto"/>
            <w:right w:val="none" w:sz="0" w:space="0" w:color="auto"/>
          </w:divBdr>
        </w:div>
        <w:div w:id="1119765106">
          <w:marLeft w:val="360"/>
          <w:marRight w:val="0"/>
          <w:marTop w:val="200"/>
          <w:marBottom w:val="0"/>
          <w:divBdr>
            <w:top w:val="none" w:sz="0" w:space="0" w:color="auto"/>
            <w:left w:val="none" w:sz="0" w:space="0" w:color="auto"/>
            <w:bottom w:val="none" w:sz="0" w:space="0" w:color="auto"/>
            <w:right w:val="none" w:sz="0" w:space="0" w:color="auto"/>
          </w:divBdr>
        </w:div>
        <w:div w:id="416949562">
          <w:marLeft w:val="360"/>
          <w:marRight w:val="0"/>
          <w:marTop w:val="200"/>
          <w:marBottom w:val="0"/>
          <w:divBdr>
            <w:top w:val="none" w:sz="0" w:space="0" w:color="auto"/>
            <w:left w:val="none" w:sz="0" w:space="0" w:color="auto"/>
            <w:bottom w:val="none" w:sz="0" w:space="0" w:color="auto"/>
            <w:right w:val="none" w:sz="0" w:space="0" w:color="auto"/>
          </w:divBdr>
        </w:div>
        <w:div w:id="567957696">
          <w:marLeft w:val="360"/>
          <w:marRight w:val="0"/>
          <w:marTop w:val="200"/>
          <w:marBottom w:val="0"/>
          <w:divBdr>
            <w:top w:val="none" w:sz="0" w:space="0" w:color="auto"/>
            <w:left w:val="none" w:sz="0" w:space="0" w:color="auto"/>
            <w:bottom w:val="none" w:sz="0" w:space="0" w:color="auto"/>
            <w:right w:val="none" w:sz="0" w:space="0" w:color="auto"/>
          </w:divBdr>
        </w:div>
      </w:divsChild>
    </w:div>
    <w:div w:id="1553809861">
      <w:bodyDiv w:val="1"/>
      <w:marLeft w:val="0"/>
      <w:marRight w:val="0"/>
      <w:marTop w:val="0"/>
      <w:marBottom w:val="0"/>
      <w:divBdr>
        <w:top w:val="none" w:sz="0" w:space="0" w:color="auto"/>
        <w:left w:val="none" w:sz="0" w:space="0" w:color="auto"/>
        <w:bottom w:val="none" w:sz="0" w:space="0" w:color="auto"/>
        <w:right w:val="none" w:sz="0" w:space="0" w:color="auto"/>
      </w:divBdr>
    </w:div>
    <w:div w:id="1558734928">
      <w:bodyDiv w:val="1"/>
      <w:marLeft w:val="0"/>
      <w:marRight w:val="0"/>
      <w:marTop w:val="0"/>
      <w:marBottom w:val="0"/>
      <w:divBdr>
        <w:top w:val="none" w:sz="0" w:space="0" w:color="auto"/>
        <w:left w:val="none" w:sz="0" w:space="0" w:color="auto"/>
        <w:bottom w:val="none" w:sz="0" w:space="0" w:color="auto"/>
        <w:right w:val="none" w:sz="0" w:space="0" w:color="auto"/>
      </w:divBdr>
    </w:div>
    <w:div w:id="1580139002">
      <w:bodyDiv w:val="1"/>
      <w:marLeft w:val="0"/>
      <w:marRight w:val="0"/>
      <w:marTop w:val="0"/>
      <w:marBottom w:val="0"/>
      <w:divBdr>
        <w:top w:val="none" w:sz="0" w:space="0" w:color="auto"/>
        <w:left w:val="none" w:sz="0" w:space="0" w:color="auto"/>
        <w:bottom w:val="none" w:sz="0" w:space="0" w:color="auto"/>
        <w:right w:val="none" w:sz="0" w:space="0" w:color="auto"/>
      </w:divBdr>
    </w:div>
    <w:div w:id="1592467723">
      <w:bodyDiv w:val="1"/>
      <w:marLeft w:val="0"/>
      <w:marRight w:val="0"/>
      <w:marTop w:val="0"/>
      <w:marBottom w:val="0"/>
      <w:divBdr>
        <w:top w:val="none" w:sz="0" w:space="0" w:color="auto"/>
        <w:left w:val="none" w:sz="0" w:space="0" w:color="auto"/>
        <w:bottom w:val="none" w:sz="0" w:space="0" w:color="auto"/>
        <w:right w:val="none" w:sz="0" w:space="0" w:color="auto"/>
      </w:divBdr>
    </w:div>
    <w:div w:id="1605069475">
      <w:bodyDiv w:val="1"/>
      <w:marLeft w:val="0"/>
      <w:marRight w:val="0"/>
      <w:marTop w:val="0"/>
      <w:marBottom w:val="0"/>
      <w:divBdr>
        <w:top w:val="none" w:sz="0" w:space="0" w:color="auto"/>
        <w:left w:val="none" w:sz="0" w:space="0" w:color="auto"/>
        <w:bottom w:val="none" w:sz="0" w:space="0" w:color="auto"/>
        <w:right w:val="none" w:sz="0" w:space="0" w:color="auto"/>
      </w:divBdr>
      <w:divsChild>
        <w:div w:id="648479920">
          <w:marLeft w:val="547"/>
          <w:marRight w:val="0"/>
          <w:marTop w:val="0"/>
          <w:marBottom w:val="0"/>
          <w:divBdr>
            <w:top w:val="none" w:sz="0" w:space="0" w:color="auto"/>
            <w:left w:val="none" w:sz="0" w:space="0" w:color="auto"/>
            <w:bottom w:val="none" w:sz="0" w:space="0" w:color="auto"/>
            <w:right w:val="none" w:sz="0" w:space="0" w:color="auto"/>
          </w:divBdr>
        </w:div>
      </w:divsChild>
    </w:div>
    <w:div w:id="1610120860">
      <w:bodyDiv w:val="1"/>
      <w:marLeft w:val="0"/>
      <w:marRight w:val="0"/>
      <w:marTop w:val="0"/>
      <w:marBottom w:val="0"/>
      <w:divBdr>
        <w:top w:val="none" w:sz="0" w:space="0" w:color="auto"/>
        <w:left w:val="none" w:sz="0" w:space="0" w:color="auto"/>
        <w:bottom w:val="none" w:sz="0" w:space="0" w:color="auto"/>
        <w:right w:val="none" w:sz="0" w:space="0" w:color="auto"/>
      </w:divBdr>
      <w:divsChild>
        <w:div w:id="380716194">
          <w:marLeft w:val="547"/>
          <w:marRight w:val="0"/>
          <w:marTop w:val="200"/>
          <w:marBottom w:val="0"/>
          <w:divBdr>
            <w:top w:val="none" w:sz="0" w:space="0" w:color="auto"/>
            <w:left w:val="none" w:sz="0" w:space="0" w:color="auto"/>
            <w:bottom w:val="none" w:sz="0" w:space="0" w:color="auto"/>
            <w:right w:val="none" w:sz="0" w:space="0" w:color="auto"/>
          </w:divBdr>
        </w:div>
        <w:div w:id="487330840">
          <w:marLeft w:val="547"/>
          <w:marRight w:val="0"/>
          <w:marTop w:val="200"/>
          <w:marBottom w:val="0"/>
          <w:divBdr>
            <w:top w:val="none" w:sz="0" w:space="0" w:color="auto"/>
            <w:left w:val="none" w:sz="0" w:space="0" w:color="auto"/>
            <w:bottom w:val="none" w:sz="0" w:space="0" w:color="auto"/>
            <w:right w:val="none" w:sz="0" w:space="0" w:color="auto"/>
          </w:divBdr>
        </w:div>
        <w:div w:id="1577933549">
          <w:marLeft w:val="547"/>
          <w:marRight w:val="0"/>
          <w:marTop w:val="200"/>
          <w:marBottom w:val="0"/>
          <w:divBdr>
            <w:top w:val="none" w:sz="0" w:space="0" w:color="auto"/>
            <w:left w:val="none" w:sz="0" w:space="0" w:color="auto"/>
            <w:bottom w:val="none" w:sz="0" w:space="0" w:color="auto"/>
            <w:right w:val="none" w:sz="0" w:space="0" w:color="auto"/>
          </w:divBdr>
        </w:div>
      </w:divsChild>
    </w:div>
    <w:div w:id="1612200690">
      <w:bodyDiv w:val="1"/>
      <w:marLeft w:val="0"/>
      <w:marRight w:val="0"/>
      <w:marTop w:val="0"/>
      <w:marBottom w:val="0"/>
      <w:divBdr>
        <w:top w:val="none" w:sz="0" w:space="0" w:color="auto"/>
        <w:left w:val="none" w:sz="0" w:space="0" w:color="auto"/>
        <w:bottom w:val="none" w:sz="0" w:space="0" w:color="auto"/>
        <w:right w:val="none" w:sz="0" w:space="0" w:color="auto"/>
      </w:divBdr>
    </w:div>
    <w:div w:id="1624994954">
      <w:bodyDiv w:val="1"/>
      <w:marLeft w:val="0"/>
      <w:marRight w:val="0"/>
      <w:marTop w:val="0"/>
      <w:marBottom w:val="0"/>
      <w:divBdr>
        <w:top w:val="none" w:sz="0" w:space="0" w:color="auto"/>
        <w:left w:val="none" w:sz="0" w:space="0" w:color="auto"/>
        <w:bottom w:val="none" w:sz="0" w:space="0" w:color="auto"/>
        <w:right w:val="none" w:sz="0" w:space="0" w:color="auto"/>
      </w:divBdr>
    </w:div>
    <w:div w:id="1627618340">
      <w:bodyDiv w:val="1"/>
      <w:marLeft w:val="0"/>
      <w:marRight w:val="0"/>
      <w:marTop w:val="0"/>
      <w:marBottom w:val="0"/>
      <w:divBdr>
        <w:top w:val="none" w:sz="0" w:space="0" w:color="auto"/>
        <w:left w:val="none" w:sz="0" w:space="0" w:color="auto"/>
        <w:bottom w:val="none" w:sz="0" w:space="0" w:color="auto"/>
        <w:right w:val="none" w:sz="0" w:space="0" w:color="auto"/>
      </w:divBdr>
    </w:div>
    <w:div w:id="1628273293">
      <w:bodyDiv w:val="1"/>
      <w:marLeft w:val="0"/>
      <w:marRight w:val="0"/>
      <w:marTop w:val="0"/>
      <w:marBottom w:val="0"/>
      <w:divBdr>
        <w:top w:val="none" w:sz="0" w:space="0" w:color="auto"/>
        <w:left w:val="none" w:sz="0" w:space="0" w:color="auto"/>
        <w:bottom w:val="none" w:sz="0" w:space="0" w:color="auto"/>
        <w:right w:val="none" w:sz="0" w:space="0" w:color="auto"/>
      </w:divBdr>
      <w:divsChild>
        <w:div w:id="296879084">
          <w:marLeft w:val="547"/>
          <w:marRight w:val="0"/>
          <w:marTop w:val="200"/>
          <w:marBottom w:val="0"/>
          <w:divBdr>
            <w:top w:val="none" w:sz="0" w:space="0" w:color="auto"/>
            <w:left w:val="none" w:sz="0" w:space="0" w:color="auto"/>
            <w:bottom w:val="none" w:sz="0" w:space="0" w:color="auto"/>
            <w:right w:val="none" w:sz="0" w:space="0" w:color="auto"/>
          </w:divBdr>
        </w:div>
        <w:div w:id="1509758220">
          <w:marLeft w:val="547"/>
          <w:marRight w:val="0"/>
          <w:marTop w:val="200"/>
          <w:marBottom w:val="0"/>
          <w:divBdr>
            <w:top w:val="none" w:sz="0" w:space="0" w:color="auto"/>
            <w:left w:val="none" w:sz="0" w:space="0" w:color="auto"/>
            <w:bottom w:val="none" w:sz="0" w:space="0" w:color="auto"/>
            <w:right w:val="none" w:sz="0" w:space="0" w:color="auto"/>
          </w:divBdr>
        </w:div>
        <w:div w:id="1371298294">
          <w:marLeft w:val="547"/>
          <w:marRight w:val="0"/>
          <w:marTop w:val="200"/>
          <w:marBottom w:val="0"/>
          <w:divBdr>
            <w:top w:val="none" w:sz="0" w:space="0" w:color="auto"/>
            <w:left w:val="none" w:sz="0" w:space="0" w:color="auto"/>
            <w:bottom w:val="none" w:sz="0" w:space="0" w:color="auto"/>
            <w:right w:val="none" w:sz="0" w:space="0" w:color="auto"/>
          </w:divBdr>
        </w:div>
      </w:divsChild>
    </w:div>
    <w:div w:id="1635679497">
      <w:bodyDiv w:val="1"/>
      <w:marLeft w:val="0"/>
      <w:marRight w:val="0"/>
      <w:marTop w:val="0"/>
      <w:marBottom w:val="0"/>
      <w:divBdr>
        <w:top w:val="none" w:sz="0" w:space="0" w:color="auto"/>
        <w:left w:val="none" w:sz="0" w:space="0" w:color="auto"/>
        <w:bottom w:val="none" w:sz="0" w:space="0" w:color="auto"/>
        <w:right w:val="none" w:sz="0" w:space="0" w:color="auto"/>
      </w:divBdr>
    </w:div>
    <w:div w:id="1635713546">
      <w:bodyDiv w:val="1"/>
      <w:marLeft w:val="0"/>
      <w:marRight w:val="0"/>
      <w:marTop w:val="0"/>
      <w:marBottom w:val="0"/>
      <w:divBdr>
        <w:top w:val="none" w:sz="0" w:space="0" w:color="auto"/>
        <w:left w:val="none" w:sz="0" w:space="0" w:color="auto"/>
        <w:bottom w:val="none" w:sz="0" w:space="0" w:color="auto"/>
        <w:right w:val="none" w:sz="0" w:space="0" w:color="auto"/>
      </w:divBdr>
    </w:div>
    <w:div w:id="1654677595">
      <w:bodyDiv w:val="1"/>
      <w:marLeft w:val="0"/>
      <w:marRight w:val="0"/>
      <w:marTop w:val="0"/>
      <w:marBottom w:val="0"/>
      <w:divBdr>
        <w:top w:val="none" w:sz="0" w:space="0" w:color="auto"/>
        <w:left w:val="none" w:sz="0" w:space="0" w:color="auto"/>
        <w:bottom w:val="none" w:sz="0" w:space="0" w:color="auto"/>
        <w:right w:val="none" w:sz="0" w:space="0" w:color="auto"/>
      </w:divBdr>
    </w:div>
    <w:div w:id="1664890008">
      <w:bodyDiv w:val="1"/>
      <w:marLeft w:val="0"/>
      <w:marRight w:val="0"/>
      <w:marTop w:val="0"/>
      <w:marBottom w:val="0"/>
      <w:divBdr>
        <w:top w:val="none" w:sz="0" w:space="0" w:color="auto"/>
        <w:left w:val="none" w:sz="0" w:space="0" w:color="auto"/>
        <w:bottom w:val="none" w:sz="0" w:space="0" w:color="auto"/>
        <w:right w:val="none" w:sz="0" w:space="0" w:color="auto"/>
      </w:divBdr>
    </w:div>
    <w:div w:id="1675258710">
      <w:bodyDiv w:val="1"/>
      <w:marLeft w:val="0"/>
      <w:marRight w:val="0"/>
      <w:marTop w:val="0"/>
      <w:marBottom w:val="0"/>
      <w:divBdr>
        <w:top w:val="none" w:sz="0" w:space="0" w:color="auto"/>
        <w:left w:val="none" w:sz="0" w:space="0" w:color="auto"/>
        <w:bottom w:val="none" w:sz="0" w:space="0" w:color="auto"/>
        <w:right w:val="none" w:sz="0" w:space="0" w:color="auto"/>
      </w:divBdr>
    </w:div>
    <w:div w:id="1677925314">
      <w:bodyDiv w:val="1"/>
      <w:marLeft w:val="0"/>
      <w:marRight w:val="0"/>
      <w:marTop w:val="0"/>
      <w:marBottom w:val="0"/>
      <w:divBdr>
        <w:top w:val="none" w:sz="0" w:space="0" w:color="auto"/>
        <w:left w:val="none" w:sz="0" w:space="0" w:color="auto"/>
        <w:bottom w:val="none" w:sz="0" w:space="0" w:color="auto"/>
        <w:right w:val="none" w:sz="0" w:space="0" w:color="auto"/>
      </w:divBdr>
    </w:div>
    <w:div w:id="1684698850">
      <w:bodyDiv w:val="1"/>
      <w:marLeft w:val="0"/>
      <w:marRight w:val="0"/>
      <w:marTop w:val="0"/>
      <w:marBottom w:val="0"/>
      <w:divBdr>
        <w:top w:val="none" w:sz="0" w:space="0" w:color="auto"/>
        <w:left w:val="none" w:sz="0" w:space="0" w:color="auto"/>
        <w:bottom w:val="none" w:sz="0" w:space="0" w:color="auto"/>
        <w:right w:val="none" w:sz="0" w:space="0" w:color="auto"/>
      </w:divBdr>
    </w:div>
    <w:div w:id="1686402194">
      <w:bodyDiv w:val="1"/>
      <w:marLeft w:val="0"/>
      <w:marRight w:val="0"/>
      <w:marTop w:val="0"/>
      <w:marBottom w:val="0"/>
      <w:divBdr>
        <w:top w:val="none" w:sz="0" w:space="0" w:color="auto"/>
        <w:left w:val="none" w:sz="0" w:space="0" w:color="auto"/>
        <w:bottom w:val="none" w:sz="0" w:space="0" w:color="auto"/>
        <w:right w:val="none" w:sz="0" w:space="0" w:color="auto"/>
      </w:divBdr>
    </w:div>
    <w:div w:id="1691564723">
      <w:bodyDiv w:val="1"/>
      <w:marLeft w:val="0"/>
      <w:marRight w:val="0"/>
      <w:marTop w:val="0"/>
      <w:marBottom w:val="0"/>
      <w:divBdr>
        <w:top w:val="none" w:sz="0" w:space="0" w:color="auto"/>
        <w:left w:val="none" w:sz="0" w:space="0" w:color="auto"/>
        <w:bottom w:val="none" w:sz="0" w:space="0" w:color="auto"/>
        <w:right w:val="none" w:sz="0" w:space="0" w:color="auto"/>
      </w:divBdr>
    </w:div>
    <w:div w:id="1698775743">
      <w:bodyDiv w:val="1"/>
      <w:marLeft w:val="0"/>
      <w:marRight w:val="0"/>
      <w:marTop w:val="0"/>
      <w:marBottom w:val="0"/>
      <w:divBdr>
        <w:top w:val="none" w:sz="0" w:space="0" w:color="auto"/>
        <w:left w:val="none" w:sz="0" w:space="0" w:color="auto"/>
        <w:bottom w:val="none" w:sz="0" w:space="0" w:color="auto"/>
        <w:right w:val="none" w:sz="0" w:space="0" w:color="auto"/>
      </w:divBdr>
    </w:div>
    <w:div w:id="1698971058">
      <w:bodyDiv w:val="1"/>
      <w:marLeft w:val="0"/>
      <w:marRight w:val="0"/>
      <w:marTop w:val="0"/>
      <w:marBottom w:val="0"/>
      <w:divBdr>
        <w:top w:val="none" w:sz="0" w:space="0" w:color="auto"/>
        <w:left w:val="none" w:sz="0" w:space="0" w:color="auto"/>
        <w:bottom w:val="none" w:sz="0" w:space="0" w:color="auto"/>
        <w:right w:val="none" w:sz="0" w:space="0" w:color="auto"/>
      </w:divBdr>
    </w:div>
    <w:div w:id="1700620970">
      <w:bodyDiv w:val="1"/>
      <w:marLeft w:val="0"/>
      <w:marRight w:val="0"/>
      <w:marTop w:val="0"/>
      <w:marBottom w:val="0"/>
      <w:divBdr>
        <w:top w:val="none" w:sz="0" w:space="0" w:color="auto"/>
        <w:left w:val="none" w:sz="0" w:space="0" w:color="auto"/>
        <w:bottom w:val="none" w:sz="0" w:space="0" w:color="auto"/>
        <w:right w:val="none" w:sz="0" w:space="0" w:color="auto"/>
      </w:divBdr>
    </w:div>
    <w:div w:id="1704280648">
      <w:bodyDiv w:val="1"/>
      <w:marLeft w:val="0"/>
      <w:marRight w:val="0"/>
      <w:marTop w:val="0"/>
      <w:marBottom w:val="0"/>
      <w:divBdr>
        <w:top w:val="none" w:sz="0" w:space="0" w:color="auto"/>
        <w:left w:val="none" w:sz="0" w:space="0" w:color="auto"/>
        <w:bottom w:val="none" w:sz="0" w:space="0" w:color="auto"/>
        <w:right w:val="none" w:sz="0" w:space="0" w:color="auto"/>
      </w:divBdr>
    </w:div>
    <w:div w:id="1727950058">
      <w:bodyDiv w:val="1"/>
      <w:marLeft w:val="0"/>
      <w:marRight w:val="0"/>
      <w:marTop w:val="0"/>
      <w:marBottom w:val="0"/>
      <w:divBdr>
        <w:top w:val="none" w:sz="0" w:space="0" w:color="auto"/>
        <w:left w:val="none" w:sz="0" w:space="0" w:color="auto"/>
        <w:bottom w:val="none" w:sz="0" w:space="0" w:color="auto"/>
        <w:right w:val="none" w:sz="0" w:space="0" w:color="auto"/>
      </w:divBdr>
    </w:div>
    <w:div w:id="1728648915">
      <w:bodyDiv w:val="1"/>
      <w:marLeft w:val="0"/>
      <w:marRight w:val="0"/>
      <w:marTop w:val="0"/>
      <w:marBottom w:val="0"/>
      <w:divBdr>
        <w:top w:val="none" w:sz="0" w:space="0" w:color="auto"/>
        <w:left w:val="none" w:sz="0" w:space="0" w:color="auto"/>
        <w:bottom w:val="none" w:sz="0" w:space="0" w:color="auto"/>
        <w:right w:val="none" w:sz="0" w:space="0" w:color="auto"/>
      </w:divBdr>
    </w:div>
    <w:div w:id="1731028261">
      <w:bodyDiv w:val="1"/>
      <w:marLeft w:val="0"/>
      <w:marRight w:val="0"/>
      <w:marTop w:val="0"/>
      <w:marBottom w:val="0"/>
      <w:divBdr>
        <w:top w:val="none" w:sz="0" w:space="0" w:color="auto"/>
        <w:left w:val="none" w:sz="0" w:space="0" w:color="auto"/>
        <w:bottom w:val="none" w:sz="0" w:space="0" w:color="auto"/>
        <w:right w:val="none" w:sz="0" w:space="0" w:color="auto"/>
      </w:divBdr>
    </w:div>
    <w:div w:id="1732651208">
      <w:bodyDiv w:val="1"/>
      <w:marLeft w:val="0"/>
      <w:marRight w:val="0"/>
      <w:marTop w:val="0"/>
      <w:marBottom w:val="0"/>
      <w:divBdr>
        <w:top w:val="none" w:sz="0" w:space="0" w:color="auto"/>
        <w:left w:val="none" w:sz="0" w:space="0" w:color="auto"/>
        <w:bottom w:val="none" w:sz="0" w:space="0" w:color="auto"/>
        <w:right w:val="none" w:sz="0" w:space="0" w:color="auto"/>
      </w:divBdr>
    </w:div>
    <w:div w:id="1746802218">
      <w:bodyDiv w:val="1"/>
      <w:marLeft w:val="0"/>
      <w:marRight w:val="0"/>
      <w:marTop w:val="0"/>
      <w:marBottom w:val="0"/>
      <w:divBdr>
        <w:top w:val="none" w:sz="0" w:space="0" w:color="auto"/>
        <w:left w:val="none" w:sz="0" w:space="0" w:color="auto"/>
        <w:bottom w:val="none" w:sz="0" w:space="0" w:color="auto"/>
        <w:right w:val="none" w:sz="0" w:space="0" w:color="auto"/>
      </w:divBdr>
    </w:div>
    <w:div w:id="1751190959">
      <w:bodyDiv w:val="1"/>
      <w:marLeft w:val="0"/>
      <w:marRight w:val="0"/>
      <w:marTop w:val="0"/>
      <w:marBottom w:val="0"/>
      <w:divBdr>
        <w:top w:val="none" w:sz="0" w:space="0" w:color="auto"/>
        <w:left w:val="none" w:sz="0" w:space="0" w:color="auto"/>
        <w:bottom w:val="none" w:sz="0" w:space="0" w:color="auto"/>
        <w:right w:val="none" w:sz="0" w:space="0" w:color="auto"/>
      </w:divBdr>
    </w:div>
    <w:div w:id="1751999193">
      <w:bodyDiv w:val="1"/>
      <w:marLeft w:val="0"/>
      <w:marRight w:val="0"/>
      <w:marTop w:val="0"/>
      <w:marBottom w:val="0"/>
      <w:divBdr>
        <w:top w:val="none" w:sz="0" w:space="0" w:color="auto"/>
        <w:left w:val="none" w:sz="0" w:space="0" w:color="auto"/>
        <w:bottom w:val="none" w:sz="0" w:space="0" w:color="auto"/>
        <w:right w:val="none" w:sz="0" w:space="0" w:color="auto"/>
      </w:divBdr>
    </w:div>
    <w:div w:id="1759136152">
      <w:bodyDiv w:val="1"/>
      <w:marLeft w:val="0"/>
      <w:marRight w:val="0"/>
      <w:marTop w:val="0"/>
      <w:marBottom w:val="0"/>
      <w:divBdr>
        <w:top w:val="none" w:sz="0" w:space="0" w:color="auto"/>
        <w:left w:val="none" w:sz="0" w:space="0" w:color="auto"/>
        <w:bottom w:val="none" w:sz="0" w:space="0" w:color="auto"/>
        <w:right w:val="none" w:sz="0" w:space="0" w:color="auto"/>
      </w:divBdr>
    </w:div>
    <w:div w:id="1773159947">
      <w:bodyDiv w:val="1"/>
      <w:marLeft w:val="0"/>
      <w:marRight w:val="0"/>
      <w:marTop w:val="0"/>
      <w:marBottom w:val="0"/>
      <w:divBdr>
        <w:top w:val="none" w:sz="0" w:space="0" w:color="auto"/>
        <w:left w:val="none" w:sz="0" w:space="0" w:color="auto"/>
        <w:bottom w:val="none" w:sz="0" w:space="0" w:color="auto"/>
        <w:right w:val="none" w:sz="0" w:space="0" w:color="auto"/>
      </w:divBdr>
    </w:div>
    <w:div w:id="1780370505">
      <w:bodyDiv w:val="1"/>
      <w:marLeft w:val="0"/>
      <w:marRight w:val="0"/>
      <w:marTop w:val="0"/>
      <w:marBottom w:val="0"/>
      <w:divBdr>
        <w:top w:val="none" w:sz="0" w:space="0" w:color="auto"/>
        <w:left w:val="none" w:sz="0" w:space="0" w:color="auto"/>
        <w:bottom w:val="none" w:sz="0" w:space="0" w:color="auto"/>
        <w:right w:val="none" w:sz="0" w:space="0" w:color="auto"/>
      </w:divBdr>
    </w:div>
    <w:div w:id="1789349327">
      <w:bodyDiv w:val="1"/>
      <w:marLeft w:val="0"/>
      <w:marRight w:val="0"/>
      <w:marTop w:val="0"/>
      <w:marBottom w:val="0"/>
      <w:divBdr>
        <w:top w:val="none" w:sz="0" w:space="0" w:color="auto"/>
        <w:left w:val="none" w:sz="0" w:space="0" w:color="auto"/>
        <w:bottom w:val="none" w:sz="0" w:space="0" w:color="auto"/>
        <w:right w:val="none" w:sz="0" w:space="0" w:color="auto"/>
      </w:divBdr>
      <w:divsChild>
        <w:div w:id="1002011458">
          <w:marLeft w:val="360"/>
          <w:marRight w:val="0"/>
          <w:marTop w:val="200"/>
          <w:marBottom w:val="0"/>
          <w:divBdr>
            <w:top w:val="none" w:sz="0" w:space="0" w:color="auto"/>
            <w:left w:val="none" w:sz="0" w:space="0" w:color="auto"/>
            <w:bottom w:val="none" w:sz="0" w:space="0" w:color="auto"/>
            <w:right w:val="none" w:sz="0" w:space="0" w:color="auto"/>
          </w:divBdr>
        </w:div>
        <w:div w:id="1896235520">
          <w:marLeft w:val="360"/>
          <w:marRight w:val="0"/>
          <w:marTop w:val="200"/>
          <w:marBottom w:val="0"/>
          <w:divBdr>
            <w:top w:val="none" w:sz="0" w:space="0" w:color="auto"/>
            <w:left w:val="none" w:sz="0" w:space="0" w:color="auto"/>
            <w:bottom w:val="none" w:sz="0" w:space="0" w:color="auto"/>
            <w:right w:val="none" w:sz="0" w:space="0" w:color="auto"/>
          </w:divBdr>
        </w:div>
        <w:div w:id="1397629280">
          <w:marLeft w:val="360"/>
          <w:marRight w:val="0"/>
          <w:marTop w:val="200"/>
          <w:marBottom w:val="0"/>
          <w:divBdr>
            <w:top w:val="none" w:sz="0" w:space="0" w:color="auto"/>
            <w:left w:val="none" w:sz="0" w:space="0" w:color="auto"/>
            <w:bottom w:val="none" w:sz="0" w:space="0" w:color="auto"/>
            <w:right w:val="none" w:sz="0" w:space="0" w:color="auto"/>
          </w:divBdr>
        </w:div>
      </w:divsChild>
    </w:div>
    <w:div w:id="1797023322">
      <w:bodyDiv w:val="1"/>
      <w:marLeft w:val="0"/>
      <w:marRight w:val="0"/>
      <w:marTop w:val="0"/>
      <w:marBottom w:val="0"/>
      <w:divBdr>
        <w:top w:val="none" w:sz="0" w:space="0" w:color="auto"/>
        <w:left w:val="none" w:sz="0" w:space="0" w:color="auto"/>
        <w:bottom w:val="none" w:sz="0" w:space="0" w:color="auto"/>
        <w:right w:val="none" w:sz="0" w:space="0" w:color="auto"/>
      </w:divBdr>
    </w:div>
    <w:div w:id="1811707960">
      <w:bodyDiv w:val="1"/>
      <w:marLeft w:val="0"/>
      <w:marRight w:val="0"/>
      <w:marTop w:val="0"/>
      <w:marBottom w:val="0"/>
      <w:divBdr>
        <w:top w:val="none" w:sz="0" w:space="0" w:color="auto"/>
        <w:left w:val="none" w:sz="0" w:space="0" w:color="auto"/>
        <w:bottom w:val="none" w:sz="0" w:space="0" w:color="auto"/>
        <w:right w:val="none" w:sz="0" w:space="0" w:color="auto"/>
      </w:divBdr>
      <w:divsChild>
        <w:div w:id="1543245331">
          <w:marLeft w:val="547"/>
          <w:marRight w:val="0"/>
          <w:marTop w:val="200"/>
          <w:marBottom w:val="0"/>
          <w:divBdr>
            <w:top w:val="none" w:sz="0" w:space="0" w:color="auto"/>
            <w:left w:val="none" w:sz="0" w:space="0" w:color="auto"/>
            <w:bottom w:val="none" w:sz="0" w:space="0" w:color="auto"/>
            <w:right w:val="none" w:sz="0" w:space="0" w:color="auto"/>
          </w:divBdr>
        </w:div>
        <w:div w:id="544289992">
          <w:marLeft w:val="547"/>
          <w:marRight w:val="0"/>
          <w:marTop w:val="200"/>
          <w:marBottom w:val="0"/>
          <w:divBdr>
            <w:top w:val="none" w:sz="0" w:space="0" w:color="auto"/>
            <w:left w:val="none" w:sz="0" w:space="0" w:color="auto"/>
            <w:bottom w:val="none" w:sz="0" w:space="0" w:color="auto"/>
            <w:right w:val="none" w:sz="0" w:space="0" w:color="auto"/>
          </w:divBdr>
        </w:div>
        <w:div w:id="1761562435">
          <w:marLeft w:val="547"/>
          <w:marRight w:val="0"/>
          <w:marTop w:val="200"/>
          <w:marBottom w:val="0"/>
          <w:divBdr>
            <w:top w:val="none" w:sz="0" w:space="0" w:color="auto"/>
            <w:left w:val="none" w:sz="0" w:space="0" w:color="auto"/>
            <w:bottom w:val="none" w:sz="0" w:space="0" w:color="auto"/>
            <w:right w:val="none" w:sz="0" w:space="0" w:color="auto"/>
          </w:divBdr>
        </w:div>
        <w:div w:id="315651936">
          <w:marLeft w:val="547"/>
          <w:marRight w:val="0"/>
          <w:marTop w:val="200"/>
          <w:marBottom w:val="0"/>
          <w:divBdr>
            <w:top w:val="none" w:sz="0" w:space="0" w:color="auto"/>
            <w:left w:val="none" w:sz="0" w:space="0" w:color="auto"/>
            <w:bottom w:val="none" w:sz="0" w:space="0" w:color="auto"/>
            <w:right w:val="none" w:sz="0" w:space="0" w:color="auto"/>
          </w:divBdr>
        </w:div>
        <w:div w:id="795215724">
          <w:marLeft w:val="547"/>
          <w:marRight w:val="0"/>
          <w:marTop w:val="200"/>
          <w:marBottom w:val="0"/>
          <w:divBdr>
            <w:top w:val="none" w:sz="0" w:space="0" w:color="auto"/>
            <w:left w:val="none" w:sz="0" w:space="0" w:color="auto"/>
            <w:bottom w:val="none" w:sz="0" w:space="0" w:color="auto"/>
            <w:right w:val="none" w:sz="0" w:space="0" w:color="auto"/>
          </w:divBdr>
        </w:div>
        <w:div w:id="158543166">
          <w:marLeft w:val="547"/>
          <w:marRight w:val="0"/>
          <w:marTop w:val="200"/>
          <w:marBottom w:val="0"/>
          <w:divBdr>
            <w:top w:val="none" w:sz="0" w:space="0" w:color="auto"/>
            <w:left w:val="none" w:sz="0" w:space="0" w:color="auto"/>
            <w:bottom w:val="none" w:sz="0" w:space="0" w:color="auto"/>
            <w:right w:val="none" w:sz="0" w:space="0" w:color="auto"/>
          </w:divBdr>
        </w:div>
        <w:div w:id="229732546">
          <w:marLeft w:val="547"/>
          <w:marRight w:val="0"/>
          <w:marTop w:val="200"/>
          <w:marBottom w:val="0"/>
          <w:divBdr>
            <w:top w:val="none" w:sz="0" w:space="0" w:color="auto"/>
            <w:left w:val="none" w:sz="0" w:space="0" w:color="auto"/>
            <w:bottom w:val="none" w:sz="0" w:space="0" w:color="auto"/>
            <w:right w:val="none" w:sz="0" w:space="0" w:color="auto"/>
          </w:divBdr>
        </w:div>
      </w:divsChild>
    </w:div>
    <w:div w:id="1812357277">
      <w:bodyDiv w:val="1"/>
      <w:marLeft w:val="0"/>
      <w:marRight w:val="0"/>
      <w:marTop w:val="0"/>
      <w:marBottom w:val="0"/>
      <w:divBdr>
        <w:top w:val="none" w:sz="0" w:space="0" w:color="auto"/>
        <w:left w:val="none" w:sz="0" w:space="0" w:color="auto"/>
        <w:bottom w:val="none" w:sz="0" w:space="0" w:color="auto"/>
        <w:right w:val="none" w:sz="0" w:space="0" w:color="auto"/>
      </w:divBdr>
    </w:div>
    <w:div w:id="1825705227">
      <w:bodyDiv w:val="1"/>
      <w:marLeft w:val="0"/>
      <w:marRight w:val="0"/>
      <w:marTop w:val="0"/>
      <w:marBottom w:val="0"/>
      <w:divBdr>
        <w:top w:val="none" w:sz="0" w:space="0" w:color="auto"/>
        <w:left w:val="none" w:sz="0" w:space="0" w:color="auto"/>
        <w:bottom w:val="none" w:sz="0" w:space="0" w:color="auto"/>
        <w:right w:val="none" w:sz="0" w:space="0" w:color="auto"/>
      </w:divBdr>
      <w:divsChild>
        <w:div w:id="168184643">
          <w:marLeft w:val="547"/>
          <w:marRight w:val="0"/>
          <w:marTop w:val="0"/>
          <w:marBottom w:val="0"/>
          <w:divBdr>
            <w:top w:val="none" w:sz="0" w:space="0" w:color="auto"/>
            <w:left w:val="none" w:sz="0" w:space="0" w:color="auto"/>
            <w:bottom w:val="none" w:sz="0" w:space="0" w:color="auto"/>
            <w:right w:val="none" w:sz="0" w:space="0" w:color="auto"/>
          </w:divBdr>
        </w:div>
      </w:divsChild>
    </w:div>
    <w:div w:id="1831630408">
      <w:bodyDiv w:val="1"/>
      <w:marLeft w:val="0"/>
      <w:marRight w:val="0"/>
      <w:marTop w:val="0"/>
      <w:marBottom w:val="0"/>
      <w:divBdr>
        <w:top w:val="none" w:sz="0" w:space="0" w:color="auto"/>
        <w:left w:val="none" w:sz="0" w:space="0" w:color="auto"/>
        <w:bottom w:val="none" w:sz="0" w:space="0" w:color="auto"/>
        <w:right w:val="none" w:sz="0" w:space="0" w:color="auto"/>
      </w:divBdr>
      <w:divsChild>
        <w:div w:id="1282106271">
          <w:marLeft w:val="547"/>
          <w:marRight w:val="0"/>
          <w:marTop w:val="200"/>
          <w:marBottom w:val="0"/>
          <w:divBdr>
            <w:top w:val="none" w:sz="0" w:space="0" w:color="auto"/>
            <w:left w:val="none" w:sz="0" w:space="0" w:color="auto"/>
            <w:bottom w:val="none" w:sz="0" w:space="0" w:color="auto"/>
            <w:right w:val="none" w:sz="0" w:space="0" w:color="auto"/>
          </w:divBdr>
        </w:div>
        <w:div w:id="1156917719">
          <w:marLeft w:val="547"/>
          <w:marRight w:val="0"/>
          <w:marTop w:val="200"/>
          <w:marBottom w:val="0"/>
          <w:divBdr>
            <w:top w:val="none" w:sz="0" w:space="0" w:color="auto"/>
            <w:left w:val="none" w:sz="0" w:space="0" w:color="auto"/>
            <w:bottom w:val="none" w:sz="0" w:space="0" w:color="auto"/>
            <w:right w:val="none" w:sz="0" w:space="0" w:color="auto"/>
          </w:divBdr>
        </w:div>
        <w:div w:id="1309944426">
          <w:marLeft w:val="547"/>
          <w:marRight w:val="0"/>
          <w:marTop w:val="200"/>
          <w:marBottom w:val="0"/>
          <w:divBdr>
            <w:top w:val="none" w:sz="0" w:space="0" w:color="auto"/>
            <w:left w:val="none" w:sz="0" w:space="0" w:color="auto"/>
            <w:bottom w:val="none" w:sz="0" w:space="0" w:color="auto"/>
            <w:right w:val="none" w:sz="0" w:space="0" w:color="auto"/>
          </w:divBdr>
        </w:div>
        <w:div w:id="1009218160">
          <w:marLeft w:val="547"/>
          <w:marRight w:val="0"/>
          <w:marTop w:val="200"/>
          <w:marBottom w:val="0"/>
          <w:divBdr>
            <w:top w:val="none" w:sz="0" w:space="0" w:color="auto"/>
            <w:left w:val="none" w:sz="0" w:space="0" w:color="auto"/>
            <w:bottom w:val="none" w:sz="0" w:space="0" w:color="auto"/>
            <w:right w:val="none" w:sz="0" w:space="0" w:color="auto"/>
          </w:divBdr>
        </w:div>
        <w:div w:id="499346996">
          <w:marLeft w:val="547"/>
          <w:marRight w:val="0"/>
          <w:marTop w:val="200"/>
          <w:marBottom w:val="0"/>
          <w:divBdr>
            <w:top w:val="none" w:sz="0" w:space="0" w:color="auto"/>
            <w:left w:val="none" w:sz="0" w:space="0" w:color="auto"/>
            <w:bottom w:val="none" w:sz="0" w:space="0" w:color="auto"/>
            <w:right w:val="none" w:sz="0" w:space="0" w:color="auto"/>
          </w:divBdr>
        </w:div>
      </w:divsChild>
    </w:div>
    <w:div w:id="1837648341">
      <w:bodyDiv w:val="1"/>
      <w:marLeft w:val="0"/>
      <w:marRight w:val="0"/>
      <w:marTop w:val="0"/>
      <w:marBottom w:val="0"/>
      <w:divBdr>
        <w:top w:val="none" w:sz="0" w:space="0" w:color="auto"/>
        <w:left w:val="none" w:sz="0" w:space="0" w:color="auto"/>
        <w:bottom w:val="none" w:sz="0" w:space="0" w:color="auto"/>
        <w:right w:val="none" w:sz="0" w:space="0" w:color="auto"/>
      </w:divBdr>
      <w:divsChild>
        <w:div w:id="1372068759">
          <w:marLeft w:val="360"/>
          <w:marRight w:val="0"/>
          <w:marTop w:val="200"/>
          <w:marBottom w:val="0"/>
          <w:divBdr>
            <w:top w:val="none" w:sz="0" w:space="0" w:color="auto"/>
            <w:left w:val="none" w:sz="0" w:space="0" w:color="auto"/>
            <w:bottom w:val="none" w:sz="0" w:space="0" w:color="auto"/>
            <w:right w:val="none" w:sz="0" w:space="0" w:color="auto"/>
          </w:divBdr>
        </w:div>
        <w:div w:id="1730809133">
          <w:marLeft w:val="360"/>
          <w:marRight w:val="0"/>
          <w:marTop w:val="200"/>
          <w:marBottom w:val="0"/>
          <w:divBdr>
            <w:top w:val="none" w:sz="0" w:space="0" w:color="auto"/>
            <w:left w:val="none" w:sz="0" w:space="0" w:color="auto"/>
            <w:bottom w:val="none" w:sz="0" w:space="0" w:color="auto"/>
            <w:right w:val="none" w:sz="0" w:space="0" w:color="auto"/>
          </w:divBdr>
        </w:div>
        <w:div w:id="1929726294">
          <w:marLeft w:val="360"/>
          <w:marRight w:val="0"/>
          <w:marTop w:val="200"/>
          <w:marBottom w:val="0"/>
          <w:divBdr>
            <w:top w:val="none" w:sz="0" w:space="0" w:color="auto"/>
            <w:left w:val="none" w:sz="0" w:space="0" w:color="auto"/>
            <w:bottom w:val="none" w:sz="0" w:space="0" w:color="auto"/>
            <w:right w:val="none" w:sz="0" w:space="0" w:color="auto"/>
          </w:divBdr>
        </w:div>
        <w:div w:id="1777094170">
          <w:marLeft w:val="360"/>
          <w:marRight w:val="0"/>
          <w:marTop w:val="200"/>
          <w:marBottom w:val="0"/>
          <w:divBdr>
            <w:top w:val="none" w:sz="0" w:space="0" w:color="auto"/>
            <w:left w:val="none" w:sz="0" w:space="0" w:color="auto"/>
            <w:bottom w:val="none" w:sz="0" w:space="0" w:color="auto"/>
            <w:right w:val="none" w:sz="0" w:space="0" w:color="auto"/>
          </w:divBdr>
        </w:div>
      </w:divsChild>
    </w:div>
    <w:div w:id="1840804933">
      <w:bodyDiv w:val="1"/>
      <w:marLeft w:val="0"/>
      <w:marRight w:val="0"/>
      <w:marTop w:val="0"/>
      <w:marBottom w:val="0"/>
      <w:divBdr>
        <w:top w:val="none" w:sz="0" w:space="0" w:color="auto"/>
        <w:left w:val="none" w:sz="0" w:space="0" w:color="auto"/>
        <w:bottom w:val="none" w:sz="0" w:space="0" w:color="auto"/>
        <w:right w:val="none" w:sz="0" w:space="0" w:color="auto"/>
      </w:divBdr>
    </w:div>
    <w:div w:id="1841458481">
      <w:bodyDiv w:val="1"/>
      <w:marLeft w:val="0"/>
      <w:marRight w:val="0"/>
      <w:marTop w:val="0"/>
      <w:marBottom w:val="0"/>
      <w:divBdr>
        <w:top w:val="none" w:sz="0" w:space="0" w:color="auto"/>
        <w:left w:val="none" w:sz="0" w:space="0" w:color="auto"/>
        <w:bottom w:val="none" w:sz="0" w:space="0" w:color="auto"/>
        <w:right w:val="none" w:sz="0" w:space="0" w:color="auto"/>
      </w:divBdr>
      <w:divsChild>
        <w:div w:id="893735327">
          <w:marLeft w:val="547"/>
          <w:marRight w:val="0"/>
          <w:marTop w:val="200"/>
          <w:marBottom w:val="0"/>
          <w:divBdr>
            <w:top w:val="none" w:sz="0" w:space="0" w:color="auto"/>
            <w:left w:val="none" w:sz="0" w:space="0" w:color="auto"/>
            <w:bottom w:val="none" w:sz="0" w:space="0" w:color="auto"/>
            <w:right w:val="none" w:sz="0" w:space="0" w:color="auto"/>
          </w:divBdr>
        </w:div>
      </w:divsChild>
    </w:div>
    <w:div w:id="1852604353">
      <w:bodyDiv w:val="1"/>
      <w:marLeft w:val="0"/>
      <w:marRight w:val="0"/>
      <w:marTop w:val="0"/>
      <w:marBottom w:val="0"/>
      <w:divBdr>
        <w:top w:val="none" w:sz="0" w:space="0" w:color="auto"/>
        <w:left w:val="none" w:sz="0" w:space="0" w:color="auto"/>
        <w:bottom w:val="none" w:sz="0" w:space="0" w:color="auto"/>
        <w:right w:val="none" w:sz="0" w:space="0" w:color="auto"/>
      </w:divBdr>
    </w:div>
    <w:div w:id="1860007462">
      <w:bodyDiv w:val="1"/>
      <w:marLeft w:val="0"/>
      <w:marRight w:val="0"/>
      <w:marTop w:val="0"/>
      <w:marBottom w:val="0"/>
      <w:divBdr>
        <w:top w:val="none" w:sz="0" w:space="0" w:color="auto"/>
        <w:left w:val="none" w:sz="0" w:space="0" w:color="auto"/>
        <w:bottom w:val="none" w:sz="0" w:space="0" w:color="auto"/>
        <w:right w:val="none" w:sz="0" w:space="0" w:color="auto"/>
      </w:divBdr>
    </w:div>
    <w:div w:id="1880629035">
      <w:bodyDiv w:val="1"/>
      <w:marLeft w:val="0"/>
      <w:marRight w:val="0"/>
      <w:marTop w:val="0"/>
      <w:marBottom w:val="0"/>
      <w:divBdr>
        <w:top w:val="none" w:sz="0" w:space="0" w:color="auto"/>
        <w:left w:val="none" w:sz="0" w:space="0" w:color="auto"/>
        <w:bottom w:val="none" w:sz="0" w:space="0" w:color="auto"/>
        <w:right w:val="none" w:sz="0" w:space="0" w:color="auto"/>
      </w:divBdr>
      <w:divsChild>
        <w:div w:id="125663120">
          <w:marLeft w:val="547"/>
          <w:marRight w:val="0"/>
          <w:marTop w:val="0"/>
          <w:marBottom w:val="0"/>
          <w:divBdr>
            <w:top w:val="none" w:sz="0" w:space="0" w:color="auto"/>
            <w:left w:val="none" w:sz="0" w:space="0" w:color="auto"/>
            <w:bottom w:val="none" w:sz="0" w:space="0" w:color="auto"/>
            <w:right w:val="none" w:sz="0" w:space="0" w:color="auto"/>
          </w:divBdr>
        </w:div>
      </w:divsChild>
    </w:div>
    <w:div w:id="1897668741">
      <w:bodyDiv w:val="1"/>
      <w:marLeft w:val="0"/>
      <w:marRight w:val="0"/>
      <w:marTop w:val="0"/>
      <w:marBottom w:val="0"/>
      <w:divBdr>
        <w:top w:val="none" w:sz="0" w:space="0" w:color="auto"/>
        <w:left w:val="none" w:sz="0" w:space="0" w:color="auto"/>
        <w:bottom w:val="none" w:sz="0" w:space="0" w:color="auto"/>
        <w:right w:val="none" w:sz="0" w:space="0" w:color="auto"/>
      </w:divBdr>
    </w:div>
    <w:div w:id="1910770250">
      <w:bodyDiv w:val="1"/>
      <w:marLeft w:val="0"/>
      <w:marRight w:val="0"/>
      <w:marTop w:val="0"/>
      <w:marBottom w:val="0"/>
      <w:divBdr>
        <w:top w:val="none" w:sz="0" w:space="0" w:color="auto"/>
        <w:left w:val="none" w:sz="0" w:space="0" w:color="auto"/>
        <w:bottom w:val="none" w:sz="0" w:space="0" w:color="auto"/>
        <w:right w:val="none" w:sz="0" w:space="0" w:color="auto"/>
      </w:divBdr>
      <w:divsChild>
        <w:div w:id="1897887335">
          <w:marLeft w:val="547"/>
          <w:marRight w:val="0"/>
          <w:marTop w:val="200"/>
          <w:marBottom w:val="0"/>
          <w:divBdr>
            <w:top w:val="none" w:sz="0" w:space="0" w:color="auto"/>
            <w:left w:val="none" w:sz="0" w:space="0" w:color="auto"/>
            <w:bottom w:val="none" w:sz="0" w:space="0" w:color="auto"/>
            <w:right w:val="none" w:sz="0" w:space="0" w:color="auto"/>
          </w:divBdr>
        </w:div>
      </w:divsChild>
    </w:div>
    <w:div w:id="1923370710">
      <w:bodyDiv w:val="1"/>
      <w:marLeft w:val="0"/>
      <w:marRight w:val="0"/>
      <w:marTop w:val="0"/>
      <w:marBottom w:val="0"/>
      <w:divBdr>
        <w:top w:val="none" w:sz="0" w:space="0" w:color="auto"/>
        <w:left w:val="none" w:sz="0" w:space="0" w:color="auto"/>
        <w:bottom w:val="none" w:sz="0" w:space="0" w:color="auto"/>
        <w:right w:val="none" w:sz="0" w:space="0" w:color="auto"/>
      </w:divBdr>
    </w:div>
    <w:div w:id="1941138447">
      <w:bodyDiv w:val="1"/>
      <w:marLeft w:val="0"/>
      <w:marRight w:val="0"/>
      <w:marTop w:val="0"/>
      <w:marBottom w:val="0"/>
      <w:divBdr>
        <w:top w:val="none" w:sz="0" w:space="0" w:color="auto"/>
        <w:left w:val="none" w:sz="0" w:space="0" w:color="auto"/>
        <w:bottom w:val="none" w:sz="0" w:space="0" w:color="auto"/>
        <w:right w:val="none" w:sz="0" w:space="0" w:color="auto"/>
      </w:divBdr>
    </w:div>
    <w:div w:id="1942712784">
      <w:bodyDiv w:val="1"/>
      <w:marLeft w:val="0"/>
      <w:marRight w:val="0"/>
      <w:marTop w:val="0"/>
      <w:marBottom w:val="0"/>
      <w:divBdr>
        <w:top w:val="none" w:sz="0" w:space="0" w:color="auto"/>
        <w:left w:val="none" w:sz="0" w:space="0" w:color="auto"/>
        <w:bottom w:val="none" w:sz="0" w:space="0" w:color="auto"/>
        <w:right w:val="none" w:sz="0" w:space="0" w:color="auto"/>
      </w:divBdr>
    </w:div>
    <w:div w:id="1943952106">
      <w:bodyDiv w:val="1"/>
      <w:marLeft w:val="0"/>
      <w:marRight w:val="0"/>
      <w:marTop w:val="0"/>
      <w:marBottom w:val="0"/>
      <w:divBdr>
        <w:top w:val="none" w:sz="0" w:space="0" w:color="auto"/>
        <w:left w:val="none" w:sz="0" w:space="0" w:color="auto"/>
        <w:bottom w:val="none" w:sz="0" w:space="0" w:color="auto"/>
        <w:right w:val="none" w:sz="0" w:space="0" w:color="auto"/>
      </w:divBdr>
      <w:divsChild>
        <w:div w:id="1521972716">
          <w:marLeft w:val="360"/>
          <w:marRight w:val="0"/>
          <w:marTop w:val="200"/>
          <w:marBottom w:val="0"/>
          <w:divBdr>
            <w:top w:val="none" w:sz="0" w:space="0" w:color="auto"/>
            <w:left w:val="none" w:sz="0" w:space="0" w:color="auto"/>
            <w:bottom w:val="none" w:sz="0" w:space="0" w:color="auto"/>
            <w:right w:val="none" w:sz="0" w:space="0" w:color="auto"/>
          </w:divBdr>
        </w:div>
        <w:div w:id="93093148">
          <w:marLeft w:val="360"/>
          <w:marRight w:val="0"/>
          <w:marTop w:val="200"/>
          <w:marBottom w:val="0"/>
          <w:divBdr>
            <w:top w:val="none" w:sz="0" w:space="0" w:color="auto"/>
            <w:left w:val="none" w:sz="0" w:space="0" w:color="auto"/>
            <w:bottom w:val="none" w:sz="0" w:space="0" w:color="auto"/>
            <w:right w:val="none" w:sz="0" w:space="0" w:color="auto"/>
          </w:divBdr>
        </w:div>
        <w:div w:id="686635308">
          <w:marLeft w:val="360"/>
          <w:marRight w:val="0"/>
          <w:marTop w:val="200"/>
          <w:marBottom w:val="0"/>
          <w:divBdr>
            <w:top w:val="none" w:sz="0" w:space="0" w:color="auto"/>
            <w:left w:val="none" w:sz="0" w:space="0" w:color="auto"/>
            <w:bottom w:val="none" w:sz="0" w:space="0" w:color="auto"/>
            <w:right w:val="none" w:sz="0" w:space="0" w:color="auto"/>
          </w:divBdr>
        </w:div>
        <w:div w:id="1331255847">
          <w:marLeft w:val="360"/>
          <w:marRight w:val="0"/>
          <w:marTop w:val="200"/>
          <w:marBottom w:val="0"/>
          <w:divBdr>
            <w:top w:val="none" w:sz="0" w:space="0" w:color="auto"/>
            <w:left w:val="none" w:sz="0" w:space="0" w:color="auto"/>
            <w:bottom w:val="none" w:sz="0" w:space="0" w:color="auto"/>
            <w:right w:val="none" w:sz="0" w:space="0" w:color="auto"/>
          </w:divBdr>
        </w:div>
        <w:div w:id="1535579397">
          <w:marLeft w:val="360"/>
          <w:marRight w:val="0"/>
          <w:marTop w:val="200"/>
          <w:marBottom w:val="0"/>
          <w:divBdr>
            <w:top w:val="none" w:sz="0" w:space="0" w:color="auto"/>
            <w:left w:val="none" w:sz="0" w:space="0" w:color="auto"/>
            <w:bottom w:val="none" w:sz="0" w:space="0" w:color="auto"/>
            <w:right w:val="none" w:sz="0" w:space="0" w:color="auto"/>
          </w:divBdr>
        </w:div>
      </w:divsChild>
    </w:div>
    <w:div w:id="1950814805">
      <w:bodyDiv w:val="1"/>
      <w:marLeft w:val="0"/>
      <w:marRight w:val="0"/>
      <w:marTop w:val="0"/>
      <w:marBottom w:val="0"/>
      <w:divBdr>
        <w:top w:val="none" w:sz="0" w:space="0" w:color="auto"/>
        <w:left w:val="none" w:sz="0" w:space="0" w:color="auto"/>
        <w:bottom w:val="none" w:sz="0" w:space="0" w:color="auto"/>
        <w:right w:val="none" w:sz="0" w:space="0" w:color="auto"/>
      </w:divBdr>
    </w:div>
    <w:div w:id="1955669756">
      <w:bodyDiv w:val="1"/>
      <w:marLeft w:val="0"/>
      <w:marRight w:val="0"/>
      <w:marTop w:val="0"/>
      <w:marBottom w:val="0"/>
      <w:divBdr>
        <w:top w:val="none" w:sz="0" w:space="0" w:color="auto"/>
        <w:left w:val="none" w:sz="0" w:space="0" w:color="auto"/>
        <w:bottom w:val="none" w:sz="0" w:space="0" w:color="auto"/>
        <w:right w:val="none" w:sz="0" w:space="0" w:color="auto"/>
      </w:divBdr>
    </w:div>
    <w:div w:id="1956132448">
      <w:bodyDiv w:val="1"/>
      <w:marLeft w:val="0"/>
      <w:marRight w:val="0"/>
      <w:marTop w:val="0"/>
      <w:marBottom w:val="0"/>
      <w:divBdr>
        <w:top w:val="none" w:sz="0" w:space="0" w:color="auto"/>
        <w:left w:val="none" w:sz="0" w:space="0" w:color="auto"/>
        <w:bottom w:val="none" w:sz="0" w:space="0" w:color="auto"/>
        <w:right w:val="none" w:sz="0" w:space="0" w:color="auto"/>
      </w:divBdr>
    </w:div>
    <w:div w:id="1959336574">
      <w:bodyDiv w:val="1"/>
      <w:marLeft w:val="0"/>
      <w:marRight w:val="0"/>
      <w:marTop w:val="0"/>
      <w:marBottom w:val="0"/>
      <w:divBdr>
        <w:top w:val="none" w:sz="0" w:space="0" w:color="auto"/>
        <w:left w:val="none" w:sz="0" w:space="0" w:color="auto"/>
        <w:bottom w:val="none" w:sz="0" w:space="0" w:color="auto"/>
        <w:right w:val="none" w:sz="0" w:space="0" w:color="auto"/>
      </w:divBdr>
    </w:div>
    <w:div w:id="1964920544">
      <w:bodyDiv w:val="1"/>
      <w:marLeft w:val="0"/>
      <w:marRight w:val="0"/>
      <w:marTop w:val="0"/>
      <w:marBottom w:val="0"/>
      <w:divBdr>
        <w:top w:val="none" w:sz="0" w:space="0" w:color="auto"/>
        <w:left w:val="none" w:sz="0" w:space="0" w:color="auto"/>
        <w:bottom w:val="none" w:sz="0" w:space="0" w:color="auto"/>
        <w:right w:val="none" w:sz="0" w:space="0" w:color="auto"/>
      </w:divBdr>
    </w:div>
    <w:div w:id="1976905768">
      <w:bodyDiv w:val="1"/>
      <w:marLeft w:val="0"/>
      <w:marRight w:val="0"/>
      <w:marTop w:val="0"/>
      <w:marBottom w:val="0"/>
      <w:divBdr>
        <w:top w:val="none" w:sz="0" w:space="0" w:color="auto"/>
        <w:left w:val="none" w:sz="0" w:space="0" w:color="auto"/>
        <w:bottom w:val="none" w:sz="0" w:space="0" w:color="auto"/>
        <w:right w:val="none" w:sz="0" w:space="0" w:color="auto"/>
      </w:divBdr>
    </w:div>
    <w:div w:id="1981768449">
      <w:bodyDiv w:val="1"/>
      <w:marLeft w:val="0"/>
      <w:marRight w:val="0"/>
      <w:marTop w:val="0"/>
      <w:marBottom w:val="0"/>
      <w:divBdr>
        <w:top w:val="none" w:sz="0" w:space="0" w:color="auto"/>
        <w:left w:val="none" w:sz="0" w:space="0" w:color="auto"/>
        <w:bottom w:val="none" w:sz="0" w:space="0" w:color="auto"/>
        <w:right w:val="none" w:sz="0" w:space="0" w:color="auto"/>
      </w:divBdr>
      <w:divsChild>
        <w:div w:id="1487892812">
          <w:marLeft w:val="547"/>
          <w:marRight w:val="0"/>
          <w:marTop w:val="200"/>
          <w:marBottom w:val="0"/>
          <w:divBdr>
            <w:top w:val="none" w:sz="0" w:space="0" w:color="auto"/>
            <w:left w:val="none" w:sz="0" w:space="0" w:color="auto"/>
            <w:bottom w:val="none" w:sz="0" w:space="0" w:color="auto"/>
            <w:right w:val="none" w:sz="0" w:space="0" w:color="auto"/>
          </w:divBdr>
        </w:div>
        <w:div w:id="199326520">
          <w:marLeft w:val="360"/>
          <w:marRight w:val="0"/>
          <w:marTop w:val="0"/>
          <w:marBottom w:val="0"/>
          <w:divBdr>
            <w:top w:val="none" w:sz="0" w:space="0" w:color="auto"/>
            <w:left w:val="none" w:sz="0" w:space="0" w:color="auto"/>
            <w:bottom w:val="none" w:sz="0" w:space="0" w:color="auto"/>
            <w:right w:val="none" w:sz="0" w:space="0" w:color="auto"/>
          </w:divBdr>
        </w:div>
        <w:div w:id="1056734787">
          <w:marLeft w:val="360"/>
          <w:marRight w:val="0"/>
          <w:marTop w:val="0"/>
          <w:marBottom w:val="0"/>
          <w:divBdr>
            <w:top w:val="none" w:sz="0" w:space="0" w:color="auto"/>
            <w:left w:val="none" w:sz="0" w:space="0" w:color="auto"/>
            <w:bottom w:val="none" w:sz="0" w:space="0" w:color="auto"/>
            <w:right w:val="none" w:sz="0" w:space="0" w:color="auto"/>
          </w:divBdr>
        </w:div>
        <w:div w:id="1387415097">
          <w:marLeft w:val="360"/>
          <w:marRight w:val="0"/>
          <w:marTop w:val="0"/>
          <w:marBottom w:val="0"/>
          <w:divBdr>
            <w:top w:val="none" w:sz="0" w:space="0" w:color="auto"/>
            <w:left w:val="none" w:sz="0" w:space="0" w:color="auto"/>
            <w:bottom w:val="none" w:sz="0" w:space="0" w:color="auto"/>
            <w:right w:val="none" w:sz="0" w:space="0" w:color="auto"/>
          </w:divBdr>
        </w:div>
        <w:div w:id="1149595334">
          <w:marLeft w:val="360"/>
          <w:marRight w:val="0"/>
          <w:marTop w:val="0"/>
          <w:marBottom w:val="0"/>
          <w:divBdr>
            <w:top w:val="none" w:sz="0" w:space="0" w:color="auto"/>
            <w:left w:val="none" w:sz="0" w:space="0" w:color="auto"/>
            <w:bottom w:val="none" w:sz="0" w:space="0" w:color="auto"/>
            <w:right w:val="none" w:sz="0" w:space="0" w:color="auto"/>
          </w:divBdr>
        </w:div>
        <w:div w:id="60713997">
          <w:marLeft w:val="360"/>
          <w:marRight w:val="0"/>
          <w:marTop w:val="0"/>
          <w:marBottom w:val="0"/>
          <w:divBdr>
            <w:top w:val="none" w:sz="0" w:space="0" w:color="auto"/>
            <w:left w:val="none" w:sz="0" w:space="0" w:color="auto"/>
            <w:bottom w:val="none" w:sz="0" w:space="0" w:color="auto"/>
            <w:right w:val="none" w:sz="0" w:space="0" w:color="auto"/>
          </w:divBdr>
        </w:div>
        <w:div w:id="1163475151">
          <w:marLeft w:val="360"/>
          <w:marRight w:val="0"/>
          <w:marTop w:val="0"/>
          <w:marBottom w:val="0"/>
          <w:divBdr>
            <w:top w:val="none" w:sz="0" w:space="0" w:color="auto"/>
            <w:left w:val="none" w:sz="0" w:space="0" w:color="auto"/>
            <w:bottom w:val="none" w:sz="0" w:space="0" w:color="auto"/>
            <w:right w:val="none" w:sz="0" w:space="0" w:color="auto"/>
          </w:divBdr>
        </w:div>
      </w:divsChild>
    </w:div>
    <w:div w:id="1987392217">
      <w:bodyDiv w:val="1"/>
      <w:marLeft w:val="0"/>
      <w:marRight w:val="0"/>
      <w:marTop w:val="0"/>
      <w:marBottom w:val="0"/>
      <w:divBdr>
        <w:top w:val="none" w:sz="0" w:space="0" w:color="auto"/>
        <w:left w:val="none" w:sz="0" w:space="0" w:color="auto"/>
        <w:bottom w:val="none" w:sz="0" w:space="0" w:color="auto"/>
        <w:right w:val="none" w:sz="0" w:space="0" w:color="auto"/>
      </w:divBdr>
      <w:divsChild>
        <w:div w:id="1696030408">
          <w:marLeft w:val="360"/>
          <w:marRight w:val="0"/>
          <w:marTop w:val="200"/>
          <w:marBottom w:val="0"/>
          <w:divBdr>
            <w:top w:val="none" w:sz="0" w:space="0" w:color="auto"/>
            <w:left w:val="none" w:sz="0" w:space="0" w:color="auto"/>
            <w:bottom w:val="none" w:sz="0" w:space="0" w:color="auto"/>
            <w:right w:val="none" w:sz="0" w:space="0" w:color="auto"/>
          </w:divBdr>
        </w:div>
        <w:div w:id="186060752">
          <w:marLeft w:val="360"/>
          <w:marRight w:val="0"/>
          <w:marTop w:val="200"/>
          <w:marBottom w:val="0"/>
          <w:divBdr>
            <w:top w:val="none" w:sz="0" w:space="0" w:color="auto"/>
            <w:left w:val="none" w:sz="0" w:space="0" w:color="auto"/>
            <w:bottom w:val="none" w:sz="0" w:space="0" w:color="auto"/>
            <w:right w:val="none" w:sz="0" w:space="0" w:color="auto"/>
          </w:divBdr>
        </w:div>
        <w:div w:id="1027371916">
          <w:marLeft w:val="360"/>
          <w:marRight w:val="0"/>
          <w:marTop w:val="200"/>
          <w:marBottom w:val="0"/>
          <w:divBdr>
            <w:top w:val="none" w:sz="0" w:space="0" w:color="auto"/>
            <w:left w:val="none" w:sz="0" w:space="0" w:color="auto"/>
            <w:bottom w:val="none" w:sz="0" w:space="0" w:color="auto"/>
            <w:right w:val="none" w:sz="0" w:space="0" w:color="auto"/>
          </w:divBdr>
        </w:div>
        <w:div w:id="740832629">
          <w:marLeft w:val="360"/>
          <w:marRight w:val="0"/>
          <w:marTop w:val="200"/>
          <w:marBottom w:val="0"/>
          <w:divBdr>
            <w:top w:val="none" w:sz="0" w:space="0" w:color="auto"/>
            <w:left w:val="none" w:sz="0" w:space="0" w:color="auto"/>
            <w:bottom w:val="none" w:sz="0" w:space="0" w:color="auto"/>
            <w:right w:val="none" w:sz="0" w:space="0" w:color="auto"/>
          </w:divBdr>
        </w:div>
        <w:div w:id="1909268055">
          <w:marLeft w:val="360"/>
          <w:marRight w:val="0"/>
          <w:marTop w:val="200"/>
          <w:marBottom w:val="0"/>
          <w:divBdr>
            <w:top w:val="none" w:sz="0" w:space="0" w:color="auto"/>
            <w:left w:val="none" w:sz="0" w:space="0" w:color="auto"/>
            <w:bottom w:val="none" w:sz="0" w:space="0" w:color="auto"/>
            <w:right w:val="none" w:sz="0" w:space="0" w:color="auto"/>
          </w:divBdr>
        </w:div>
        <w:div w:id="788087810">
          <w:marLeft w:val="360"/>
          <w:marRight w:val="0"/>
          <w:marTop w:val="200"/>
          <w:marBottom w:val="0"/>
          <w:divBdr>
            <w:top w:val="none" w:sz="0" w:space="0" w:color="auto"/>
            <w:left w:val="none" w:sz="0" w:space="0" w:color="auto"/>
            <w:bottom w:val="none" w:sz="0" w:space="0" w:color="auto"/>
            <w:right w:val="none" w:sz="0" w:space="0" w:color="auto"/>
          </w:divBdr>
        </w:div>
        <w:div w:id="67120378">
          <w:marLeft w:val="360"/>
          <w:marRight w:val="0"/>
          <w:marTop w:val="200"/>
          <w:marBottom w:val="0"/>
          <w:divBdr>
            <w:top w:val="none" w:sz="0" w:space="0" w:color="auto"/>
            <w:left w:val="none" w:sz="0" w:space="0" w:color="auto"/>
            <w:bottom w:val="none" w:sz="0" w:space="0" w:color="auto"/>
            <w:right w:val="none" w:sz="0" w:space="0" w:color="auto"/>
          </w:divBdr>
        </w:div>
        <w:div w:id="1612543432">
          <w:marLeft w:val="360"/>
          <w:marRight w:val="0"/>
          <w:marTop w:val="200"/>
          <w:marBottom w:val="0"/>
          <w:divBdr>
            <w:top w:val="none" w:sz="0" w:space="0" w:color="auto"/>
            <w:left w:val="none" w:sz="0" w:space="0" w:color="auto"/>
            <w:bottom w:val="none" w:sz="0" w:space="0" w:color="auto"/>
            <w:right w:val="none" w:sz="0" w:space="0" w:color="auto"/>
          </w:divBdr>
        </w:div>
        <w:div w:id="421683554">
          <w:marLeft w:val="360"/>
          <w:marRight w:val="0"/>
          <w:marTop w:val="200"/>
          <w:marBottom w:val="0"/>
          <w:divBdr>
            <w:top w:val="none" w:sz="0" w:space="0" w:color="auto"/>
            <w:left w:val="none" w:sz="0" w:space="0" w:color="auto"/>
            <w:bottom w:val="none" w:sz="0" w:space="0" w:color="auto"/>
            <w:right w:val="none" w:sz="0" w:space="0" w:color="auto"/>
          </w:divBdr>
        </w:div>
        <w:div w:id="1787852044">
          <w:marLeft w:val="360"/>
          <w:marRight w:val="0"/>
          <w:marTop w:val="200"/>
          <w:marBottom w:val="0"/>
          <w:divBdr>
            <w:top w:val="none" w:sz="0" w:space="0" w:color="auto"/>
            <w:left w:val="none" w:sz="0" w:space="0" w:color="auto"/>
            <w:bottom w:val="none" w:sz="0" w:space="0" w:color="auto"/>
            <w:right w:val="none" w:sz="0" w:space="0" w:color="auto"/>
          </w:divBdr>
        </w:div>
      </w:divsChild>
    </w:div>
    <w:div w:id="2008899970">
      <w:bodyDiv w:val="1"/>
      <w:marLeft w:val="0"/>
      <w:marRight w:val="0"/>
      <w:marTop w:val="0"/>
      <w:marBottom w:val="0"/>
      <w:divBdr>
        <w:top w:val="none" w:sz="0" w:space="0" w:color="auto"/>
        <w:left w:val="none" w:sz="0" w:space="0" w:color="auto"/>
        <w:bottom w:val="none" w:sz="0" w:space="0" w:color="auto"/>
        <w:right w:val="none" w:sz="0" w:space="0" w:color="auto"/>
      </w:divBdr>
    </w:div>
    <w:div w:id="2013951615">
      <w:bodyDiv w:val="1"/>
      <w:marLeft w:val="0"/>
      <w:marRight w:val="0"/>
      <w:marTop w:val="0"/>
      <w:marBottom w:val="0"/>
      <w:divBdr>
        <w:top w:val="none" w:sz="0" w:space="0" w:color="auto"/>
        <w:left w:val="none" w:sz="0" w:space="0" w:color="auto"/>
        <w:bottom w:val="none" w:sz="0" w:space="0" w:color="auto"/>
        <w:right w:val="none" w:sz="0" w:space="0" w:color="auto"/>
      </w:divBdr>
      <w:divsChild>
        <w:div w:id="1973513807">
          <w:marLeft w:val="360"/>
          <w:marRight w:val="0"/>
          <w:marTop w:val="200"/>
          <w:marBottom w:val="0"/>
          <w:divBdr>
            <w:top w:val="none" w:sz="0" w:space="0" w:color="auto"/>
            <w:left w:val="none" w:sz="0" w:space="0" w:color="auto"/>
            <w:bottom w:val="none" w:sz="0" w:space="0" w:color="auto"/>
            <w:right w:val="none" w:sz="0" w:space="0" w:color="auto"/>
          </w:divBdr>
        </w:div>
        <w:div w:id="1338190278">
          <w:marLeft w:val="360"/>
          <w:marRight w:val="0"/>
          <w:marTop w:val="200"/>
          <w:marBottom w:val="0"/>
          <w:divBdr>
            <w:top w:val="none" w:sz="0" w:space="0" w:color="auto"/>
            <w:left w:val="none" w:sz="0" w:space="0" w:color="auto"/>
            <w:bottom w:val="none" w:sz="0" w:space="0" w:color="auto"/>
            <w:right w:val="none" w:sz="0" w:space="0" w:color="auto"/>
          </w:divBdr>
        </w:div>
        <w:div w:id="1252616182">
          <w:marLeft w:val="360"/>
          <w:marRight w:val="0"/>
          <w:marTop w:val="200"/>
          <w:marBottom w:val="0"/>
          <w:divBdr>
            <w:top w:val="none" w:sz="0" w:space="0" w:color="auto"/>
            <w:left w:val="none" w:sz="0" w:space="0" w:color="auto"/>
            <w:bottom w:val="none" w:sz="0" w:space="0" w:color="auto"/>
            <w:right w:val="none" w:sz="0" w:space="0" w:color="auto"/>
          </w:divBdr>
        </w:div>
        <w:div w:id="1601645426">
          <w:marLeft w:val="360"/>
          <w:marRight w:val="0"/>
          <w:marTop w:val="200"/>
          <w:marBottom w:val="0"/>
          <w:divBdr>
            <w:top w:val="none" w:sz="0" w:space="0" w:color="auto"/>
            <w:left w:val="none" w:sz="0" w:space="0" w:color="auto"/>
            <w:bottom w:val="none" w:sz="0" w:space="0" w:color="auto"/>
            <w:right w:val="none" w:sz="0" w:space="0" w:color="auto"/>
          </w:divBdr>
        </w:div>
        <w:div w:id="1034189007">
          <w:marLeft w:val="360"/>
          <w:marRight w:val="0"/>
          <w:marTop w:val="200"/>
          <w:marBottom w:val="0"/>
          <w:divBdr>
            <w:top w:val="none" w:sz="0" w:space="0" w:color="auto"/>
            <w:left w:val="none" w:sz="0" w:space="0" w:color="auto"/>
            <w:bottom w:val="none" w:sz="0" w:space="0" w:color="auto"/>
            <w:right w:val="none" w:sz="0" w:space="0" w:color="auto"/>
          </w:divBdr>
        </w:div>
        <w:div w:id="403185585">
          <w:marLeft w:val="360"/>
          <w:marRight w:val="0"/>
          <w:marTop w:val="200"/>
          <w:marBottom w:val="0"/>
          <w:divBdr>
            <w:top w:val="none" w:sz="0" w:space="0" w:color="auto"/>
            <w:left w:val="none" w:sz="0" w:space="0" w:color="auto"/>
            <w:bottom w:val="none" w:sz="0" w:space="0" w:color="auto"/>
            <w:right w:val="none" w:sz="0" w:space="0" w:color="auto"/>
          </w:divBdr>
        </w:div>
        <w:div w:id="1532958979">
          <w:marLeft w:val="360"/>
          <w:marRight w:val="0"/>
          <w:marTop w:val="200"/>
          <w:marBottom w:val="0"/>
          <w:divBdr>
            <w:top w:val="none" w:sz="0" w:space="0" w:color="auto"/>
            <w:left w:val="none" w:sz="0" w:space="0" w:color="auto"/>
            <w:bottom w:val="none" w:sz="0" w:space="0" w:color="auto"/>
            <w:right w:val="none" w:sz="0" w:space="0" w:color="auto"/>
          </w:divBdr>
        </w:div>
        <w:div w:id="249243383">
          <w:marLeft w:val="360"/>
          <w:marRight w:val="0"/>
          <w:marTop w:val="200"/>
          <w:marBottom w:val="0"/>
          <w:divBdr>
            <w:top w:val="none" w:sz="0" w:space="0" w:color="auto"/>
            <w:left w:val="none" w:sz="0" w:space="0" w:color="auto"/>
            <w:bottom w:val="none" w:sz="0" w:space="0" w:color="auto"/>
            <w:right w:val="none" w:sz="0" w:space="0" w:color="auto"/>
          </w:divBdr>
        </w:div>
      </w:divsChild>
    </w:div>
    <w:div w:id="2017537210">
      <w:bodyDiv w:val="1"/>
      <w:marLeft w:val="0"/>
      <w:marRight w:val="0"/>
      <w:marTop w:val="0"/>
      <w:marBottom w:val="0"/>
      <w:divBdr>
        <w:top w:val="none" w:sz="0" w:space="0" w:color="auto"/>
        <w:left w:val="none" w:sz="0" w:space="0" w:color="auto"/>
        <w:bottom w:val="none" w:sz="0" w:space="0" w:color="auto"/>
        <w:right w:val="none" w:sz="0" w:space="0" w:color="auto"/>
      </w:divBdr>
      <w:divsChild>
        <w:div w:id="492570416">
          <w:marLeft w:val="547"/>
          <w:marRight w:val="0"/>
          <w:marTop w:val="200"/>
          <w:marBottom w:val="0"/>
          <w:divBdr>
            <w:top w:val="none" w:sz="0" w:space="0" w:color="auto"/>
            <w:left w:val="none" w:sz="0" w:space="0" w:color="auto"/>
            <w:bottom w:val="none" w:sz="0" w:space="0" w:color="auto"/>
            <w:right w:val="none" w:sz="0" w:space="0" w:color="auto"/>
          </w:divBdr>
        </w:div>
        <w:div w:id="169180584">
          <w:marLeft w:val="547"/>
          <w:marRight w:val="0"/>
          <w:marTop w:val="200"/>
          <w:marBottom w:val="0"/>
          <w:divBdr>
            <w:top w:val="none" w:sz="0" w:space="0" w:color="auto"/>
            <w:left w:val="none" w:sz="0" w:space="0" w:color="auto"/>
            <w:bottom w:val="none" w:sz="0" w:space="0" w:color="auto"/>
            <w:right w:val="none" w:sz="0" w:space="0" w:color="auto"/>
          </w:divBdr>
        </w:div>
        <w:div w:id="896016975">
          <w:marLeft w:val="547"/>
          <w:marRight w:val="0"/>
          <w:marTop w:val="200"/>
          <w:marBottom w:val="0"/>
          <w:divBdr>
            <w:top w:val="none" w:sz="0" w:space="0" w:color="auto"/>
            <w:left w:val="none" w:sz="0" w:space="0" w:color="auto"/>
            <w:bottom w:val="none" w:sz="0" w:space="0" w:color="auto"/>
            <w:right w:val="none" w:sz="0" w:space="0" w:color="auto"/>
          </w:divBdr>
        </w:div>
        <w:div w:id="1238636842">
          <w:marLeft w:val="547"/>
          <w:marRight w:val="0"/>
          <w:marTop w:val="200"/>
          <w:marBottom w:val="0"/>
          <w:divBdr>
            <w:top w:val="none" w:sz="0" w:space="0" w:color="auto"/>
            <w:left w:val="none" w:sz="0" w:space="0" w:color="auto"/>
            <w:bottom w:val="none" w:sz="0" w:space="0" w:color="auto"/>
            <w:right w:val="none" w:sz="0" w:space="0" w:color="auto"/>
          </w:divBdr>
        </w:div>
        <w:div w:id="1385523177">
          <w:marLeft w:val="547"/>
          <w:marRight w:val="0"/>
          <w:marTop w:val="200"/>
          <w:marBottom w:val="0"/>
          <w:divBdr>
            <w:top w:val="none" w:sz="0" w:space="0" w:color="auto"/>
            <w:left w:val="none" w:sz="0" w:space="0" w:color="auto"/>
            <w:bottom w:val="none" w:sz="0" w:space="0" w:color="auto"/>
            <w:right w:val="none" w:sz="0" w:space="0" w:color="auto"/>
          </w:divBdr>
        </w:div>
      </w:divsChild>
    </w:div>
    <w:div w:id="2020816105">
      <w:bodyDiv w:val="1"/>
      <w:marLeft w:val="0"/>
      <w:marRight w:val="0"/>
      <w:marTop w:val="0"/>
      <w:marBottom w:val="0"/>
      <w:divBdr>
        <w:top w:val="none" w:sz="0" w:space="0" w:color="auto"/>
        <w:left w:val="none" w:sz="0" w:space="0" w:color="auto"/>
        <w:bottom w:val="none" w:sz="0" w:space="0" w:color="auto"/>
        <w:right w:val="none" w:sz="0" w:space="0" w:color="auto"/>
      </w:divBdr>
    </w:div>
    <w:div w:id="2026469610">
      <w:bodyDiv w:val="1"/>
      <w:marLeft w:val="0"/>
      <w:marRight w:val="0"/>
      <w:marTop w:val="0"/>
      <w:marBottom w:val="0"/>
      <w:divBdr>
        <w:top w:val="none" w:sz="0" w:space="0" w:color="auto"/>
        <w:left w:val="none" w:sz="0" w:space="0" w:color="auto"/>
        <w:bottom w:val="none" w:sz="0" w:space="0" w:color="auto"/>
        <w:right w:val="none" w:sz="0" w:space="0" w:color="auto"/>
      </w:divBdr>
    </w:div>
    <w:div w:id="2030831191">
      <w:bodyDiv w:val="1"/>
      <w:marLeft w:val="0"/>
      <w:marRight w:val="0"/>
      <w:marTop w:val="0"/>
      <w:marBottom w:val="0"/>
      <w:divBdr>
        <w:top w:val="none" w:sz="0" w:space="0" w:color="auto"/>
        <w:left w:val="none" w:sz="0" w:space="0" w:color="auto"/>
        <w:bottom w:val="none" w:sz="0" w:space="0" w:color="auto"/>
        <w:right w:val="none" w:sz="0" w:space="0" w:color="auto"/>
      </w:divBdr>
    </w:div>
    <w:div w:id="2051413146">
      <w:bodyDiv w:val="1"/>
      <w:marLeft w:val="0"/>
      <w:marRight w:val="0"/>
      <w:marTop w:val="0"/>
      <w:marBottom w:val="0"/>
      <w:divBdr>
        <w:top w:val="none" w:sz="0" w:space="0" w:color="auto"/>
        <w:left w:val="none" w:sz="0" w:space="0" w:color="auto"/>
        <w:bottom w:val="none" w:sz="0" w:space="0" w:color="auto"/>
        <w:right w:val="none" w:sz="0" w:space="0" w:color="auto"/>
      </w:divBdr>
    </w:div>
    <w:div w:id="2051759753">
      <w:bodyDiv w:val="1"/>
      <w:marLeft w:val="0"/>
      <w:marRight w:val="0"/>
      <w:marTop w:val="0"/>
      <w:marBottom w:val="0"/>
      <w:divBdr>
        <w:top w:val="none" w:sz="0" w:space="0" w:color="auto"/>
        <w:left w:val="none" w:sz="0" w:space="0" w:color="auto"/>
        <w:bottom w:val="none" w:sz="0" w:space="0" w:color="auto"/>
        <w:right w:val="none" w:sz="0" w:space="0" w:color="auto"/>
      </w:divBdr>
    </w:div>
    <w:div w:id="2052415555">
      <w:bodyDiv w:val="1"/>
      <w:marLeft w:val="0"/>
      <w:marRight w:val="0"/>
      <w:marTop w:val="0"/>
      <w:marBottom w:val="0"/>
      <w:divBdr>
        <w:top w:val="none" w:sz="0" w:space="0" w:color="auto"/>
        <w:left w:val="none" w:sz="0" w:space="0" w:color="auto"/>
        <w:bottom w:val="none" w:sz="0" w:space="0" w:color="auto"/>
        <w:right w:val="none" w:sz="0" w:space="0" w:color="auto"/>
      </w:divBdr>
    </w:div>
    <w:div w:id="2061246987">
      <w:bodyDiv w:val="1"/>
      <w:marLeft w:val="0"/>
      <w:marRight w:val="0"/>
      <w:marTop w:val="0"/>
      <w:marBottom w:val="0"/>
      <w:divBdr>
        <w:top w:val="none" w:sz="0" w:space="0" w:color="auto"/>
        <w:left w:val="none" w:sz="0" w:space="0" w:color="auto"/>
        <w:bottom w:val="none" w:sz="0" w:space="0" w:color="auto"/>
        <w:right w:val="none" w:sz="0" w:space="0" w:color="auto"/>
      </w:divBdr>
    </w:div>
    <w:div w:id="2065251613">
      <w:bodyDiv w:val="1"/>
      <w:marLeft w:val="0"/>
      <w:marRight w:val="0"/>
      <w:marTop w:val="0"/>
      <w:marBottom w:val="0"/>
      <w:divBdr>
        <w:top w:val="none" w:sz="0" w:space="0" w:color="auto"/>
        <w:left w:val="none" w:sz="0" w:space="0" w:color="auto"/>
        <w:bottom w:val="none" w:sz="0" w:space="0" w:color="auto"/>
        <w:right w:val="none" w:sz="0" w:space="0" w:color="auto"/>
      </w:divBdr>
    </w:div>
    <w:div w:id="2070610710">
      <w:bodyDiv w:val="1"/>
      <w:marLeft w:val="0"/>
      <w:marRight w:val="0"/>
      <w:marTop w:val="0"/>
      <w:marBottom w:val="0"/>
      <w:divBdr>
        <w:top w:val="none" w:sz="0" w:space="0" w:color="auto"/>
        <w:left w:val="none" w:sz="0" w:space="0" w:color="auto"/>
        <w:bottom w:val="none" w:sz="0" w:space="0" w:color="auto"/>
        <w:right w:val="none" w:sz="0" w:space="0" w:color="auto"/>
      </w:divBdr>
    </w:div>
    <w:div w:id="2089881294">
      <w:bodyDiv w:val="1"/>
      <w:marLeft w:val="0"/>
      <w:marRight w:val="0"/>
      <w:marTop w:val="0"/>
      <w:marBottom w:val="0"/>
      <w:divBdr>
        <w:top w:val="none" w:sz="0" w:space="0" w:color="auto"/>
        <w:left w:val="none" w:sz="0" w:space="0" w:color="auto"/>
        <w:bottom w:val="none" w:sz="0" w:space="0" w:color="auto"/>
        <w:right w:val="none" w:sz="0" w:space="0" w:color="auto"/>
      </w:divBdr>
    </w:div>
    <w:div w:id="2107847133">
      <w:bodyDiv w:val="1"/>
      <w:marLeft w:val="0"/>
      <w:marRight w:val="0"/>
      <w:marTop w:val="0"/>
      <w:marBottom w:val="0"/>
      <w:divBdr>
        <w:top w:val="none" w:sz="0" w:space="0" w:color="auto"/>
        <w:left w:val="none" w:sz="0" w:space="0" w:color="auto"/>
        <w:bottom w:val="none" w:sz="0" w:space="0" w:color="auto"/>
        <w:right w:val="none" w:sz="0" w:space="0" w:color="auto"/>
      </w:divBdr>
    </w:div>
    <w:div w:id="2118794902">
      <w:bodyDiv w:val="1"/>
      <w:marLeft w:val="0"/>
      <w:marRight w:val="0"/>
      <w:marTop w:val="0"/>
      <w:marBottom w:val="0"/>
      <w:divBdr>
        <w:top w:val="none" w:sz="0" w:space="0" w:color="auto"/>
        <w:left w:val="none" w:sz="0" w:space="0" w:color="auto"/>
        <w:bottom w:val="none" w:sz="0" w:space="0" w:color="auto"/>
        <w:right w:val="none" w:sz="0" w:space="0" w:color="auto"/>
      </w:divBdr>
      <w:divsChild>
        <w:div w:id="760297886">
          <w:marLeft w:val="547"/>
          <w:marRight w:val="0"/>
          <w:marTop w:val="200"/>
          <w:marBottom w:val="0"/>
          <w:divBdr>
            <w:top w:val="none" w:sz="0" w:space="0" w:color="auto"/>
            <w:left w:val="none" w:sz="0" w:space="0" w:color="auto"/>
            <w:bottom w:val="none" w:sz="0" w:space="0" w:color="auto"/>
            <w:right w:val="none" w:sz="0" w:space="0" w:color="auto"/>
          </w:divBdr>
        </w:div>
        <w:div w:id="1343702608">
          <w:marLeft w:val="547"/>
          <w:marRight w:val="0"/>
          <w:marTop w:val="200"/>
          <w:marBottom w:val="0"/>
          <w:divBdr>
            <w:top w:val="none" w:sz="0" w:space="0" w:color="auto"/>
            <w:left w:val="none" w:sz="0" w:space="0" w:color="auto"/>
            <w:bottom w:val="none" w:sz="0" w:space="0" w:color="auto"/>
            <w:right w:val="none" w:sz="0" w:space="0" w:color="auto"/>
          </w:divBdr>
        </w:div>
      </w:divsChild>
    </w:div>
    <w:div w:id="2119638827">
      <w:bodyDiv w:val="1"/>
      <w:marLeft w:val="0"/>
      <w:marRight w:val="0"/>
      <w:marTop w:val="0"/>
      <w:marBottom w:val="0"/>
      <w:divBdr>
        <w:top w:val="none" w:sz="0" w:space="0" w:color="auto"/>
        <w:left w:val="none" w:sz="0" w:space="0" w:color="auto"/>
        <w:bottom w:val="none" w:sz="0" w:space="0" w:color="auto"/>
        <w:right w:val="none" w:sz="0" w:space="0" w:color="auto"/>
      </w:divBdr>
      <w:divsChild>
        <w:div w:id="1961960605">
          <w:marLeft w:val="360"/>
          <w:marRight w:val="0"/>
          <w:marTop w:val="0"/>
          <w:marBottom w:val="0"/>
          <w:divBdr>
            <w:top w:val="none" w:sz="0" w:space="0" w:color="auto"/>
            <w:left w:val="none" w:sz="0" w:space="0" w:color="auto"/>
            <w:bottom w:val="none" w:sz="0" w:space="0" w:color="auto"/>
            <w:right w:val="none" w:sz="0" w:space="0" w:color="auto"/>
          </w:divBdr>
        </w:div>
        <w:div w:id="651835428">
          <w:marLeft w:val="360"/>
          <w:marRight w:val="0"/>
          <w:marTop w:val="200"/>
          <w:marBottom w:val="0"/>
          <w:divBdr>
            <w:top w:val="none" w:sz="0" w:space="0" w:color="auto"/>
            <w:left w:val="none" w:sz="0" w:space="0" w:color="auto"/>
            <w:bottom w:val="none" w:sz="0" w:space="0" w:color="auto"/>
            <w:right w:val="none" w:sz="0" w:space="0" w:color="auto"/>
          </w:divBdr>
        </w:div>
        <w:div w:id="264772459">
          <w:marLeft w:val="360"/>
          <w:marRight w:val="0"/>
          <w:marTop w:val="200"/>
          <w:marBottom w:val="0"/>
          <w:divBdr>
            <w:top w:val="none" w:sz="0" w:space="0" w:color="auto"/>
            <w:left w:val="none" w:sz="0" w:space="0" w:color="auto"/>
            <w:bottom w:val="none" w:sz="0" w:space="0" w:color="auto"/>
            <w:right w:val="none" w:sz="0" w:space="0" w:color="auto"/>
          </w:divBdr>
        </w:div>
        <w:div w:id="1792432988">
          <w:marLeft w:val="360"/>
          <w:marRight w:val="0"/>
          <w:marTop w:val="200"/>
          <w:marBottom w:val="0"/>
          <w:divBdr>
            <w:top w:val="none" w:sz="0" w:space="0" w:color="auto"/>
            <w:left w:val="none" w:sz="0" w:space="0" w:color="auto"/>
            <w:bottom w:val="none" w:sz="0" w:space="0" w:color="auto"/>
            <w:right w:val="none" w:sz="0" w:space="0" w:color="auto"/>
          </w:divBdr>
        </w:div>
      </w:divsChild>
    </w:div>
    <w:div w:id="2126266721">
      <w:bodyDiv w:val="1"/>
      <w:marLeft w:val="0"/>
      <w:marRight w:val="0"/>
      <w:marTop w:val="0"/>
      <w:marBottom w:val="0"/>
      <w:divBdr>
        <w:top w:val="none" w:sz="0" w:space="0" w:color="auto"/>
        <w:left w:val="none" w:sz="0" w:space="0" w:color="auto"/>
        <w:bottom w:val="none" w:sz="0" w:space="0" w:color="auto"/>
        <w:right w:val="none" w:sz="0" w:space="0" w:color="auto"/>
      </w:divBdr>
    </w:div>
    <w:div w:id="2130586784">
      <w:bodyDiv w:val="1"/>
      <w:marLeft w:val="0"/>
      <w:marRight w:val="0"/>
      <w:marTop w:val="0"/>
      <w:marBottom w:val="0"/>
      <w:divBdr>
        <w:top w:val="none" w:sz="0" w:space="0" w:color="auto"/>
        <w:left w:val="none" w:sz="0" w:space="0" w:color="auto"/>
        <w:bottom w:val="none" w:sz="0" w:space="0" w:color="auto"/>
        <w:right w:val="none" w:sz="0" w:space="0" w:color="auto"/>
      </w:divBdr>
      <w:divsChild>
        <w:div w:id="2083789501">
          <w:marLeft w:val="360"/>
          <w:marRight w:val="0"/>
          <w:marTop w:val="200"/>
          <w:marBottom w:val="0"/>
          <w:divBdr>
            <w:top w:val="none" w:sz="0" w:space="0" w:color="auto"/>
            <w:left w:val="none" w:sz="0" w:space="0" w:color="auto"/>
            <w:bottom w:val="none" w:sz="0" w:space="0" w:color="auto"/>
            <w:right w:val="none" w:sz="0" w:space="0" w:color="auto"/>
          </w:divBdr>
        </w:div>
        <w:div w:id="1838156547">
          <w:marLeft w:val="360"/>
          <w:marRight w:val="0"/>
          <w:marTop w:val="200"/>
          <w:marBottom w:val="0"/>
          <w:divBdr>
            <w:top w:val="none" w:sz="0" w:space="0" w:color="auto"/>
            <w:left w:val="none" w:sz="0" w:space="0" w:color="auto"/>
            <w:bottom w:val="none" w:sz="0" w:space="0" w:color="auto"/>
            <w:right w:val="none" w:sz="0" w:space="0" w:color="auto"/>
          </w:divBdr>
        </w:div>
        <w:div w:id="1135296699">
          <w:marLeft w:val="360"/>
          <w:marRight w:val="0"/>
          <w:marTop w:val="200"/>
          <w:marBottom w:val="0"/>
          <w:divBdr>
            <w:top w:val="none" w:sz="0" w:space="0" w:color="auto"/>
            <w:left w:val="none" w:sz="0" w:space="0" w:color="auto"/>
            <w:bottom w:val="none" w:sz="0" w:space="0" w:color="auto"/>
            <w:right w:val="none" w:sz="0" w:space="0" w:color="auto"/>
          </w:divBdr>
        </w:div>
        <w:div w:id="258485254">
          <w:marLeft w:val="360"/>
          <w:marRight w:val="0"/>
          <w:marTop w:val="200"/>
          <w:marBottom w:val="0"/>
          <w:divBdr>
            <w:top w:val="none" w:sz="0" w:space="0" w:color="auto"/>
            <w:left w:val="none" w:sz="0" w:space="0" w:color="auto"/>
            <w:bottom w:val="none" w:sz="0" w:space="0" w:color="auto"/>
            <w:right w:val="none" w:sz="0" w:space="0" w:color="auto"/>
          </w:divBdr>
        </w:div>
        <w:div w:id="1267344318">
          <w:marLeft w:val="360"/>
          <w:marRight w:val="0"/>
          <w:marTop w:val="200"/>
          <w:marBottom w:val="0"/>
          <w:divBdr>
            <w:top w:val="none" w:sz="0" w:space="0" w:color="auto"/>
            <w:left w:val="none" w:sz="0" w:space="0" w:color="auto"/>
            <w:bottom w:val="none" w:sz="0" w:space="0" w:color="auto"/>
            <w:right w:val="none" w:sz="0" w:space="0" w:color="auto"/>
          </w:divBdr>
        </w:div>
        <w:div w:id="171607852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RSY3zdPOupI&amp;feature=youtu.be" TargetMode="External"/><Relationship Id="rId21" Type="http://schemas.microsoft.com/office/2007/relationships/diagramDrawing" Target="diagrams/drawing2.xml"/><Relationship Id="rId42" Type="http://schemas.openxmlformats.org/officeDocument/2006/relationships/hyperlink" Target="https://youtu.be/fWken5DsJcw" TargetMode="External"/><Relationship Id="rId47" Type="http://schemas.openxmlformats.org/officeDocument/2006/relationships/image" Target="media/image11.png"/><Relationship Id="rId63" Type="http://schemas.openxmlformats.org/officeDocument/2006/relationships/hyperlink" Target="http://www.disabilityisnatural.com" TargetMode="External"/><Relationship Id="rId68" Type="http://schemas.openxmlformats.org/officeDocument/2006/relationships/hyperlink" Target="http://www.deafcan.org/behavioral-health-services.html"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hyperlink" Target="https://www.cdc.gov/coronavirus/2019-ncov/animals/pets-other-animals.html" TargetMode="Externa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s://www.cdc.gov/handwashing/when-how-handwashing.html" TargetMode="External"/><Relationship Id="rId37" Type="http://schemas.openxmlformats.org/officeDocument/2006/relationships/hyperlink" Target="https://www.youtube.com/watch?v=ST-Prt800ZA" TargetMode="External"/><Relationship Id="rId40" Type="http://schemas.openxmlformats.org/officeDocument/2006/relationships/hyperlink" Target="https://www.youtube.com/watch%3fv=_brh-Iha0sg" TargetMode="External"/><Relationship Id="rId45" Type="http://schemas.openxmlformats.org/officeDocument/2006/relationships/hyperlink" Target="https://youtu.be/jEHwB1PG_-Q" TargetMode="External"/><Relationship Id="rId53" Type="http://schemas.openxmlformats.org/officeDocument/2006/relationships/image" Target="media/image17.png"/><Relationship Id="rId58" Type="http://schemas.openxmlformats.org/officeDocument/2006/relationships/hyperlink" Target="http://www.molinahealthcare.com/providers/oh/PDF/Duals/Sensitivity-Training-Orientation-Presentation,pdf" TargetMode="External"/><Relationship Id="rId66" Type="http://schemas.openxmlformats.org/officeDocument/2006/relationships/hyperlink" Target="http://www.Safemedication.com" TargetMode="External"/><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www.ncbi.nlm.nih.gov/pmc/articles/PMC4096796/" TargetMode="Externa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hyperlink" Target="https://youtu.be/dNLtAj0wy6I" TargetMode="External"/><Relationship Id="rId30" Type="http://schemas.openxmlformats.org/officeDocument/2006/relationships/hyperlink" Target="https://www.cdc.gov/coronavirus/2019-ncov/daily-life-coping/pets.html" TargetMode="External"/><Relationship Id="rId35" Type="http://schemas.openxmlformats.org/officeDocument/2006/relationships/hyperlink" Target="https://www.cdc.gov/coronavirus/2019-ncov/prevent-getting-sick/prevention.html" TargetMode="External"/><Relationship Id="rId43" Type="http://schemas.openxmlformats.org/officeDocument/2006/relationships/image" Target="media/image9.png"/><Relationship Id="rId48" Type="http://schemas.openxmlformats.org/officeDocument/2006/relationships/image" Target="media/image12.png"/><Relationship Id="rId56" Type="http://schemas.openxmlformats.org/officeDocument/2006/relationships/hyperlink" Target="file:////Users/Katie/Desktop/PAO%20Volunteer%20Work/Initial%20MockUps/&#8226;https:/www.youtube.com/watch%3fv=NDGkUUYFPJM" TargetMode="External"/><Relationship Id="rId64" Type="http://schemas.openxmlformats.org/officeDocument/2006/relationships/hyperlink" Target="mailto:bkrogman@cmhcm.org" TargetMode="External"/><Relationship Id="rId69" Type="http://schemas.openxmlformats.org/officeDocument/2006/relationships/hyperlink" Target="https://d2edgo5zyrsrw1.cloudfront.net/wp-content/uploads/2016/08/Guidelines-for-Better-Communication.pdf" TargetMode="Externa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hyperlink" Target="https://youtu.be/rEtZChPb-6c" TargetMode="External"/><Relationship Id="rId33" Type="http://schemas.openxmlformats.org/officeDocument/2006/relationships/hyperlink" Target="https://www.cdc.gov/coronavirus/2019-ncov/prevent-getting-sick/disinfecting-your-home.html" TargetMode="External"/><Relationship Id="rId38" Type="http://schemas.openxmlformats.org/officeDocument/2006/relationships/image" Target="media/image8.png"/><Relationship Id="rId46" Type="http://schemas.openxmlformats.org/officeDocument/2006/relationships/hyperlink" Target="https://youtu.be/-876Zw-NA94" TargetMode="External"/><Relationship Id="rId59" Type="http://schemas.openxmlformats.org/officeDocument/2006/relationships/hyperlink" Target="https://www.eeoc.gov/eeoc/publications/qa_deafness.cfm" TargetMode="External"/><Relationship Id="rId67" Type="http://schemas.openxmlformats.org/officeDocument/2006/relationships/hyperlink" Target="http://Www.drugconsult.com" TargetMode="External"/><Relationship Id="rId20" Type="http://schemas.openxmlformats.org/officeDocument/2006/relationships/diagramColors" Target="diagrams/colors2.xml"/><Relationship Id="rId41" Type="http://schemas.openxmlformats.org/officeDocument/2006/relationships/hyperlink" Target="https://www.youtube.com/watch?v=hQbuqcRVNg4" TargetMode="External"/><Relationship Id="rId54" Type="http://schemas.openxmlformats.org/officeDocument/2006/relationships/image" Target="media/image18.png"/><Relationship Id="rId62" Type="http://schemas.openxmlformats.org/officeDocument/2006/relationships/hyperlink" Target="https://www.npr.org/sections/health-shots/2015/03/02/387007941/take-the-ace-quiz-and-learn-what-it-does-and-doesnt-mean" TargetMode="External"/><Relationship Id="rId70" Type="http://schemas.openxmlformats.org/officeDocument/2006/relationships/hyperlink" Target="http://www.molinahealthcare.com/providers/oh/PDF/Duals/Sensitivity-Training-Orientation-Presentation.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hyperlink" Target="https://www.youtube.com/watch?v=mVKInBvkniE" TargetMode="External"/><Relationship Id="rId36" Type="http://schemas.openxmlformats.org/officeDocument/2006/relationships/hyperlink" Target="https://www.youtube.com/watch?v=lOLTSRa5CeI" TargetMode="External"/><Relationship Id="rId49" Type="http://schemas.openxmlformats.org/officeDocument/2006/relationships/image" Target="media/image13.jpeg"/><Relationship Id="rId57" Type="http://schemas.openxmlformats.org/officeDocument/2006/relationships/hyperlink" Target="https://d2edgo5zyrsrw1.cloudfront.net/wp-content/uploads/2016/08/Guidelines-for-Better-Communication.pdf" TargetMode="External"/><Relationship Id="rId10" Type="http://schemas.openxmlformats.org/officeDocument/2006/relationships/image" Target="media/image3.png"/><Relationship Id="rId31" Type="http://schemas.openxmlformats.org/officeDocument/2006/relationships/hyperlink" Target="https://www.cdc.gov/coronavirus/2019-ncov/prevent-getting-sick/social-distancing.html" TargetMode="Externa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hyperlink" Target="Https://www.deafcan.org/behavioral-health-services.html" TargetMode="External"/><Relationship Id="rId65" Type="http://schemas.openxmlformats.org/officeDocument/2006/relationships/hyperlink" Target="mailto:Kim.Zimmerman@midstatehealthnetwork.org"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https://www.youtube.com/watch?v=v1desDduz5M" TargetMode="External"/><Relationship Id="rId34" Type="http://schemas.openxmlformats.org/officeDocument/2006/relationships/hyperlink" Target="https://www.cdc.gov/coronavirus/2019-ncov/prevent-getting-sick/diy-cloth-face-coverings.html" TargetMode="External"/><Relationship Id="rId50" Type="http://schemas.openxmlformats.org/officeDocument/2006/relationships/image" Target="media/image14.png"/><Relationship Id="rId55" Type="http://schemas.openxmlformats.org/officeDocument/2006/relationships/hyperlink" Target="file:///Users/Katie/Desktop/PAO%20Volunteer%20Work/Initial%20MockUps/&#8226;%09https:/www.bevocalspeakup.com/be-vocal-documentary.html"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eoc.gov/eeoc/publications/qa_deafness.cf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3EBF17-4105-4D95-A70F-A60C4EA8793A}" type="doc">
      <dgm:prSet loTypeId="urn:microsoft.com/office/officeart/2016/7/layout/VerticalHollowActionList" loCatId="List" qsTypeId="urn:microsoft.com/office/officeart/2005/8/quickstyle/simple1" qsCatId="simple" csTypeId="urn:microsoft.com/office/officeart/2005/8/colors/accent3_2" csCatId="accent3"/>
      <dgm:spPr/>
      <dgm:t>
        <a:bodyPr/>
        <a:lstStyle/>
        <a:p>
          <a:endParaRPr lang="en-US"/>
        </a:p>
      </dgm:t>
    </dgm:pt>
    <dgm:pt modelId="{A802F400-B6E9-43C1-BF6D-51F2FF422BFD}">
      <dgm:prSet/>
      <dgm:spPr/>
      <dgm:t>
        <a:bodyPr/>
        <a:lstStyle/>
        <a:p>
          <a:r>
            <a:rPr lang="en-US"/>
            <a:t>Identify</a:t>
          </a:r>
        </a:p>
      </dgm:t>
    </dgm:pt>
    <dgm:pt modelId="{28051CFB-AB16-43BC-A423-9B3C4BFDD413}" type="parTrans" cxnId="{8AD8919F-7A6D-4F57-9D7B-8914A424A060}">
      <dgm:prSet/>
      <dgm:spPr/>
      <dgm:t>
        <a:bodyPr/>
        <a:lstStyle/>
        <a:p>
          <a:endParaRPr lang="en-US"/>
        </a:p>
      </dgm:t>
    </dgm:pt>
    <dgm:pt modelId="{D2C8F6AE-B292-4213-AB2F-DD95D7109BA0}" type="sibTrans" cxnId="{8AD8919F-7A6D-4F57-9D7B-8914A424A060}">
      <dgm:prSet/>
      <dgm:spPr/>
      <dgm:t>
        <a:bodyPr/>
        <a:lstStyle/>
        <a:p>
          <a:endParaRPr lang="en-US"/>
        </a:p>
      </dgm:t>
    </dgm:pt>
    <dgm:pt modelId="{B5E5AF4E-8823-44DE-8597-01B291884962}">
      <dgm:prSet/>
      <dgm:spPr/>
      <dgm:t>
        <a:bodyPr/>
        <a:lstStyle/>
        <a:p>
          <a:r>
            <a:rPr lang="en-US" dirty="0"/>
            <a:t>Identify mental health code protected rights with an emphasis on abuse/neglect definitions and reporting requirements.</a:t>
          </a:r>
        </a:p>
      </dgm:t>
    </dgm:pt>
    <dgm:pt modelId="{4F212207-0A5A-4BB3-91B5-6C902B58404D}" type="parTrans" cxnId="{64D0D2D6-8082-4682-9E11-02737B3E25FF}">
      <dgm:prSet/>
      <dgm:spPr/>
      <dgm:t>
        <a:bodyPr/>
        <a:lstStyle/>
        <a:p>
          <a:endParaRPr lang="en-US"/>
        </a:p>
      </dgm:t>
    </dgm:pt>
    <dgm:pt modelId="{C6C6716B-3D5E-4DB7-909D-40CC4ECA947F}" type="sibTrans" cxnId="{64D0D2D6-8082-4682-9E11-02737B3E25FF}">
      <dgm:prSet/>
      <dgm:spPr/>
      <dgm:t>
        <a:bodyPr/>
        <a:lstStyle/>
        <a:p>
          <a:endParaRPr lang="en-US"/>
        </a:p>
      </dgm:t>
    </dgm:pt>
    <dgm:pt modelId="{34871FCF-6226-4682-B6E4-D053988D527B}">
      <dgm:prSet/>
      <dgm:spPr/>
      <dgm:t>
        <a:bodyPr/>
        <a:lstStyle/>
        <a:p>
          <a:r>
            <a:rPr lang="en-US"/>
            <a:t>Support</a:t>
          </a:r>
        </a:p>
      </dgm:t>
    </dgm:pt>
    <dgm:pt modelId="{256CFF81-8114-439F-AB62-3A171B201359}" type="parTrans" cxnId="{DBDA5ED6-14D3-496D-B451-3172E5F2EBA0}">
      <dgm:prSet/>
      <dgm:spPr/>
      <dgm:t>
        <a:bodyPr/>
        <a:lstStyle/>
        <a:p>
          <a:endParaRPr lang="en-US"/>
        </a:p>
      </dgm:t>
    </dgm:pt>
    <dgm:pt modelId="{80C85C7B-C53C-43D1-9E06-7192BDF85DBC}" type="sibTrans" cxnId="{DBDA5ED6-14D3-496D-B451-3172E5F2EBA0}">
      <dgm:prSet/>
      <dgm:spPr/>
      <dgm:t>
        <a:bodyPr/>
        <a:lstStyle/>
        <a:p>
          <a:endParaRPr lang="en-US"/>
        </a:p>
      </dgm:t>
    </dgm:pt>
    <dgm:pt modelId="{E63AD47E-56B7-4228-8A16-ED647CE93BBF}">
      <dgm:prSet/>
      <dgm:spPr/>
      <dgm:t>
        <a:bodyPr/>
        <a:lstStyle/>
        <a:p>
          <a:r>
            <a:rPr lang="en-US"/>
            <a:t>Support individuals to exercise their rights.</a:t>
          </a:r>
        </a:p>
      </dgm:t>
    </dgm:pt>
    <dgm:pt modelId="{FD6ECEEC-24B3-4B2C-8F60-EA156B076943}" type="parTrans" cxnId="{58221719-DCD4-4420-920B-B1976C8937D0}">
      <dgm:prSet/>
      <dgm:spPr/>
      <dgm:t>
        <a:bodyPr/>
        <a:lstStyle/>
        <a:p>
          <a:endParaRPr lang="en-US"/>
        </a:p>
      </dgm:t>
    </dgm:pt>
    <dgm:pt modelId="{3B9E93F6-90A7-4422-BE11-28E8D4994924}" type="sibTrans" cxnId="{58221719-DCD4-4420-920B-B1976C8937D0}">
      <dgm:prSet/>
      <dgm:spPr/>
      <dgm:t>
        <a:bodyPr/>
        <a:lstStyle/>
        <a:p>
          <a:endParaRPr lang="en-US"/>
        </a:p>
      </dgm:t>
    </dgm:pt>
    <dgm:pt modelId="{E247BED2-DC93-4C39-A985-DB5B01414A01}">
      <dgm:prSet/>
      <dgm:spPr/>
      <dgm:t>
        <a:bodyPr/>
        <a:lstStyle/>
        <a:p>
          <a:r>
            <a:rPr lang="en-US"/>
            <a:t>Perform</a:t>
          </a:r>
        </a:p>
      </dgm:t>
    </dgm:pt>
    <dgm:pt modelId="{4D359084-5301-4F7B-BF9D-6BF3E0C36779}" type="parTrans" cxnId="{0CCF491A-6007-4CA9-AA04-9F98D9A31906}">
      <dgm:prSet/>
      <dgm:spPr/>
      <dgm:t>
        <a:bodyPr/>
        <a:lstStyle/>
        <a:p>
          <a:endParaRPr lang="en-US"/>
        </a:p>
      </dgm:t>
    </dgm:pt>
    <dgm:pt modelId="{DAA0A8F3-3E41-4556-8C1D-22B9AE6447D0}" type="sibTrans" cxnId="{0CCF491A-6007-4CA9-AA04-9F98D9A31906}">
      <dgm:prSet/>
      <dgm:spPr/>
      <dgm:t>
        <a:bodyPr/>
        <a:lstStyle/>
        <a:p>
          <a:endParaRPr lang="en-US"/>
        </a:p>
      </dgm:t>
    </dgm:pt>
    <dgm:pt modelId="{D02CDB1C-9451-4A67-ADC6-AEF85FFF3983}">
      <dgm:prSet/>
      <dgm:spPr/>
      <dgm:t>
        <a:bodyPr/>
        <a:lstStyle/>
        <a:p>
          <a:r>
            <a:rPr lang="en-US" dirty="0"/>
            <a:t>Perform job duties with dignity and respect for the person served.</a:t>
          </a:r>
        </a:p>
      </dgm:t>
    </dgm:pt>
    <dgm:pt modelId="{535A3FC6-4723-478B-9366-B06949C3C819}" type="parTrans" cxnId="{4DEFE454-A14C-4F7E-9F5E-A81AAEA63816}">
      <dgm:prSet/>
      <dgm:spPr/>
      <dgm:t>
        <a:bodyPr/>
        <a:lstStyle/>
        <a:p>
          <a:endParaRPr lang="en-US"/>
        </a:p>
      </dgm:t>
    </dgm:pt>
    <dgm:pt modelId="{B0075BC8-3EC9-4DA1-9972-17A0D1C58AB1}" type="sibTrans" cxnId="{4DEFE454-A14C-4F7E-9F5E-A81AAEA63816}">
      <dgm:prSet/>
      <dgm:spPr/>
      <dgm:t>
        <a:bodyPr/>
        <a:lstStyle/>
        <a:p>
          <a:endParaRPr lang="en-US"/>
        </a:p>
      </dgm:t>
    </dgm:pt>
    <dgm:pt modelId="{B32B9268-7974-4AC3-8EE5-CC0107D5C470}">
      <dgm:prSet/>
      <dgm:spPr/>
      <dgm:t>
        <a:bodyPr/>
        <a:lstStyle/>
        <a:p>
          <a:r>
            <a:rPr lang="en-US"/>
            <a:t>Demonstrate</a:t>
          </a:r>
        </a:p>
      </dgm:t>
    </dgm:pt>
    <dgm:pt modelId="{E4FF4D88-9062-4F88-99FA-AA7584670CA2}" type="parTrans" cxnId="{28BF2BD5-5585-45DF-94AF-DEBAA471980E}">
      <dgm:prSet/>
      <dgm:spPr/>
      <dgm:t>
        <a:bodyPr/>
        <a:lstStyle/>
        <a:p>
          <a:endParaRPr lang="en-US"/>
        </a:p>
      </dgm:t>
    </dgm:pt>
    <dgm:pt modelId="{1D53B25E-C075-43AB-B1CC-3952F73BFA13}" type="sibTrans" cxnId="{28BF2BD5-5585-45DF-94AF-DEBAA471980E}">
      <dgm:prSet/>
      <dgm:spPr/>
      <dgm:t>
        <a:bodyPr/>
        <a:lstStyle/>
        <a:p>
          <a:endParaRPr lang="en-US"/>
        </a:p>
      </dgm:t>
    </dgm:pt>
    <dgm:pt modelId="{F014FAEA-04CC-443C-AA67-FD33F764FE64}">
      <dgm:prSet/>
      <dgm:spPr/>
      <dgm:t>
        <a:bodyPr/>
        <a:lstStyle/>
        <a:p>
          <a:r>
            <a:rPr lang="en-US"/>
            <a:t>Demonstrate how to fill out and submit documented forms</a:t>
          </a:r>
        </a:p>
      </dgm:t>
    </dgm:pt>
    <dgm:pt modelId="{663EEF03-01CF-446A-9BFA-CAC67910E405}" type="parTrans" cxnId="{8F62FA9A-DB11-4154-BF8D-8883A33CC922}">
      <dgm:prSet/>
      <dgm:spPr/>
      <dgm:t>
        <a:bodyPr/>
        <a:lstStyle/>
        <a:p>
          <a:endParaRPr lang="en-US"/>
        </a:p>
      </dgm:t>
    </dgm:pt>
    <dgm:pt modelId="{0C8E0F5E-11E8-4407-A2C7-7CA835D94D2E}" type="sibTrans" cxnId="{8F62FA9A-DB11-4154-BF8D-8883A33CC922}">
      <dgm:prSet/>
      <dgm:spPr/>
      <dgm:t>
        <a:bodyPr/>
        <a:lstStyle/>
        <a:p>
          <a:endParaRPr lang="en-US"/>
        </a:p>
      </dgm:t>
    </dgm:pt>
    <dgm:pt modelId="{D5EF47FB-76BB-4FDD-9C8E-396272607044}">
      <dgm:prSet/>
      <dgm:spPr/>
      <dgm:t>
        <a:bodyPr/>
        <a:lstStyle/>
        <a:p>
          <a:r>
            <a:rPr lang="en-US"/>
            <a:t>Know</a:t>
          </a:r>
        </a:p>
      </dgm:t>
    </dgm:pt>
    <dgm:pt modelId="{84A33528-3DF1-416B-AC7C-70D2DAACF968}" type="parTrans" cxnId="{E5406F84-5E6E-431D-B9A4-EBE0E8527816}">
      <dgm:prSet/>
      <dgm:spPr/>
      <dgm:t>
        <a:bodyPr/>
        <a:lstStyle/>
        <a:p>
          <a:endParaRPr lang="en-US"/>
        </a:p>
      </dgm:t>
    </dgm:pt>
    <dgm:pt modelId="{A4960C4B-0FB1-4CD7-808A-576D396ED34C}" type="sibTrans" cxnId="{E5406F84-5E6E-431D-B9A4-EBE0E8527816}">
      <dgm:prSet/>
      <dgm:spPr/>
      <dgm:t>
        <a:bodyPr/>
        <a:lstStyle/>
        <a:p>
          <a:endParaRPr lang="en-US"/>
        </a:p>
      </dgm:t>
    </dgm:pt>
    <dgm:pt modelId="{E9477852-5605-4150-A4F2-3282E049F017}">
      <dgm:prSet/>
      <dgm:spPr/>
      <dgm:t>
        <a:bodyPr/>
        <a:lstStyle/>
        <a:p>
          <a:r>
            <a:rPr lang="en-US"/>
            <a:t>Know when and how to report rights violations including abuse and neglect to the appropriate authorities.</a:t>
          </a:r>
        </a:p>
      </dgm:t>
    </dgm:pt>
    <dgm:pt modelId="{2D62FABA-674A-484F-852D-5042803F138B}" type="parTrans" cxnId="{C32C6888-0AA0-4A52-A8DB-AE85E6CB96F0}">
      <dgm:prSet/>
      <dgm:spPr/>
      <dgm:t>
        <a:bodyPr/>
        <a:lstStyle/>
        <a:p>
          <a:endParaRPr lang="en-US"/>
        </a:p>
      </dgm:t>
    </dgm:pt>
    <dgm:pt modelId="{DA0293BE-8979-42F1-8532-7605574E2BEC}" type="sibTrans" cxnId="{C32C6888-0AA0-4A52-A8DB-AE85E6CB96F0}">
      <dgm:prSet/>
      <dgm:spPr/>
      <dgm:t>
        <a:bodyPr/>
        <a:lstStyle/>
        <a:p>
          <a:endParaRPr lang="en-US"/>
        </a:p>
      </dgm:t>
    </dgm:pt>
    <dgm:pt modelId="{CF481A3C-EA6B-A243-A442-D365E95020AB}" type="pres">
      <dgm:prSet presAssocID="{C53EBF17-4105-4D95-A70F-A60C4EA8793A}" presName="Name0" presStyleCnt="0">
        <dgm:presLayoutVars>
          <dgm:dir/>
          <dgm:animLvl val="lvl"/>
          <dgm:resizeHandles val="exact"/>
        </dgm:presLayoutVars>
      </dgm:prSet>
      <dgm:spPr/>
    </dgm:pt>
    <dgm:pt modelId="{27F1E35C-DFB8-B54D-8D62-84B4D52FF0E3}" type="pres">
      <dgm:prSet presAssocID="{A802F400-B6E9-43C1-BF6D-51F2FF422BFD}" presName="linNode" presStyleCnt="0"/>
      <dgm:spPr/>
    </dgm:pt>
    <dgm:pt modelId="{B83C7766-BADC-9146-B978-A125C48C891C}" type="pres">
      <dgm:prSet presAssocID="{A802F400-B6E9-43C1-BF6D-51F2FF422BFD}" presName="parentText" presStyleLbl="solidFgAcc1" presStyleIdx="0" presStyleCnt="5">
        <dgm:presLayoutVars>
          <dgm:chMax val="1"/>
          <dgm:bulletEnabled/>
        </dgm:presLayoutVars>
      </dgm:prSet>
      <dgm:spPr/>
    </dgm:pt>
    <dgm:pt modelId="{F0C908E7-1A9D-E345-9040-C71221970344}" type="pres">
      <dgm:prSet presAssocID="{A802F400-B6E9-43C1-BF6D-51F2FF422BFD}" presName="descendantText" presStyleLbl="alignNode1" presStyleIdx="0" presStyleCnt="5">
        <dgm:presLayoutVars>
          <dgm:bulletEnabled/>
        </dgm:presLayoutVars>
      </dgm:prSet>
      <dgm:spPr/>
    </dgm:pt>
    <dgm:pt modelId="{E4E60C97-E25B-A249-A97C-AEA7BA334A26}" type="pres">
      <dgm:prSet presAssocID="{D2C8F6AE-B292-4213-AB2F-DD95D7109BA0}" presName="sp" presStyleCnt="0"/>
      <dgm:spPr/>
    </dgm:pt>
    <dgm:pt modelId="{984E3D20-20BC-0445-A7B4-445C9CE29E4D}" type="pres">
      <dgm:prSet presAssocID="{34871FCF-6226-4682-B6E4-D053988D527B}" presName="linNode" presStyleCnt="0"/>
      <dgm:spPr/>
    </dgm:pt>
    <dgm:pt modelId="{46843BAD-B2EB-8F4E-96D0-C8C98E3BDBF3}" type="pres">
      <dgm:prSet presAssocID="{34871FCF-6226-4682-B6E4-D053988D527B}" presName="parentText" presStyleLbl="solidFgAcc1" presStyleIdx="1" presStyleCnt="5">
        <dgm:presLayoutVars>
          <dgm:chMax val="1"/>
          <dgm:bulletEnabled/>
        </dgm:presLayoutVars>
      </dgm:prSet>
      <dgm:spPr/>
    </dgm:pt>
    <dgm:pt modelId="{524EF3EA-A0D5-9B40-979C-F25DE597EEAB}" type="pres">
      <dgm:prSet presAssocID="{34871FCF-6226-4682-B6E4-D053988D527B}" presName="descendantText" presStyleLbl="alignNode1" presStyleIdx="1" presStyleCnt="5">
        <dgm:presLayoutVars>
          <dgm:bulletEnabled/>
        </dgm:presLayoutVars>
      </dgm:prSet>
      <dgm:spPr/>
    </dgm:pt>
    <dgm:pt modelId="{6FC5CCB6-383C-3749-8006-0A7D9143E553}" type="pres">
      <dgm:prSet presAssocID="{80C85C7B-C53C-43D1-9E06-7192BDF85DBC}" presName="sp" presStyleCnt="0"/>
      <dgm:spPr/>
    </dgm:pt>
    <dgm:pt modelId="{5F797864-2A8C-E943-B4D8-A3A07532E603}" type="pres">
      <dgm:prSet presAssocID="{E247BED2-DC93-4C39-A985-DB5B01414A01}" presName="linNode" presStyleCnt="0"/>
      <dgm:spPr/>
    </dgm:pt>
    <dgm:pt modelId="{6981DF4D-4581-1C4C-8CCC-C4DBB1293A79}" type="pres">
      <dgm:prSet presAssocID="{E247BED2-DC93-4C39-A985-DB5B01414A01}" presName="parentText" presStyleLbl="solidFgAcc1" presStyleIdx="2" presStyleCnt="5">
        <dgm:presLayoutVars>
          <dgm:chMax val="1"/>
          <dgm:bulletEnabled/>
        </dgm:presLayoutVars>
      </dgm:prSet>
      <dgm:spPr/>
    </dgm:pt>
    <dgm:pt modelId="{77AC5FA2-CE3D-994F-A4B4-0F3B3FFC67F1}" type="pres">
      <dgm:prSet presAssocID="{E247BED2-DC93-4C39-A985-DB5B01414A01}" presName="descendantText" presStyleLbl="alignNode1" presStyleIdx="2" presStyleCnt="5" custLinFactNeighborX="20499" custLinFactNeighborY="2822">
        <dgm:presLayoutVars>
          <dgm:bulletEnabled/>
        </dgm:presLayoutVars>
      </dgm:prSet>
      <dgm:spPr/>
    </dgm:pt>
    <dgm:pt modelId="{348081C8-3CBA-4947-84E9-9761006FE801}" type="pres">
      <dgm:prSet presAssocID="{DAA0A8F3-3E41-4556-8C1D-22B9AE6447D0}" presName="sp" presStyleCnt="0"/>
      <dgm:spPr/>
    </dgm:pt>
    <dgm:pt modelId="{22836A31-81AE-EE43-B5AC-F08220D565ED}" type="pres">
      <dgm:prSet presAssocID="{B32B9268-7974-4AC3-8EE5-CC0107D5C470}" presName="linNode" presStyleCnt="0"/>
      <dgm:spPr/>
    </dgm:pt>
    <dgm:pt modelId="{A67097DA-71F7-3645-AC4D-4AD7652AA69D}" type="pres">
      <dgm:prSet presAssocID="{B32B9268-7974-4AC3-8EE5-CC0107D5C470}" presName="parentText" presStyleLbl="solidFgAcc1" presStyleIdx="3" presStyleCnt="5">
        <dgm:presLayoutVars>
          <dgm:chMax val="1"/>
          <dgm:bulletEnabled/>
        </dgm:presLayoutVars>
      </dgm:prSet>
      <dgm:spPr/>
    </dgm:pt>
    <dgm:pt modelId="{0967B54A-0AD8-7E43-B3D8-1652F944CA40}" type="pres">
      <dgm:prSet presAssocID="{B32B9268-7974-4AC3-8EE5-CC0107D5C470}" presName="descendantText" presStyleLbl="alignNode1" presStyleIdx="3" presStyleCnt="5">
        <dgm:presLayoutVars>
          <dgm:bulletEnabled/>
        </dgm:presLayoutVars>
      </dgm:prSet>
      <dgm:spPr/>
    </dgm:pt>
    <dgm:pt modelId="{5BCBB2BB-786D-0948-8F30-DBF4AE6DEDE5}" type="pres">
      <dgm:prSet presAssocID="{1D53B25E-C075-43AB-B1CC-3952F73BFA13}" presName="sp" presStyleCnt="0"/>
      <dgm:spPr/>
    </dgm:pt>
    <dgm:pt modelId="{3C9921BC-DE4E-4847-B479-5D30783CDEEE}" type="pres">
      <dgm:prSet presAssocID="{D5EF47FB-76BB-4FDD-9C8E-396272607044}" presName="linNode" presStyleCnt="0"/>
      <dgm:spPr/>
    </dgm:pt>
    <dgm:pt modelId="{8C35A059-1167-1F47-ABD0-57C103648EB9}" type="pres">
      <dgm:prSet presAssocID="{D5EF47FB-76BB-4FDD-9C8E-396272607044}" presName="parentText" presStyleLbl="solidFgAcc1" presStyleIdx="4" presStyleCnt="5">
        <dgm:presLayoutVars>
          <dgm:chMax val="1"/>
          <dgm:bulletEnabled/>
        </dgm:presLayoutVars>
      </dgm:prSet>
      <dgm:spPr/>
    </dgm:pt>
    <dgm:pt modelId="{C6311E17-3AE6-6642-A96A-62C2DFBB3D07}" type="pres">
      <dgm:prSet presAssocID="{D5EF47FB-76BB-4FDD-9C8E-396272607044}" presName="descendantText" presStyleLbl="alignNode1" presStyleIdx="4" presStyleCnt="5">
        <dgm:presLayoutVars>
          <dgm:bulletEnabled/>
        </dgm:presLayoutVars>
      </dgm:prSet>
      <dgm:spPr/>
    </dgm:pt>
  </dgm:ptLst>
  <dgm:cxnLst>
    <dgm:cxn modelId="{16C1C80B-43E3-CF4C-90C4-0DC0A2E05690}" type="presOf" srcId="{C53EBF17-4105-4D95-A70F-A60C4EA8793A}" destId="{CF481A3C-EA6B-A243-A442-D365E95020AB}" srcOrd="0" destOrd="0" presId="urn:microsoft.com/office/officeart/2016/7/layout/VerticalHollowActionList"/>
    <dgm:cxn modelId="{58221719-DCD4-4420-920B-B1976C8937D0}" srcId="{34871FCF-6226-4682-B6E4-D053988D527B}" destId="{E63AD47E-56B7-4228-8A16-ED647CE93BBF}" srcOrd="0" destOrd="0" parTransId="{FD6ECEEC-24B3-4B2C-8F60-EA156B076943}" sibTransId="{3B9E93F6-90A7-4422-BE11-28E8D4994924}"/>
    <dgm:cxn modelId="{0CCF491A-6007-4CA9-AA04-9F98D9A31906}" srcId="{C53EBF17-4105-4D95-A70F-A60C4EA8793A}" destId="{E247BED2-DC93-4C39-A985-DB5B01414A01}" srcOrd="2" destOrd="0" parTransId="{4D359084-5301-4F7B-BF9D-6BF3E0C36779}" sibTransId="{DAA0A8F3-3E41-4556-8C1D-22B9AE6447D0}"/>
    <dgm:cxn modelId="{4DEFE454-A14C-4F7E-9F5E-A81AAEA63816}" srcId="{E247BED2-DC93-4C39-A985-DB5B01414A01}" destId="{D02CDB1C-9451-4A67-ADC6-AEF85FFF3983}" srcOrd="0" destOrd="0" parTransId="{535A3FC6-4723-478B-9366-B06949C3C819}" sibTransId="{B0075BC8-3EC9-4DA1-9972-17A0D1C58AB1}"/>
    <dgm:cxn modelId="{556B6557-BFEB-224E-AD42-FCB75930744C}" type="presOf" srcId="{B5E5AF4E-8823-44DE-8597-01B291884962}" destId="{F0C908E7-1A9D-E345-9040-C71221970344}" srcOrd="0" destOrd="0" presId="urn:microsoft.com/office/officeart/2016/7/layout/VerticalHollowActionList"/>
    <dgm:cxn modelId="{C4743766-6174-6040-B4DF-3886FF6B935B}" type="presOf" srcId="{34871FCF-6226-4682-B6E4-D053988D527B}" destId="{46843BAD-B2EB-8F4E-96D0-C8C98E3BDBF3}" srcOrd="0" destOrd="0" presId="urn:microsoft.com/office/officeart/2016/7/layout/VerticalHollowActionList"/>
    <dgm:cxn modelId="{366EA968-9F52-4649-97EE-25A6D0F6E0BF}" type="presOf" srcId="{B32B9268-7974-4AC3-8EE5-CC0107D5C470}" destId="{A67097DA-71F7-3645-AC4D-4AD7652AA69D}" srcOrd="0" destOrd="0" presId="urn:microsoft.com/office/officeart/2016/7/layout/VerticalHollowActionList"/>
    <dgm:cxn modelId="{68E10F6F-F695-6444-8422-D5C0BFC9EA01}" type="presOf" srcId="{F014FAEA-04CC-443C-AA67-FD33F764FE64}" destId="{0967B54A-0AD8-7E43-B3D8-1652F944CA40}" srcOrd="0" destOrd="0" presId="urn:microsoft.com/office/officeart/2016/7/layout/VerticalHollowActionList"/>
    <dgm:cxn modelId="{A70FDE73-0BF9-284E-927B-8D5FBE329E19}" type="presOf" srcId="{D5EF47FB-76BB-4FDD-9C8E-396272607044}" destId="{8C35A059-1167-1F47-ABD0-57C103648EB9}" srcOrd="0" destOrd="0" presId="urn:microsoft.com/office/officeart/2016/7/layout/VerticalHollowActionList"/>
    <dgm:cxn modelId="{E5406F84-5E6E-431D-B9A4-EBE0E8527816}" srcId="{C53EBF17-4105-4D95-A70F-A60C4EA8793A}" destId="{D5EF47FB-76BB-4FDD-9C8E-396272607044}" srcOrd="4" destOrd="0" parTransId="{84A33528-3DF1-416B-AC7C-70D2DAACF968}" sibTransId="{A4960C4B-0FB1-4CD7-808A-576D396ED34C}"/>
    <dgm:cxn modelId="{C32C6888-0AA0-4A52-A8DB-AE85E6CB96F0}" srcId="{D5EF47FB-76BB-4FDD-9C8E-396272607044}" destId="{E9477852-5605-4150-A4F2-3282E049F017}" srcOrd="0" destOrd="0" parTransId="{2D62FABA-674A-484F-852D-5042803F138B}" sibTransId="{DA0293BE-8979-42F1-8532-7605574E2BEC}"/>
    <dgm:cxn modelId="{AC85408A-FC90-B848-8E4F-09818ACCAC2C}" type="presOf" srcId="{E247BED2-DC93-4C39-A985-DB5B01414A01}" destId="{6981DF4D-4581-1C4C-8CCC-C4DBB1293A79}" srcOrd="0" destOrd="0" presId="urn:microsoft.com/office/officeart/2016/7/layout/VerticalHollowActionList"/>
    <dgm:cxn modelId="{8F62FA9A-DB11-4154-BF8D-8883A33CC922}" srcId="{B32B9268-7974-4AC3-8EE5-CC0107D5C470}" destId="{F014FAEA-04CC-443C-AA67-FD33F764FE64}" srcOrd="0" destOrd="0" parTransId="{663EEF03-01CF-446A-9BFA-CAC67910E405}" sibTransId="{0C8E0F5E-11E8-4407-A2C7-7CA835D94D2E}"/>
    <dgm:cxn modelId="{137A4E9B-63ED-514A-A2E8-4E1357211D87}" type="presOf" srcId="{A802F400-B6E9-43C1-BF6D-51F2FF422BFD}" destId="{B83C7766-BADC-9146-B978-A125C48C891C}" srcOrd="0" destOrd="0" presId="urn:microsoft.com/office/officeart/2016/7/layout/VerticalHollowActionList"/>
    <dgm:cxn modelId="{8AD8919F-7A6D-4F57-9D7B-8914A424A060}" srcId="{C53EBF17-4105-4D95-A70F-A60C4EA8793A}" destId="{A802F400-B6E9-43C1-BF6D-51F2FF422BFD}" srcOrd="0" destOrd="0" parTransId="{28051CFB-AB16-43BC-A423-9B3C4BFDD413}" sibTransId="{D2C8F6AE-B292-4213-AB2F-DD95D7109BA0}"/>
    <dgm:cxn modelId="{B526A3AB-F9AE-B540-B09B-26BBC1A8F635}" type="presOf" srcId="{E9477852-5605-4150-A4F2-3282E049F017}" destId="{C6311E17-3AE6-6642-A96A-62C2DFBB3D07}" srcOrd="0" destOrd="0" presId="urn:microsoft.com/office/officeart/2016/7/layout/VerticalHollowActionList"/>
    <dgm:cxn modelId="{28BF2BD5-5585-45DF-94AF-DEBAA471980E}" srcId="{C53EBF17-4105-4D95-A70F-A60C4EA8793A}" destId="{B32B9268-7974-4AC3-8EE5-CC0107D5C470}" srcOrd="3" destOrd="0" parTransId="{E4FF4D88-9062-4F88-99FA-AA7584670CA2}" sibTransId="{1D53B25E-C075-43AB-B1CC-3952F73BFA13}"/>
    <dgm:cxn modelId="{DBDA5ED6-14D3-496D-B451-3172E5F2EBA0}" srcId="{C53EBF17-4105-4D95-A70F-A60C4EA8793A}" destId="{34871FCF-6226-4682-B6E4-D053988D527B}" srcOrd="1" destOrd="0" parTransId="{256CFF81-8114-439F-AB62-3A171B201359}" sibTransId="{80C85C7B-C53C-43D1-9E06-7192BDF85DBC}"/>
    <dgm:cxn modelId="{64D0D2D6-8082-4682-9E11-02737B3E25FF}" srcId="{A802F400-B6E9-43C1-BF6D-51F2FF422BFD}" destId="{B5E5AF4E-8823-44DE-8597-01B291884962}" srcOrd="0" destOrd="0" parTransId="{4F212207-0A5A-4BB3-91B5-6C902B58404D}" sibTransId="{C6C6716B-3D5E-4DB7-909D-40CC4ECA947F}"/>
    <dgm:cxn modelId="{CC3D8CF0-8AE6-A846-9CC6-B3490D736A1E}" type="presOf" srcId="{D02CDB1C-9451-4A67-ADC6-AEF85FFF3983}" destId="{77AC5FA2-CE3D-994F-A4B4-0F3B3FFC67F1}" srcOrd="0" destOrd="0" presId="urn:microsoft.com/office/officeart/2016/7/layout/VerticalHollowActionList"/>
    <dgm:cxn modelId="{291B41F8-A694-D448-AA44-E0E8637DD546}" type="presOf" srcId="{E63AD47E-56B7-4228-8A16-ED647CE93BBF}" destId="{524EF3EA-A0D5-9B40-979C-F25DE597EEAB}" srcOrd="0" destOrd="0" presId="urn:microsoft.com/office/officeart/2016/7/layout/VerticalHollowActionList"/>
    <dgm:cxn modelId="{48536A0F-BCB4-3442-8A45-D7562986161E}" type="presParOf" srcId="{CF481A3C-EA6B-A243-A442-D365E95020AB}" destId="{27F1E35C-DFB8-B54D-8D62-84B4D52FF0E3}" srcOrd="0" destOrd="0" presId="urn:microsoft.com/office/officeart/2016/7/layout/VerticalHollowActionList"/>
    <dgm:cxn modelId="{77550C85-5947-9D42-9660-8DD62E417A3C}" type="presParOf" srcId="{27F1E35C-DFB8-B54D-8D62-84B4D52FF0E3}" destId="{B83C7766-BADC-9146-B978-A125C48C891C}" srcOrd="0" destOrd="0" presId="urn:microsoft.com/office/officeart/2016/7/layout/VerticalHollowActionList"/>
    <dgm:cxn modelId="{38AEFEA4-E33C-C94A-B109-029DD1F77557}" type="presParOf" srcId="{27F1E35C-DFB8-B54D-8D62-84B4D52FF0E3}" destId="{F0C908E7-1A9D-E345-9040-C71221970344}" srcOrd="1" destOrd="0" presId="urn:microsoft.com/office/officeart/2016/7/layout/VerticalHollowActionList"/>
    <dgm:cxn modelId="{112B4565-C8E4-174F-A051-BBF1411BC7EC}" type="presParOf" srcId="{CF481A3C-EA6B-A243-A442-D365E95020AB}" destId="{E4E60C97-E25B-A249-A97C-AEA7BA334A26}" srcOrd="1" destOrd="0" presId="urn:microsoft.com/office/officeart/2016/7/layout/VerticalHollowActionList"/>
    <dgm:cxn modelId="{A0F8E9C5-6226-E44E-BB34-4F99AB8CA2D3}" type="presParOf" srcId="{CF481A3C-EA6B-A243-A442-D365E95020AB}" destId="{984E3D20-20BC-0445-A7B4-445C9CE29E4D}" srcOrd="2" destOrd="0" presId="urn:microsoft.com/office/officeart/2016/7/layout/VerticalHollowActionList"/>
    <dgm:cxn modelId="{03F52F6C-C81B-B540-B969-C25E3B268564}" type="presParOf" srcId="{984E3D20-20BC-0445-A7B4-445C9CE29E4D}" destId="{46843BAD-B2EB-8F4E-96D0-C8C98E3BDBF3}" srcOrd="0" destOrd="0" presId="urn:microsoft.com/office/officeart/2016/7/layout/VerticalHollowActionList"/>
    <dgm:cxn modelId="{E265CAE0-180F-A742-AD90-EBDEADE54C92}" type="presParOf" srcId="{984E3D20-20BC-0445-A7B4-445C9CE29E4D}" destId="{524EF3EA-A0D5-9B40-979C-F25DE597EEAB}" srcOrd="1" destOrd="0" presId="urn:microsoft.com/office/officeart/2016/7/layout/VerticalHollowActionList"/>
    <dgm:cxn modelId="{49B92F93-EF58-284E-9326-D8791D09DBB6}" type="presParOf" srcId="{CF481A3C-EA6B-A243-A442-D365E95020AB}" destId="{6FC5CCB6-383C-3749-8006-0A7D9143E553}" srcOrd="3" destOrd="0" presId="urn:microsoft.com/office/officeart/2016/7/layout/VerticalHollowActionList"/>
    <dgm:cxn modelId="{24E4AAD6-2FD3-7B42-A3E8-D7E1BF8ACA30}" type="presParOf" srcId="{CF481A3C-EA6B-A243-A442-D365E95020AB}" destId="{5F797864-2A8C-E943-B4D8-A3A07532E603}" srcOrd="4" destOrd="0" presId="urn:microsoft.com/office/officeart/2016/7/layout/VerticalHollowActionList"/>
    <dgm:cxn modelId="{8227E649-5514-5D47-9D72-6DF151DB82C3}" type="presParOf" srcId="{5F797864-2A8C-E943-B4D8-A3A07532E603}" destId="{6981DF4D-4581-1C4C-8CCC-C4DBB1293A79}" srcOrd="0" destOrd="0" presId="urn:microsoft.com/office/officeart/2016/7/layout/VerticalHollowActionList"/>
    <dgm:cxn modelId="{AEAD944A-9142-EF4B-9C63-B472C61624A8}" type="presParOf" srcId="{5F797864-2A8C-E943-B4D8-A3A07532E603}" destId="{77AC5FA2-CE3D-994F-A4B4-0F3B3FFC67F1}" srcOrd="1" destOrd="0" presId="urn:microsoft.com/office/officeart/2016/7/layout/VerticalHollowActionList"/>
    <dgm:cxn modelId="{FC04FF0C-9D23-544D-BEF5-B2A342AE3B76}" type="presParOf" srcId="{CF481A3C-EA6B-A243-A442-D365E95020AB}" destId="{348081C8-3CBA-4947-84E9-9761006FE801}" srcOrd="5" destOrd="0" presId="urn:microsoft.com/office/officeart/2016/7/layout/VerticalHollowActionList"/>
    <dgm:cxn modelId="{2054A5E0-3A64-8C43-8E52-F3E515E54D86}" type="presParOf" srcId="{CF481A3C-EA6B-A243-A442-D365E95020AB}" destId="{22836A31-81AE-EE43-B5AC-F08220D565ED}" srcOrd="6" destOrd="0" presId="urn:microsoft.com/office/officeart/2016/7/layout/VerticalHollowActionList"/>
    <dgm:cxn modelId="{8B86323A-CBB9-F241-BED8-0CB643C7B097}" type="presParOf" srcId="{22836A31-81AE-EE43-B5AC-F08220D565ED}" destId="{A67097DA-71F7-3645-AC4D-4AD7652AA69D}" srcOrd="0" destOrd="0" presId="urn:microsoft.com/office/officeart/2016/7/layout/VerticalHollowActionList"/>
    <dgm:cxn modelId="{B3D5A167-5064-1F48-B3BC-EE8AACED5107}" type="presParOf" srcId="{22836A31-81AE-EE43-B5AC-F08220D565ED}" destId="{0967B54A-0AD8-7E43-B3D8-1652F944CA40}" srcOrd="1" destOrd="0" presId="urn:microsoft.com/office/officeart/2016/7/layout/VerticalHollowActionList"/>
    <dgm:cxn modelId="{BA2E7835-1C59-3045-BF03-2EF35C45A5A4}" type="presParOf" srcId="{CF481A3C-EA6B-A243-A442-D365E95020AB}" destId="{5BCBB2BB-786D-0948-8F30-DBF4AE6DEDE5}" srcOrd="7" destOrd="0" presId="urn:microsoft.com/office/officeart/2016/7/layout/VerticalHollowActionList"/>
    <dgm:cxn modelId="{29F21AB0-A0FA-DD43-BC91-47937D7B003C}" type="presParOf" srcId="{CF481A3C-EA6B-A243-A442-D365E95020AB}" destId="{3C9921BC-DE4E-4847-B479-5D30783CDEEE}" srcOrd="8" destOrd="0" presId="urn:microsoft.com/office/officeart/2016/7/layout/VerticalHollowActionList"/>
    <dgm:cxn modelId="{20928134-F8E5-7640-B88E-5BEDF7DC6A30}" type="presParOf" srcId="{3C9921BC-DE4E-4847-B479-5D30783CDEEE}" destId="{8C35A059-1167-1F47-ABD0-57C103648EB9}" srcOrd="0" destOrd="0" presId="urn:microsoft.com/office/officeart/2016/7/layout/VerticalHollowActionList"/>
    <dgm:cxn modelId="{895B89BE-0AAB-974A-B1C9-432D047C49DB}" type="presParOf" srcId="{3C9921BC-DE4E-4847-B479-5D30783CDEEE}" destId="{C6311E17-3AE6-6642-A96A-62C2DFBB3D07}" srcOrd="1" destOrd="0" presId="urn:microsoft.com/office/officeart/2016/7/layout/VerticalHollowAction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347F42-908E-497F-9021-991B74317CC7}" type="doc">
      <dgm:prSet loTypeId="urn:microsoft.com/office/officeart/2016/7/layout/VerticalSolidActionList" loCatId="List" qsTypeId="urn:microsoft.com/office/officeart/2005/8/quickstyle/simple1" qsCatId="simple" csTypeId="urn:microsoft.com/office/officeart/2005/8/colors/accent1_3" csCatId="accent1"/>
      <dgm:spPr/>
      <dgm:t>
        <a:bodyPr/>
        <a:lstStyle/>
        <a:p>
          <a:endParaRPr lang="en-US"/>
        </a:p>
      </dgm:t>
    </dgm:pt>
    <dgm:pt modelId="{F8116BC6-73D0-4BB8-909D-1A527A48A427}">
      <dgm:prSet/>
      <dgm:spPr/>
      <dgm:t>
        <a:bodyPr/>
        <a:lstStyle/>
        <a:p>
          <a:r>
            <a:rPr lang="en-US" b="0"/>
            <a:t>Talking</a:t>
          </a:r>
        </a:p>
      </dgm:t>
    </dgm:pt>
    <dgm:pt modelId="{8AD45423-A5CE-4CED-8E7A-CA72DA76B5CE}" type="parTrans" cxnId="{AFA8A889-7DA6-478F-9BD3-2209E775EAAA}">
      <dgm:prSet/>
      <dgm:spPr/>
      <dgm:t>
        <a:bodyPr/>
        <a:lstStyle/>
        <a:p>
          <a:endParaRPr lang="en-US"/>
        </a:p>
      </dgm:t>
    </dgm:pt>
    <dgm:pt modelId="{E504A2EE-FB86-46BD-A656-CA165F292F57}" type="sibTrans" cxnId="{AFA8A889-7DA6-478F-9BD3-2209E775EAAA}">
      <dgm:prSet/>
      <dgm:spPr/>
      <dgm:t>
        <a:bodyPr/>
        <a:lstStyle/>
        <a:p>
          <a:endParaRPr lang="en-US"/>
        </a:p>
      </dgm:t>
    </dgm:pt>
    <dgm:pt modelId="{09744BEF-70DB-477C-974D-47B91BCD8196}">
      <dgm:prSet/>
      <dgm:spPr/>
      <dgm:t>
        <a:bodyPr/>
        <a:lstStyle/>
        <a:p>
          <a:r>
            <a:rPr lang="en-US" b="0"/>
            <a:t>Talking about client outside of work</a:t>
          </a:r>
        </a:p>
      </dgm:t>
    </dgm:pt>
    <dgm:pt modelId="{510B4DDC-526E-4323-AC4B-4CF64410B61B}" type="parTrans" cxnId="{0661F22D-B01E-4137-81F9-960D309D4CDD}">
      <dgm:prSet/>
      <dgm:spPr/>
      <dgm:t>
        <a:bodyPr/>
        <a:lstStyle/>
        <a:p>
          <a:endParaRPr lang="en-US"/>
        </a:p>
      </dgm:t>
    </dgm:pt>
    <dgm:pt modelId="{772A4528-A873-494A-93FF-D8C76F8603A5}" type="sibTrans" cxnId="{0661F22D-B01E-4137-81F9-960D309D4CDD}">
      <dgm:prSet/>
      <dgm:spPr/>
      <dgm:t>
        <a:bodyPr/>
        <a:lstStyle/>
        <a:p>
          <a:endParaRPr lang="en-US"/>
        </a:p>
      </dgm:t>
    </dgm:pt>
    <dgm:pt modelId="{A8626965-9ADD-4ED4-8AF0-2253E9FC3DB0}">
      <dgm:prSet/>
      <dgm:spPr/>
      <dgm:t>
        <a:bodyPr/>
        <a:lstStyle/>
        <a:p>
          <a:r>
            <a:rPr lang="en-US"/>
            <a:t>Giving</a:t>
          </a:r>
        </a:p>
      </dgm:t>
    </dgm:pt>
    <dgm:pt modelId="{3E17183D-0AAC-46F2-984D-4496B05A0E98}" type="parTrans" cxnId="{35C480AF-E7CD-48B1-9E54-E65468F166D7}">
      <dgm:prSet/>
      <dgm:spPr/>
      <dgm:t>
        <a:bodyPr/>
        <a:lstStyle/>
        <a:p>
          <a:endParaRPr lang="en-US"/>
        </a:p>
      </dgm:t>
    </dgm:pt>
    <dgm:pt modelId="{2ACAB579-8D74-4B02-AF49-A8A6F3B8E948}" type="sibTrans" cxnId="{35C480AF-E7CD-48B1-9E54-E65468F166D7}">
      <dgm:prSet/>
      <dgm:spPr/>
      <dgm:t>
        <a:bodyPr/>
        <a:lstStyle/>
        <a:p>
          <a:endParaRPr lang="en-US"/>
        </a:p>
      </dgm:t>
    </dgm:pt>
    <dgm:pt modelId="{C7E41226-9944-44E6-9176-BD6416D69C5E}">
      <dgm:prSet/>
      <dgm:spPr/>
      <dgm:t>
        <a:bodyPr/>
        <a:lstStyle/>
        <a:p>
          <a:r>
            <a:rPr lang="en-US"/>
            <a:t>Giving information over the phone to those who say they are relatives</a:t>
          </a:r>
        </a:p>
      </dgm:t>
    </dgm:pt>
    <dgm:pt modelId="{B78F2AF6-FF72-4C3B-A566-41035165D69E}" type="parTrans" cxnId="{16CDB6B0-D9C9-464F-B5FE-79ECB7CA9909}">
      <dgm:prSet/>
      <dgm:spPr/>
      <dgm:t>
        <a:bodyPr/>
        <a:lstStyle/>
        <a:p>
          <a:endParaRPr lang="en-US"/>
        </a:p>
      </dgm:t>
    </dgm:pt>
    <dgm:pt modelId="{47DC723A-3EC0-4CA4-B7C7-CF7CC2D10089}" type="sibTrans" cxnId="{16CDB6B0-D9C9-464F-B5FE-79ECB7CA9909}">
      <dgm:prSet/>
      <dgm:spPr/>
      <dgm:t>
        <a:bodyPr/>
        <a:lstStyle/>
        <a:p>
          <a:endParaRPr lang="en-US"/>
        </a:p>
      </dgm:t>
    </dgm:pt>
    <dgm:pt modelId="{045FAF33-19D6-47EC-9420-5748B144F7B3}">
      <dgm:prSet/>
      <dgm:spPr/>
      <dgm:t>
        <a:bodyPr/>
        <a:lstStyle/>
        <a:p>
          <a:r>
            <a:rPr lang="en-US"/>
            <a:t>Taking</a:t>
          </a:r>
        </a:p>
      </dgm:t>
    </dgm:pt>
    <dgm:pt modelId="{F745F089-DFEA-4685-8078-9B0142009851}" type="parTrans" cxnId="{0C56F2F1-8AAD-4392-96E1-35AC6280EABD}">
      <dgm:prSet/>
      <dgm:spPr/>
      <dgm:t>
        <a:bodyPr/>
        <a:lstStyle/>
        <a:p>
          <a:endParaRPr lang="en-US"/>
        </a:p>
      </dgm:t>
    </dgm:pt>
    <dgm:pt modelId="{561665C1-102D-4992-9DDA-12028F830C06}" type="sibTrans" cxnId="{0C56F2F1-8AAD-4392-96E1-35AC6280EABD}">
      <dgm:prSet/>
      <dgm:spPr/>
      <dgm:t>
        <a:bodyPr/>
        <a:lstStyle/>
        <a:p>
          <a:endParaRPr lang="en-US"/>
        </a:p>
      </dgm:t>
    </dgm:pt>
    <dgm:pt modelId="{E93CFBB5-5CAC-4E31-810A-679FFAD39F66}">
      <dgm:prSet/>
      <dgm:spPr/>
      <dgm:t>
        <a:bodyPr/>
        <a:lstStyle/>
        <a:p>
          <a:r>
            <a:rPr lang="en-US"/>
            <a:t>Taking pictures or video of client without written consent</a:t>
          </a:r>
        </a:p>
      </dgm:t>
    </dgm:pt>
    <dgm:pt modelId="{8BD7A967-5F7F-4613-A7E0-2582670AD41B}" type="parTrans" cxnId="{7CE5BFCA-1CDC-4BFD-9A64-C32D512D8AD9}">
      <dgm:prSet/>
      <dgm:spPr/>
      <dgm:t>
        <a:bodyPr/>
        <a:lstStyle/>
        <a:p>
          <a:endParaRPr lang="en-US"/>
        </a:p>
      </dgm:t>
    </dgm:pt>
    <dgm:pt modelId="{D2BE98EC-4921-419D-B979-5E151A77A500}" type="sibTrans" cxnId="{7CE5BFCA-1CDC-4BFD-9A64-C32D512D8AD9}">
      <dgm:prSet/>
      <dgm:spPr/>
      <dgm:t>
        <a:bodyPr/>
        <a:lstStyle/>
        <a:p>
          <a:endParaRPr lang="en-US"/>
        </a:p>
      </dgm:t>
    </dgm:pt>
    <dgm:pt modelId="{D32D4FB7-BF86-4A3C-BDA9-7D314EC2CFCF}">
      <dgm:prSet/>
      <dgm:spPr/>
      <dgm:t>
        <a:bodyPr/>
        <a:lstStyle/>
        <a:p>
          <a:r>
            <a:rPr lang="en-US"/>
            <a:t>Listening</a:t>
          </a:r>
        </a:p>
      </dgm:t>
    </dgm:pt>
    <dgm:pt modelId="{40ACA550-5FA8-404C-B5D9-EDF92C462599}" type="parTrans" cxnId="{8D863477-5CEA-48BB-920D-92EB34AC2BD6}">
      <dgm:prSet/>
      <dgm:spPr/>
      <dgm:t>
        <a:bodyPr/>
        <a:lstStyle/>
        <a:p>
          <a:endParaRPr lang="en-US"/>
        </a:p>
      </dgm:t>
    </dgm:pt>
    <dgm:pt modelId="{6605D962-4014-493D-9CC0-7DF9E4027347}" type="sibTrans" cxnId="{8D863477-5CEA-48BB-920D-92EB34AC2BD6}">
      <dgm:prSet/>
      <dgm:spPr/>
      <dgm:t>
        <a:bodyPr/>
        <a:lstStyle/>
        <a:p>
          <a:endParaRPr lang="en-US"/>
        </a:p>
      </dgm:t>
    </dgm:pt>
    <dgm:pt modelId="{EC482F61-6331-49B0-B99D-91E2639FAC5F}">
      <dgm:prSet/>
      <dgm:spPr/>
      <dgm:t>
        <a:bodyPr/>
        <a:lstStyle/>
        <a:p>
          <a:r>
            <a:rPr lang="en-US"/>
            <a:t>Listening in on client’s phone conversations</a:t>
          </a:r>
        </a:p>
      </dgm:t>
    </dgm:pt>
    <dgm:pt modelId="{F0D946CC-DF2D-49B5-A47E-746EFCF0DEB9}" type="parTrans" cxnId="{F11FBD1E-E0E0-4A82-9958-E56A89B8A6B8}">
      <dgm:prSet/>
      <dgm:spPr/>
      <dgm:t>
        <a:bodyPr/>
        <a:lstStyle/>
        <a:p>
          <a:endParaRPr lang="en-US"/>
        </a:p>
      </dgm:t>
    </dgm:pt>
    <dgm:pt modelId="{4D2E1D68-2706-4F78-8B08-1623C67F58C8}" type="sibTrans" cxnId="{F11FBD1E-E0E0-4A82-9958-E56A89B8A6B8}">
      <dgm:prSet/>
      <dgm:spPr/>
      <dgm:t>
        <a:bodyPr/>
        <a:lstStyle/>
        <a:p>
          <a:endParaRPr lang="en-US"/>
        </a:p>
      </dgm:t>
    </dgm:pt>
    <dgm:pt modelId="{EE38132E-4357-43B9-A1A5-C9A4869D7399}">
      <dgm:prSet/>
      <dgm:spPr/>
      <dgm:t>
        <a:bodyPr/>
        <a:lstStyle/>
        <a:p>
          <a:r>
            <a:rPr lang="en-US"/>
            <a:t>Discussing</a:t>
          </a:r>
        </a:p>
      </dgm:t>
    </dgm:pt>
    <dgm:pt modelId="{67690797-03C4-458E-AB05-09F836DC9467}" type="parTrans" cxnId="{E1FA3DDF-5F2D-46CD-BB18-6D3B78301E6F}">
      <dgm:prSet/>
      <dgm:spPr/>
      <dgm:t>
        <a:bodyPr/>
        <a:lstStyle/>
        <a:p>
          <a:endParaRPr lang="en-US"/>
        </a:p>
      </dgm:t>
    </dgm:pt>
    <dgm:pt modelId="{5234119A-AA7C-4188-A8DE-B7E54EA19694}" type="sibTrans" cxnId="{E1FA3DDF-5F2D-46CD-BB18-6D3B78301E6F}">
      <dgm:prSet/>
      <dgm:spPr/>
      <dgm:t>
        <a:bodyPr/>
        <a:lstStyle/>
        <a:p>
          <a:endParaRPr lang="en-US"/>
        </a:p>
      </dgm:t>
    </dgm:pt>
    <dgm:pt modelId="{3A9A01EA-82EE-4A92-9439-5720D7AAB24F}">
      <dgm:prSet/>
      <dgm:spPr/>
      <dgm:t>
        <a:bodyPr/>
        <a:lstStyle/>
        <a:p>
          <a:r>
            <a:rPr lang="en-US"/>
            <a:t>Referring</a:t>
          </a:r>
        </a:p>
      </dgm:t>
    </dgm:pt>
    <dgm:pt modelId="{3079F993-2C00-481D-BB90-A5F4DA7771E5}" type="parTrans" cxnId="{66F8C717-0FB6-4079-BA16-8BA0CE33D6A8}">
      <dgm:prSet/>
      <dgm:spPr/>
      <dgm:t>
        <a:bodyPr/>
        <a:lstStyle/>
        <a:p>
          <a:endParaRPr lang="en-US"/>
        </a:p>
      </dgm:t>
    </dgm:pt>
    <dgm:pt modelId="{179DAF21-06C0-47CC-8C51-D6DC75ED034A}" type="sibTrans" cxnId="{66F8C717-0FB6-4079-BA16-8BA0CE33D6A8}">
      <dgm:prSet/>
      <dgm:spPr/>
      <dgm:t>
        <a:bodyPr/>
        <a:lstStyle/>
        <a:p>
          <a:endParaRPr lang="en-US"/>
        </a:p>
      </dgm:t>
    </dgm:pt>
    <dgm:pt modelId="{7CBEB35E-A2A4-4A7F-8D27-855E3131B7F8}">
      <dgm:prSet/>
      <dgm:spPr/>
      <dgm:t>
        <a:bodyPr/>
        <a:lstStyle/>
        <a:p>
          <a:r>
            <a:rPr lang="en-US"/>
            <a:t>Referring to the client by name in front of another client, or on an incident report</a:t>
          </a:r>
        </a:p>
      </dgm:t>
    </dgm:pt>
    <dgm:pt modelId="{1E5A589A-98ED-477A-A9CE-A854CC50013A}" type="parTrans" cxnId="{548DA556-ABB3-4B1C-AA13-499DFA06D195}">
      <dgm:prSet/>
      <dgm:spPr/>
      <dgm:t>
        <a:bodyPr/>
        <a:lstStyle/>
        <a:p>
          <a:endParaRPr lang="en-US"/>
        </a:p>
      </dgm:t>
    </dgm:pt>
    <dgm:pt modelId="{9B7842C8-EEDC-4665-81A6-264E99FAD907}" type="sibTrans" cxnId="{548DA556-ABB3-4B1C-AA13-499DFA06D195}">
      <dgm:prSet/>
      <dgm:spPr/>
      <dgm:t>
        <a:bodyPr/>
        <a:lstStyle/>
        <a:p>
          <a:endParaRPr lang="en-US"/>
        </a:p>
      </dgm:t>
    </dgm:pt>
    <dgm:pt modelId="{6EE5DFC5-A992-42E1-9A67-7FEFD774C020}">
      <dgm:prSet/>
      <dgm:spPr/>
      <dgm:t>
        <a:bodyPr/>
        <a:lstStyle/>
        <a:p>
          <a:r>
            <a:rPr lang="en-US"/>
            <a:t>Discussing information with another mental health worker who is not authorized to have that information</a:t>
          </a:r>
        </a:p>
      </dgm:t>
    </dgm:pt>
    <dgm:pt modelId="{45D40A03-2544-4B04-926C-6F1118F356F2}" type="sibTrans" cxnId="{8EF31018-C217-408A-8FAF-64D528FBCAC6}">
      <dgm:prSet/>
      <dgm:spPr/>
      <dgm:t>
        <a:bodyPr/>
        <a:lstStyle/>
        <a:p>
          <a:endParaRPr lang="en-US"/>
        </a:p>
      </dgm:t>
    </dgm:pt>
    <dgm:pt modelId="{7A19CB97-2F86-4A6F-90A6-9FF54AAC193A}" type="parTrans" cxnId="{8EF31018-C217-408A-8FAF-64D528FBCAC6}">
      <dgm:prSet/>
      <dgm:spPr/>
      <dgm:t>
        <a:bodyPr/>
        <a:lstStyle/>
        <a:p>
          <a:endParaRPr lang="en-US"/>
        </a:p>
      </dgm:t>
    </dgm:pt>
    <dgm:pt modelId="{CACB965C-57F4-5747-BB03-E9AC95B2337D}" type="pres">
      <dgm:prSet presAssocID="{0B347F42-908E-497F-9021-991B74317CC7}" presName="Name0" presStyleCnt="0">
        <dgm:presLayoutVars>
          <dgm:dir/>
          <dgm:animLvl val="lvl"/>
          <dgm:resizeHandles val="exact"/>
        </dgm:presLayoutVars>
      </dgm:prSet>
      <dgm:spPr/>
    </dgm:pt>
    <dgm:pt modelId="{FB84BD9A-5BD5-384E-A8E4-E04A575F967A}" type="pres">
      <dgm:prSet presAssocID="{F8116BC6-73D0-4BB8-909D-1A527A48A427}" presName="linNode" presStyleCnt="0"/>
      <dgm:spPr/>
    </dgm:pt>
    <dgm:pt modelId="{8D45E306-1E03-BF48-946B-F0384DBD7E05}" type="pres">
      <dgm:prSet presAssocID="{F8116BC6-73D0-4BB8-909D-1A527A48A427}" presName="parentText" presStyleLbl="alignNode1" presStyleIdx="0" presStyleCnt="6">
        <dgm:presLayoutVars>
          <dgm:chMax val="1"/>
          <dgm:bulletEnabled/>
        </dgm:presLayoutVars>
      </dgm:prSet>
      <dgm:spPr/>
    </dgm:pt>
    <dgm:pt modelId="{787A7062-E887-CC4C-ABA8-AC02A7141861}" type="pres">
      <dgm:prSet presAssocID="{F8116BC6-73D0-4BB8-909D-1A527A48A427}" presName="descendantText" presStyleLbl="alignAccFollowNode1" presStyleIdx="0" presStyleCnt="6">
        <dgm:presLayoutVars>
          <dgm:bulletEnabled/>
        </dgm:presLayoutVars>
      </dgm:prSet>
      <dgm:spPr/>
    </dgm:pt>
    <dgm:pt modelId="{697FF24D-8119-3442-B1D4-E104BDE962F6}" type="pres">
      <dgm:prSet presAssocID="{E504A2EE-FB86-46BD-A656-CA165F292F57}" presName="sp" presStyleCnt="0"/>
      <dgm:spPr/>
    </dgm:pt>
    <dgm:pt modelId="{0C6C53F6-BD7F-3749-9F27-9DA0E649107C}" type="pres">
      <dgm:prSet presAssocID="{A8626965-9ADD-4ED4-8AF0-2253E9FC3DB0}" presName="linNode" presStyleCnt="0"/>
      <dgm:spPr/>
    </dgm:pt>
    <dgm:pt modelId="{DDC5352E-5683-8F45-8271-EF5BB11B5FDA}" type="pres">
      <dgm:prSet presAssocID="{A8626965-9ADD-4ED4-8AF0-2253E9FC3DB0}" presName="parentText" presStyleLbl="alignNode1" presStyleIdx="1" presStyleCnt="6">
        <dgm:presLayoutVars>
          <dgm:chMax val="1"/>
          <dgm:bulletEnabled/>
        </dgm:presLayoutVars>
      </dgm:prSet>
      <dgm:spPr/>
    </dgm:pt>
    <dgm:pt modelId="{DFBAF8E1-DCB4-AA4F-BB08-9A7DBA58009B}" type="pres">
      <dgm:prSet presAssocID="{A8626965-9ADD-4ED4-8AF0-2253E9FC3DB0}" presName="descendantText" presStyleLbl="alignAccFollowNode1" presStyleIdx="1" presStyleCnt="6">
        <dgm:presLayoutVars>
          <dgm:bulletEnabled/>
        </dgm:presLayoutVars>
      </dgm:prSet>
      <dgm:spPr/>
    </dgm:pt>
    <dgm:pt modelId="{C7966D50-A7D6-AE4D-B76D-5F2AFDF6F235}" type="pres">
      <dgm:prSet presAssocID="{2ACAB579-8D74-4B02-AF49-A8A6F3B8E948}" presName="sp" presStyleCnt="0"/>
      <dgm:spPr/>
    </dgm:pt>
    <dgm:pt modelId="{D42CF6EE-FD82-A64B-8CAE-32678C2E0AD5}" type="pres">
      <dgm:prSet presAssocID="{045FAF33-19D6-47EC-9420-5748B144F7B3}" presName="linNode" presStyleCnt="0"/>
      <dgm:spPr/>
    </dgm:pt>
    <dgm:pt modelId="{76E58538-029E-ED4C-8CBD-C2DFA10C622A}" type="pres">
      <dgm:prSet presAssocID="{045FAF33-19D6-47EC-9420-5748B144F7B3}" presName="parentText" presStyleLbl="alignNode1" presStyleIdx="2" presStyleCnt="6">
        <dgm:presLayoutVars>
          <dgm:chMax val="1"/>
          <dgm:bulletEnabled/>
        </dgm:presLayoutVars>
      </dgm:prSet>
      <dgm:spPr/>
    </dgm:pt>
    <dgm:pt modelId="{B1FB2682-9E3D-744B-99CC-748AABEBB390}" type="pres">
      <dgm:prSet presAssocID="{045FAF33-19D6-47EC-9420-5748B144F7B3}" presName="descendantText" presStyleLbl="alignAccFollowNode1" presStyleIdx="2" presStyleCnt="6">
        <dgm:presLayoutVars>
          <dgm:bulletEnabled/>
        </dgm:presLayoutVars>
      </dgm:prSet>
      <dgm:spPr/>
    </dgm:pt>
    <dgm:pt modelId="{1982D21E-FA1F-0B44-A651-3E08FD1D5794}" type="pres">
      <dgm:prSet presAssocID="{561665C1-102D-4992-9DDA-12028F830C06}" presName="sp" presStyleCnt="0"/>
      <dgm:spPr/>
    </dgm:pt>
    <dgm:pt modelId="{C12A1415-4F7E-4847-A21D-B3AE457CFE07}" type="pres">
      <dgm:prSet presAssocID="{D32D4FB7-BF86-4A3C-BDA9-7D314EC2CFCF}" presName="linNode" presStyleCnt="0"/>
      <dgm:spPr/>
    </dgm:pt>
    <dgm:pt modelId="{A0BB6709-4D76-3748-8C16-1BF06186914F}" type="pres">
      <dgm:prSet presAssocID="{D32D4FB7-BF86-4A3C-BDA9-7D314EC2CFCF}" presName="parentText" presStyleLbl="alignNode1" presStyleIdx="3" presStyleCnt="6">
        <dgm:presLayoutVars>
          <dgm:chMax val="1"/>
          <dgm:bulletEnabled/>
        </dgm:presLayoutVars>
      </dgm:prSet>
      <dgm:spPr/>
    </dgm:pt>
    <dgm:pt modelId="{D827FBAF-DEE4-EB4F-AD55-DFF58F6A6460}" type="pres">
      <dgm:prSet presAssocID="{D32D4FB7-BF86-4A3C-BDA9-7D314EC2CFCF}" presName="descendantText" presStyleLbl="alignAccFollowNode1" presStyleIdx="3" presStyleCnt="6">
        <dgm:presLayoutVars>
          <dgm:bulletEnabled/>
        </dgm:presLayoutVars>
      </dgm:prSet>
      <dgm:spPr/>
    </dgm:pt>
    <dgm:pt modelId="{AF6459B1-991D-2442-AF49-9EE21E6489DD}" type="pres">
      <dgm:prSet presAssocID="{6605D962-4014-493D-9CC0-7DF9E4027347}" presName="sp" presStyleCnt="0"/>
      <dgm:spPr/>
    </dgm:pt>
    <dgm:pt modelId="{AD4C00F6-52C1-8244-8109-173E06B6071A}" type="pres">
      <dgm:prSet presAssocID="{EE38132E-4357-43B9-A1A5-C9A4869D7399}" presName="linNode" presStyleCnt="0"/>
      <dgm:spPr/>
    </dgm:pt>
    <dgm:pt modelId="{F447D6DD-7D88-3841-A753-728B2EC66B46}" type="pres">
      <dgm:prSet presAssocID="{EE38132E-4357-43B9-A1A5-C9A4869D7399}" presName="parentText" presStyleLbl="alignNode1" presStyleIdx="4" presStyleCnt="6">
        <dgm:presLayoutVars>
          <dgm:chMax val="1"/>
          <dgm:bulletEnabled/>
        </dgm:presLayoutVars>
      </dgm:prSet>
      <dgm:spPr/>
    </dgm:pt>
    <dgm:pt modelId="{A26D19F9-0DC3-604C-AB54-71B839246418}" type="pres">
      <dgm:prSet presAssocID="{EE38132E-4357-43B9-A1A5-C9A4869D7399}" presName="descendantText" presStyleLbl="alignAccFollowNode1" presStyleIdx="4" presStyleCnt="6">
        <dgm:presLayoutVars>
          <dgm:bulletEnabled/>
        </dgm:presLayoutVars>
      </dgm:prSet>
      <dgm:spPr/>
    </dgm:pt>
    <dgm:pt modelId="{8F66A98E-EC03-A042-BE7A-23F934116892}" type="pres">
      <dgm:prSet presAssocID="{5234119A-AA7C-4188-A8DE-B7E54EA19694}" presName="sp" presStyleCnt="0"/>
      <dgm:spPr/>
    </dgm:pt>
    <dgm:pt modelId="{DBFDF57F-940D-3F45-9056-415534E0A6E5}" type="pres">
      <dgm:prSet presAssocID="{3A9A01EA-82EE-4A92-9439-5720D7AAB24F}" presName="linNode" presStyleCnt="0"/>
      <dgm:spPr/>
    </dgm:pt>
    <dgm:pt modelId="{D7AE6BFE-7419-794F-B737-3B71A4DB0208}" type="pres">
      <dgm:prSet presAssocID="{3A9A01EA-82EE-4A92-9439-5720D7AAB24F}" presName="parentText" presStyleLbl="alignNode1" presStyleIdx="5" presStyleCnt="6">
        <dgm:presLayoutVars>
          <dgm:chMax val="1"/>
          <dgm:bulletEnabled/>
        </dgm:presLayoutVars>
      </dgm:prSet>
      <dgm:spPr/>
    </dgm:pt>
    <dgm:pt modelId="{7B5C4AA8-8452-4541-9E79-0D7986A0C345}" type="pres">
      <dgm:prSet presAssocID="{3A9A01EA-82EE-4A92-9439-5720D7AAB24F}" presName="descendantText" presStyleLbl="alignAccFollowNode1" presStyleIdx="5" presStyleCnt="6">
        <dgm:presLayoutVars>
          <dgm:bulletEnabled/>
        </dgm:presLayoutVars>
      </dgm:prSet>
      <dgm:spPr/>
    </dgm:pt>
  </dgm:ptLst>
  <dgm:cxnLst>
    <dgm:cxn modelId="{86146800-001A-444A-BC9F-2E1E2F955864}" type="presOf" srcId="{F8116BC6-73D0-4BB8-909D-1A527A48A427}" destId="{8D45E306-1E03-BF48-946B-F0384DBD7E05}" srcOrd="0" destOrd="0" presId="urn:microsoft.com/office/officeart/2016/7/layout/VerticalSolidActionList"/>
    <dgm:cxn modelId="{66F8C717-0FB6-4079-BA16-8BA0CE33D6A8}" srcId="{0B347F42-908E-497F-9021-991B74317CC7}" destId="{3A9A01EA-82EE-4A92-9439-5720D7AAB24F}" srcOrd="5" destOrd="0" parTransId="{3079F993-2C00-481D-BB90-A5F4DA7771E5}" sibTransId="{179DAF21-06C0-47CC-8C51-D6DC75ED034A}"/>
    <dgm:cxn modelId="{8EF31018-C217-408A-8FAF-64D528FBCAC6}" srcId="{EE38132E-4357-43B9-A1A5-C9A4869D7399}" destId="{6EE5DFC5-A992-42E1-9A67-7FEFD774C020}" srcOrd="0" destOrd="0" parTransId="{7A19CB97-2F86-4A6F-90A6-9FF54AAC193A}" sibTransId="{45D40A03-2544-4B04-926C-6F1118F356F2}"/>
    <dgm:cxn modelId="{F11FBD1E-E0E0-4A82-9958-E56A89B8A6B8}" srcId="{D32D4FB7-BF86-4A3C-BDA9-7D314EC2CFCF}" destId="{EC482F61-6331-49B0-B99D-91E2639FAC5F}" srcOrd="0" destOrd="0" parTransId="{F0D946CC-DF2D-49B5-A47E-746EFCF0DEB9}" sibTransId="{4D2E1D68-2706-4F78-8B08-1623C67F58C8}"/>
    <dgm:cxn modelId="{0661F22D-B01E-4137-81F9-960D309D4CDD}" srcId="{F8116BC6-73D0-4BB8-909D-1A527A48A427}" destId="{09744BEF-70DB-477C-974D-47B91BCD8196}" srcOrd="0" destOrd="0" parTransId="{510B4DDC-526E-4323-AC4B-4CF64410B61B}" sibTransId="{772A4528-A873-494A-93FF-D8C76F8603A5}"/>
    <dgm:cxn modelId="{E0E19F33-61F6-114F-B10E-625FDBA26B86}" type="presOf" srcId="{6EE5DFC5-A992-42E1-9A67-7FEFD774C020}" destId="{A26D19F9-0DC3-604C-AB54-71B839246418}" srcOrd="0" destOrd="0" presId="urn:microsoft.com/office/officeart/2016/7/layout/VerticalSolidActionList"/>
    <dgm:cxn modelId="{5BE5B546-E35E-1C4A-864D-125933B709FE}" type="presOf" srcId="{D32D4FB7-BF86-4A3C-BDA9-7D314EC2CFCF}" destId="{A0BB6709-4D76-3748-8C16-1BF06186914F}" srcOrd="0" destOrd="0" presId="urn:microsoft.com/office/officeart/2016/7/layout/VerticalSolidActionList"/>
    <dgm:cxn modelId="{548DA556-ABB3-4B1C-AA13-499DFA06D195}" srcId="{3A9A01EA-82EE-4A92-9439-5720D7AAB24F}" destId="{7CBEB35E-A2A4-4A7F-8D27-855E3131B7F8}" srcOrd="0" destOrd="0" parTransId="{1E5A589A-98ED-477A-A9CE-A854CC50013A}" sibTransId="{9B7842C8-EEDC-4665-81A6-264E99FAD907}"/>
    <dgm:cxn modelId="{F7C77057-650F-694D-817A-BB2932D7275C}" type="presOf" srcId="{E93CFBB5-5CAC-4E31-810A-679FFAD39F66}" destId="{B1FB2682-9E3D-744B-99CC-748AABEBB390}" srcOrd="0" destOrd="0" presId="urn:microsoft.com/office/officeart/2016/7/layout/VerticalSolidActionList"/>
    <dgm:cxn modelId="{E122DF71-AB0D-9945-AE93-11FA027FCF86}" type="presOf" srcId="{7CBEB35E-A2A4-4A7F-8D27-855E3131B7F8}" destId="{7B5C4AA8-8452-4541-9E79-0D7986A0C345}" srcOrd="0" destOrd="0" presId="urn:microsoft.com/office/officeart/2016/7/layout/VerticalSolidActionList"/>
    <dgm:cxn modelId="{8D863477-5CEA-48BB-920D-92EB34AC2BD6}" srcId="{0B347F42-908E-497F-9021-991B74317CC7}" destId="{D32D4FB7-BF86-4A3C-BDA9-7D314EC2CFCF}" srcOrd="3" destOrd="0" parTransId="{40ACA550-5FA8-404C-B5D9-EDF92C462599}" sibTransId="{6605D962-4014-493D-9CC0-7DF9E4027347}"/>
    <dgm:cxn modelId="{D056A77B-1143-2448-B9C5-1A6FDF7DD21A}" type="presOf" srcId="{EC482F61-6331-49B0-B99D-91E2639FAC5F}" destId="{D827FBAF-DEE4-EB4F-AD55-DFF58F6A6460}" srcOrd="0" destOrd="0" presId="urn:microsoft.com/office/officeart/2016/7/layout/VerticalSolidActionList"/>
    <dgm:cxn modelId="{AFA8A889-7DA6-478F-9BD3-2209E775EAAA}" srcId="{0B347F42-908E-497F-9021-991B74317CC7}" destId="{F8116BC6-73D0-4BB8-909D-1A527A48A427}" srcOrd="0" destOrd="0" parTransId="{8AD45423-A5CE-4CED-8E7A-CA72DA76B5CE}" sibTransId="{E504A2EE-FB86-46BD-A656-CA165F292F57}"/>
    <dgm:cxn modelId="{2A2CB295-C1B1-8349-A586-38FADC5F3B4F}" type="presOf" srcId="{3A9A01EA-82EE-4A92-9439-5720D7AAB24F}" destId="{D7AE6BFE-7419-794F-B737-3B71A4DB0208}" srcOrd="0" destOrd="0" presId="urn:microsoft.com/office/officeart/2016/7/layout/VerticalSolidActionList"/>
    <dgm:cxn modelId="{35C480AF-E7CD-48B1-9E54-E65468F166D7}" srcId="{0B347F42-908E-497F-9021-991B74317CC7}" destId="{A8626965-9ADD-4ED4-8AF0-2253E9FC3DB0}" srcOrd="1" destOrd="0" parTransId="{3E17183D-0AAC-46F2-984D-4496B05A0E98}" sibTransId="{2ACAB579-8D74-4B02-AF49-A8A6F3B8E948}"/>
    <dgm:cxn modelId="{16CDB6B0-D9C9-464F-B5FE-79ECB7CA9909}" srcId="{A8626965-9ADD-4ED4-8AF0-2253E9FC3DB0}" destId="{C7E41226-9944-44E6-9176-BD6416D69C5E}" srcOrd="0" destOrd="0" parTransId="{B78F2AF6-FF72-4C3B-A566-41035165D69E}" sibTransId="{47DC723A-3EC0-4CA4-B7C7-CF7CC2D10089}"/>
    <dgm:cxn modelId="{7CE5BFCA-1CDC-4BFD-9A64-C32D512D8AD9}" srcId="{045FAF33-19D6-47EC-9420-5748B144F7B3}" destId="{E93CFBB5-5CAC-4E31-810A-679FFAD39F66}" srcOrd="0" destOrd="0" parTransId="{8BD7A967-5F7F-4613-A7E0-2582670AD41B}" sibTransId="{D2BE98EC-4921-419D-B979-5E151A77A500}"/>
    <dgm:cxn modelId="{8C8134D6-644F-4B47-B616-7D10D032B2FB}" type="presOf" srcId="{045FAF33-19D6-47EC-9420-5748B144F7B3}" destId="{76E58538-029E-ED4C-8CBD-C2DFA10C622A}" srcOrd="0" destOrd="0" presId="urn:microsoft.com/office/officeart/2016/7/layout/VerticalSolidActionList"/>
    <dgm:cxn modelId="{E1FA3DDF-5F2D-46CD-BB18-6D3B78301E6F}" srcId="{0B347F42-908E-497F-9021-991B74317CC7}" destId="{EE38132E-4357-43B9-A1A5-C9A4869D7399}" srcOrd="4" destOrd="0" parTransId="{67690797-03C4-458E-AB05-09F836DC9467}" sibTransId="{5234119A-AA7C-4188-A8DE-B7E54EA19694}"/>
    <dgm:cxn modelId="{C9B973E8-86BF-E648-874A-333666A5D11F}" type="presOf" srcId="{0B347F42-908E-497F-9021-991B74317CC7}" destId="{CACB965C-57F4-5747-BB03-E9AC95B2337D}" srcOrd="0" destOrd="0" presId="urn:microsoft.com/office/officeart/2016/7/layout/VerticalSolidActionList"/>
    <dgm:cxn modelId="{51F454EA-D9FD-8843-A63D-1927F071FDCC}" type="presOf" srcId="{A8626965-9ADD-4ED4-8AF0-2253E9FC3DB0}" destId="{DDC5352E-5683-8F45-8271-EF5BB11B5FDA}" srcOrd="0" destOrd="0" presId="urn:microsoft.com/office/officeart/2016/7/layout/VerticalSolidActionList"/>
    <dgm:cxn modelId="{BACBF1ED-E5EC-1D49-BE21-218D53ADB1F1}" type="presOf" srcId="{EE38132E-4357-43B9-A1A5-C9A4869D7399}" destId="{F447D6DD-7D88-3841-A753-728B2EC66B46}" srcOrd="0" destOrd="0" presId="urn:microsoft.com/office/officeart/2016/7/layout/VerticalSolidActionList"/>
    <dgm:cxn modelId="{0C56F2F1-8AAD-4392-96E1-35AC6280EABD}" srcId="{0B347F42-908E-497F-9021-991B74317CC7}" destId="{045FAF33-19D6-47EC-9420-5748B144F7B3}" srcOrd="2" destOrd="0" parTransId="{F745F089-DFEA-4685-8078-9B0142009851}" sibTransId="{561665C1-102D-4992-9DDA-12028F830C06}"/>
    <dgm:cxn modelId="{4376B0FB-8261-2B45-B3F0-D6870B500EF3}" type="presOf" srcId="{09744BEF-70DB-477C-974D-47B91BCD8196}" destId="{787A7062-E887-CC4C-ABA8-AC02A7141861}" srcOrd="0" destOrd="0" presId="urn:microsoft.com/office/officeart/2016/7/layout/VerticalSolidActionList"/>
    <dgm:cxn modelId="{3D96CEFF-C843-064B-A561-54369E9E4DA1}" type="presOf" srcId="{C7E41226-9944-44E6-9176-BD6416D69C5E}" destId="{DFBAF8E1-DCB4-AA4F-BB08-9A7DBA58009B}" srcOrd="0" destOrd="0" presId="urn:microsoft.com/office/officeart/2016/7/layout/VerticalSolidActionList"/>
    <dgm:cxn modelId="{D3CA978F-9B3B-364B-B65A-3A21F56BB8C1}" type="presParOf" srcId="{CACB965C-57F4-5747-BB03-E9AC95B2337D}" destId="{FB84BD9A-5BD5-384E-A8E4-E04A575F967A}" srcOrd="0" destOrd="0" presId="urn:microsoft.com/office/officeart/2016/7/layout/VerticalSolidActionList"/>
    <dgm:cxn modelId="{AA842191-06E4-D74D-9ED2-B465B7A3883A}" type="presParOf" srcId="{FB84BD9A-5BD5-384E-A8E4-E04A575F967A}" destId="{8D45E306-1E03-BF48-946B-F0384DBD7E05}" srcOrd="0" destOrd="0" presId="urn:microsoft.com/office/officeart/2016/7/layout/VerticalSolidActionList"/>
    <dgm:cxn modelId="{8D0B2474-664E-C148-BDA8-5C0DA81FA113}" type="presParOf" srcId="{FB84BD9A-5BD5-384E-A8E4-E04A575F967A}" destId="{787A7062-E887-CC4C-ABA8-AC02A7141861}" srcOrd="1" destOrd="0" presId="urn:microsoft.com/office/officeart/2016/7/layout/VerticalSolidActionList"/>
    <dgm:cxn modelId="{8FE53844-DDE9-5445-B0A1-0640FB1A9076}" type="presParOf" srcId="{CACB965C-57F4-5747-BB03-E9AC95B2337D}" destId="{697FF24D-8119-3442-B1D4-E104BDE962F6}" srcOrd="1" destOrd="0" presId="urn:microsoft.com/office/officeart/2016/7/layout/VerticalSolidActionList"/>
    <dgm:cxn modelId="{FFC07F2F-E8DB-7947-8E10-CAEA9104011A}" type="presParOf" srcId="{CACB965C-57F4-5747-BB03-E9AC95B2337D}" destId="{0C6C53F6-BD7F-3749-9F27-9DA0E649107C}" srcOrd="2" destOrd="0" presId="urn:microsoft.com/office/officeart/2016/7/layout/VerticalSolidActionList"/>
    <dgm:cxn modelId="{E1F57F46-C4FC-DE42-8A6C-A6469BDFCBF3}" type="presParOf" srcId="{0C6C53F6-BD7F-3749-9F27-9DA0E649107C}" destId="{DDC5352E-5683-8F45-8271-EF5BB11B5FDA}" srcOrd="0" destOrd="0" presId="urn:microsoft.com/office/officeart/2016/7/layout/VerticalSolidActionList"/>
    <dgm:cxn modelId="{7BE86B60-9D1F-A445-AB3D-BC642096D139}" type="presParOf" srcId="{0C6C53F6-BD7F-3749-9F27-9DA0E649107C}" destId="{DFBAF8E1-DCB4-AA4F-BB08-9A7DBA58009B}" srcOrd="1" destOrd="0" presId="urn:microsoft.com/office/officeart/2016/7/layout/VerticalSolidActionList"/>
    <dgm:cxn modelId="{ECC6E3ED-D0D1-544E-874F-9F6ACA3B91B1}" type="presParOf" srcId="{CACB965C-57F4-5747-BB03-E9AC95B2337D}" destId="{C7966D50-A7D6-AE4D-B76D-5F2AFDF6F235}" srcOrd="3" destOrd="0" presId="urn:microsoft.com/office/officeart/2016/7/layout/VerticalSolidActionList"/>
    <dgm:cxn modelId="{B5D1EBF6-95D8-7B4D-8C3D-6FA3153E3ECD}" type="presParOf" srcId="{CACB965C-57F4-5747-BB03-E9AC95B2337D}" destId="{D42CF6EE-FD82-A64B-8CAE-32678C2E0AD5}" srcOrd="4" destOrd="0" presId="urn:microsoft.com/office/officeart/2016/7/layout/VerticalSolidActionList"/>
    <dgm:cxn modelId="{6A04CD05-C054-6F41-8198-07FEBCB14AD4}" type="presParOf" srcId="{D42CF6EE-FD82-A64B-8CAE-32678C2E0AD5}" destId="{76E58538-029E-ED4C-8CBD-C2DFA10C622A}" srcOrd="0" destOrd="0" presId="urn:microsoft.com/office/officeart/2016/7/layout/VerticalSolidActionList"/>
    <dgm:cxn modelId="{81907A6D-BB52-2541-9FFA-079714B40DFC}" type="presParOf" srcId="{D42CF6EE-FD82-A64B-8CAE-32678C2E0AD5}" destId="{B1FB2682-9E3D-744B-99CC-748AABEBB390}" srcOrd="1" destOrd="0" presId="urn:microsoft.com/office/officeart/2016/7/layout/VerticalSolidActionList"/>
    <dgm:cxn modelId="{1C862704-6663-BB44-BAF2-0F83D9E55A3B}" type="presParOf" srcId="{CACB965C-57F4-5747-BB03-E9AC95B2337D}" destId="{1982D21E-FA1F-0B44-A651-3E08FD1D5794}" srcOrd="5" destOrd="0" presId="urn:microsoft.com/office/officeart/2016/7/layout/VerticalSolidActionList"/>
    <dgm:cxn modelId="{960C0249-1E59-A841-B067-F48F854DA0E4}" type="presParOf" srcId="{CACB965C-57F4-5747-BB03-E9AC95B2337D}" destId="{C12A1415-4F7E-4847-A21D-B3AE457CFE07}" srcOrd="6" destOrd="0" presId="urn:microsoft.com/office/officeart/2016/7/layout/VerticalSolidActionList"/>
    <dgm:cxn modelId="{A72817E8-53E2-7647-B626-EED652B51460}" type="presParOf" srcId="{C12A1415-4F7E-4847-A21D-B3AE457CFE07}" destId="{A0BB6709-4D76-3748-8C16-1BF06186914F}" srcOrd="0" destOrd="0" presId="urn:microsoft.com/office/officeart/2016/7/layout/VerticalSolidActionList"/>
    <dgm:cxn modelId="{0E3C0BA6-9E17-324E-951E-ADA02CE19489}" type="presParOf" srcId="{C12A1415-4F7E-4847-A21D-B3AE457CFE07}" destId="{D827FBAF-DEE4-EB4F-AD55-DFF58F6A6460}" srcOrd="1" destOrd="0" presId="urn:microsoft.com/office/officeart/2016/7/layout/VerticalSolidActionList"/>
    <dgm:cxn modelId="{EFF270D4-61E0-D041-B1B9-73E59BE2BFF1}" type="presParOf" srcId="{CACB965C-57F4-5747-BB03-E9AC95B2337D}" destId="{AF6459B1-991D-2442-AF49-9EE21E6489DD}" srcOrd="7" destOrd="0" presId="urn:microsoft.com/office/officeart/2016/7/layout/VerticalSolidActionList"/>
    <dgm:cxn modelId="{164C81B2-CB45-D740-8336-7B95D03C8E09}" type="presParOf" srcId="{CACB965C-57F4-5747-BB03-E9AC95B2337D}" destId="{AD4C00F6-52C1-8244-8109-173E06B6071A}" srcOrd="8" destOrd="0" presId="urn:microsoft.com/office/officeart/2016/7/layout/VerticalSolidActionList"/>
    <dgm:cxn modelId="{94BBD93E-C63C-5549-9587-879EDBE66E82}" type="presParOf" srcId="{AD4C00F6-52C1-8244-8109-173E06B6071A}" destId="{F447D6DD-7D88-3841-A753-728B2EC66B46}" srcOrd="0" destOrd="0" presId="urn:microsoft.com/office/officeart/2016/7/layout/VerticalSolidActionList"/>
    <dgm:cxn modelId="{55DBCF53-1E8D-1646-86D7-C5C06DDD9935}" type="presParOf" srcId="{AD4C00F6-52C1-8244-8109-173E06B6071A}" destId="{A26D19F9-0DC3-604C-AB54-71B839246418}" srcOrd="1" destOrd="0" presId="urn:microsoft.com/office/officeart/2016/7/layout/VerticalSolidActionList"/>
    <dgm:cxn modelId="{96AEEBDF-B39D-314C-9020-DEB180426614}" type="presParOf" srcId="{CACB965C-57F4-5747-BB03-E9AC95B2337D}" destId="{8F66A98E-EC03-A042-BE7A-23F934116892}" srcOrd="9" destOrd="0" presId="urn:microsoft.com/office/officeart/2016/7/layout/VerticalSolidActionList"/>
    <dgm:cxn modelId="{9CE04F50-B154-C24B-8FBA-71940E992E17}" type="presParOf" srcId="{CACB965C-57F4-5747-BB03-E9AC95B2337D}" destId="{DBFDF57F-940D-3F45-9056-415534E0A6E5}" srcOrd="10" destOrd="0" presId="urn:microsoft.com/office/officeart/2016/7/layout/VerticalSolidActionList"/>
    <dgm:cxn modelId="{EDD7FDAF-737B-5642-827F-85CB57500BC9}" type="presParOf" srcId="{DBFDF57F-940D-3F45-9056-415534E0A6E5}" destId="{D7AE6BFE-7419-794F-B737-3B71A4DB0208}" srcOrd="0" destOrd="0" presId="urn:microsoft.com/office/officeart/2016/7/layout/VerticalSolidActionList"/>
    <dgm:cxn modelId="{49C240E7-A5C5-5C4B-8C83-DBD2FBDB246B}" type="presParOf" srcId="{DBFDF57F-940D-3F45-9056-415534E0A6E5}" destId="{7B5C4AA8-8452-4541-9E79-0D7986A0C345}" srcOrd="1" destOrd="0" presId="urn:microsoft.com/office/officeart/2016/7/layout/VerticalSolidAction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908E7-1A9D-E345-9040-C71221970344}">
      <dsp:nvSpPr>
        <dsp:cNvPr id="0" name=""/>
        <dsp:cNvSpPr/>
      </dsp:nvSpPr>
      <dsp:spPr>
        <a:xfrm>
          <a:off x="894283" y="1943"/>
          <a:ext cx="3577132" cy="852582"/>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406" tIns="216556" rIns="69406" bIns="216556" numCol="1" spcCol="1270" anchor="ctr" anchorCtr="0">
          <a:noAutofit/>
        </a:bodyPr>
        <a:lstStyle/>
        <a:p>
          <a:pPr marL="0" lvl="0" indent="0" algn="l" defTabSz="488950">
            <a:lnSpc>
              <a:spcPct val="90000"/>
            </a:lnSpc>
            <a:spcBef>
              <a:spcPct val="0"/>
            </a:spcBef>
            <a:spcAft>
              <a:spcPct val="35000"/>
            </a:spcAft>
            <a:buNone/>
          </a:pPr>
          <a:r>
            <a:rPr lang="en-US" sz="1100" kern="1200" dirty="0"/>
            <a:t>Identify mental health code protected rights with an emphasis on abuse/neglect definitions and reporting requirements.</a:t>
          </a:r>
        </a:p>
      </dsp:txBody>
      <dsp:txXfrm>
        <a:off x="894283" y="1943"/>
        <a:ext cx="3577132" cy="852582"/>
      </dsp:txXfrm>
    </dsp:sp>
    <dsp:sp modelId="{B83C7766-BADC-9146-B978-A125C48C891C}">
      <dsp:nvSpPr>
        <dsp:cNvPr id="0" name=""/>
        <dsp:cNvSpPr/>
      </dsp:nvSpPr>
      <dsp:spPr>
        <a:xfrm>
          <a:off x="0" y="1943"/>
          <a:ext cx="894283" cy="852582"/>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322" tIns="84216" rIns="47322" bIns="84216" numCol="1" spcCol="1270" anchor="ctr" anchorCtr="0">
          <a:noAutofit/>
        </a:bodyPr>
        <a:lstStyle/>
        <a:p>
          <a:pPr marL="0" lvl="0" indent="0" algn="ctr" defTabSz="622300">
            <a:lnSpc>
              <a:spcPct val="90000"/>
            </a:lnSpc>
            <a:spcBef>
              <a:spcPct val="0"/>
            </a:spcBef>
            <a:spcAft>
              <a:spcPct val="35000"/>
            </a:spcAft>
            <a:buNone/>
          </a:pPr>
          <a:r>
            <a:rPr lang="en-US" sz="1400" kern="1200"/>
            <a:t>Identify</a:t>
          </a:r>
        </a:p>
      </dsp:txBody>
      <dsp:txXfrm>
        <a:off x="0" y="1943"/>
        <a:ext cx="894283" cy="852582"/>
      </dsp:txXfrm>
    </dsp:sp>
    <dsp:sp modelId="{524EF3EA-A0D5-9B40-979C-F25DE597EEAB}">
      <dsp:nvSpPr>
        <dsp:cNvPr id="0" name=""/>
        <dsp:cNvSpPr/>
      </dsp:nvSpPr>
      <dsp:spPr>
        <a:xfrm>
          <a:off x="894283" y="905680"/>
          <a:ext cx="3577132" cy="852582"/>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406" tIns="216556" rIns="69406" bIns="216556" numCol="1" spcCol="1270" anchor="ctr" anchorCtr="0">
          <a:noAutofit/>
        </a:bodyPr>
        <a:lstStyle/>
        <a:p>
          <a:pPr marL="0" lvl="0" indent="0" algn="l" defTabSz="488950">
            <a:lnSpc>
              <a:spcPct val="90000"/>
            </a:lnSpc>
            <a:spcBef>
              <a:spcPct val="0"/>
            </a:spcBef>
            <a:spcAft>
              <a:spcPct val="35000"/>
            </a:spcAft>
            <a:buNone/>
          </a:pPr>
          <a:r>
            <a:rPr lang="en-US" sz="1100" kern="1200"/>
            <a:t>Support individuals to exercise their rights.</a:t>
          </a:r>
        </a:p>
      </dsp:txBody>
      <dsp:txXfrm>
        <a:off x="894283" y="905680"/>
        <a:ext cx="3577132" cy="852582"/>
      </dsp:txXfrm>
    </dsp:sp>
    <dsp:sp modelId="{46843BAD-B2EB-8F4E-96D0-C8C98E3BDBF3}">
      <dsp:nvSpPr>
        <dsp:cNvPr id="0" name=""/>
        <dsp:cNvSpPr/>
      </dsp:nvSpPr>
      <dsp:spPr>
        <a:xfrm>
          <a:off x="0" y="905680"/>
          <a:ext cx="894283" cy="852582"/>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322" tIns="84216" rIns="47322" bIns="84216" numCol="1" spcCol="1270" anchor="ctr" anchorCtr="0">
          <a:noAutofit/>
        </a:bodyPr>
        <a:lstStyle/>
        <a:p>
          <a:pPr marL="0" lvl="0" indent="0" algn="ctr" defTabSz="622300">
            <a:lnSpc>
              <a:spcPct val="90000"/>
            </a:lnSpc>
            <a:spcBef>
              <a:spcPct val="0"/>
            </a:spcBef>
            <a:spcAft>
              <a:spcPct val="35000"/>
            </a:spcAft>
            <a:buNone/>
          </a:pPr>
          <a:r>
            <a:rPr lang="en-US" sz="1400" kern="1200"/>
            <a:t>Support</a:t>
          </a:r>
        </a:p>
      </dsp:txBody>
      <dsp:txXfrm>
        <a:off x="0" y="905680"/>
        <a:ext cx="894283" cy="852582"/>
      </dsp:txXfrm>
    </dsp:sp>
    <dsp:sp modelId="{77AC5FA2-CE3D-994F-A4B4-0F3B3FFC67F1}">
      <dsp:nvSpPr>
        <dsp:cNvPr id="0" name=""/>
        <dsp:cNvSpPr/>
      </dsp:nvSpPr>
      <dsp:spPr>
        <a:xfrm>
          <a:off x="894283" y="1833476"/>
          <a:ext cx="3577132" cy="852582"/>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406" tIns="216556" rIns="69406" bIns="216556" numCol="1" spcCol="1270" anchor="ctr" anchorCtr="0">
          <a:noAutofit/>
        </a:bodyPr>
        <a:lstStyle/>
        <a:p>
          <a:pPr marL="0" lvl="0" indent="0" algn="l" defTabSz="488950">
            <a:lnSpc>
              <a:spcPct val="90000"/>
            </a:lnSpc>
            <a:spcBef>
              <a:spcPct val="0"/>
            </a:spcBef>
            <a:spcAft>
              <a:spcPct val="35000"/>
            </a:spcAft>
            <a:buNone/>
          </a:pPr>
          <a:r>
            <a:rPr lang="en-US" sz="1100" kern="1200" dirty="0"/>
            <a:t>Perform job duties with dignity and respect for the person served.</a:t>
          </a:r>
        </a:p>
      </dsp:txBody>
      <dsp:txXfrm>
        <a:off x="894283" y="1833476"/>
        <a:ext cx="3577132" cy="852582"/>
      </dsp:txXfrm>
    </dsp:sp>
    <dsp:sp modelId="{6981DF4D-4581-1C4C-8CCC-C4DBB1293A79}">
      <dsp:nvSpPr>
        <dsp:cNvPr id="0" name=""/>
        <dsp:cNvSpPr/>
      </dsp:nvSpPr>
      <dsp:spPr>
        <a:xfrm>
          <a:off x="0" y="1809416"/>
          <a:ext cx="894283" cy="852582"/>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322" tIns="84216" rIns="47322" bIns="84216" numCol="1" spcCol="1270" anchor="ctr" anchorCtr="0">
          <a:noAutofit/>
        </a:bodyPr>
        <a:lstStyle/>
        <a:p>
          <a:pPr marL="0" lvl="0" indent="0" algn="ctr" defTabSz="622300">
            <a:lnSpc>
              <a:spcPct val="90000"/>
            </a:lnSpc>
            <a:spcBef>
              <a:spcPct val="0"/>
            </a:spcBef>
            <a:spcAft>
              <a:spcPct val="35000"/>
            </a:spcAft>
            <a:buNone/>
          </a:pPr>
          <a:r>
            <a:rPr lang="en-US" sz="1400" kern="1200"/>
            <a:t>Perform</a:t>
          </a:r>
        </a:p>
      </dsp:txBody>
      <dsp:txXfrm>
        <a:off x="0" y="1809416"/>
        <a:ext cx="894283" cy="852582"/>
      </dsp:txXfrm>
    </dsp:sp>
    <dsp:sp modelId="{0967B54A-0AD8-7E43-B3D8-1652F944CA40}">
      <dsp:nvSpPr>
        <dsp:cNvPr id="0" name=""/>
        <dsp:cNvSpPr/>
      </dsp:nvSpPr>
      <dsp:spPr>
        <a:xfrm>
          <a:off x="894283" y="2713153"/>
          <a:ext cx="3577132" cy="852582"/>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406" tIns="216556" rIns="69406" bIns="216556" numCol="1" spcCol="1270" anchor="ctr" anchorCtr="0">
          <a:noAutofit/>
        </a:bodyPr>
        <a:lstStyle/>
        <a:p>
          <a:pPr marL="0" lvl="0" indent="0" algn="l" defTabSz="488950">
            <a:lnSpc>
              <a:spcPct val="90000"/>
            </a:lnSpc>
            <a:spcBef>
              <a:spcPct val="0"/>
            </a:spcBef>
            <a:spcAft>
              <a:spcPct val="35000"/>
            </a:spcAft>
            <a:buNone/>
          </a:pPr>
          <a:r>
            <a:rPr lang="en-US" sz="1100" kern="1200"/>
            <a:t>Demonstrate how to fill out and submit documented forms</a:t>
          </a:r>
        </a:p>
      </dsp:txBody>
      <dsp:txXfrm>
        <a:off x="894283" y="2713153"/>
        <a:ext cx="3577132" cy="852582"/>
      </dsp:txXfrm>
    </dsp:sp>
    <dsp:sp modelId="{A67097DA-71F7-3645-AC4D-4AD7652AA69D}">
      <dsp:nvSpPr>
        <dsp:cNvPr id="0" name=""/>
        <dsp:cNvSpPr/>
      </dsp:nvSpPr>
      <dsp:spPr>
        <a:xfrm>
          <a:off x="0" y="2713153"/>
          <a:ext cx="894283" cy="852582"/>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322" tIns="84216" rIns="47322" bIns="84216" numCol="1" spcCol="1270" anchor="ctr" anchorCtr="0">
          <a:noAutofit/>
        </a:bodyPr>
        <a:lstStyle/>
        <a:p>
          <a:pPr marL="0" lvl="0" indent="0" algn="ctr" defTabSz="622300">
            <a:lnSpc>
              <a:spcPct val="90000"/>
            </a:lnSpc>
            <a:spcBef>
              <a:spcPct val="0"/>
            </a:spcBef>
            <a:spcAft>
              <a:spcPct val="35000"/>
            </a:spcAft>
            <a:buNone/>
          </a:pPr>
          <a:r>
            <a:rPr lang="en-US" sz="1400" kern="1200"/>
            <a:t>Demonstrate</a:t>
          </a:r>
        </a:p>
      </dsp:txBody>
      <dsp:txXfrm>
        <a:off x="0" y="2713153"/>
        <a:ext cx="894283" cy="852582"/>
      </dsp:txXfrm>
    </dsp:sp>
    <dsp:sp modelId="{C6311E17-3AE6-6642-A96A-62C2DFBB3D07}">
      <dsp:nvSpPr>
        <dsp:cNvPr id="0" name=""/>
        <dsp:cNvSpPr/>
      </dsp:nvSpPr>
      <dsp:spPr>
        <a:xfrm>
          <a:off x="894283" y="3616890"/>
          <a:ext cx="3577132" cy="852582"/>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406" tIns="216556" rIns="69406" bIns="216556" numCol="1" spcCol="1270" anchor="ctr" anchorCtr="0">
          <a:noAutofit/>
        </a:bodyPr>
        <a:lstStyle/>
        <a:p>
          <a:pPr marL="0" lvl="0" indent="0" algn="l" defTabSz="488950">
            <a:lnSpc>
              <a:spcPct val="90000"/>
            </a:lnSpc>
            <a:spcBef>
              <a:spcPct val="0"/>
            </a:spcBef>
            <a:spcAft>
              <a:spcPct val="35000"/>
            </a:spcAft>
            <a:buNone/>
          </a:pPr>
          <a:r>
            <a:rPr lang="en-US" sz="1100" kern="1200"/>
            <a:t>Know when and how to report rights violations including abuse and neglect to the appropriate authorities.</a:t>
          </a:r>
        </a:p>
      </dsp:txBody>
      <dsp:txXfrm>
        <a:off x="894283" y="3616890"/>
        <a:ext cx="3577132" cy="852582"/>
      </dsp:txXfrm>
    </dsp:sp>
    <dsp:sp modelId="{8C35A059-1167-1F47-ABD0-57C103648EB9}">
      <dsp:nvSpPr>
        <dsp:cNvPr id="0" name=""/>
        <dsp:cNvSpPr/>
      </dsp:nvSpPr>
      <dsp:spPr>
        <a:xfrm>
          <a:off x="0" y="3616890"/>
          <a:ext cx="894283" cy="852582"/>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7322" tIns="84216" rIns="47322" bIns="84216" numCol="1" spcCol="1270" anchor="ctr" anchorCtr="0">
          <a:noAutofit/>
        </a:bodyPr>
        <a:lstStyle/>
        <a:p>
          <a:pPr marL="0" lvl="0" indent="0" algn="ctr" defTabSz="622300">
            <a:lnSpc>
              <a:spcPct val="90000"/>
            </a:lnSpc>
            <a:spcBef>
              <a:spcPct val="0"/>
            </a:spcBef>
            <a:spcAft>
              <a:spcPct val="35000"/>
            </a:spcAft>
            <a:buNone/>
          </a:pPr>
          <a:r>
            <a:rPr lang="en-US" sz="1400" kern="1200"/>
            <a:t>Know</a:t>
          </a:r>
        </a:p>
      </dsp:txBody>
      <dsp:txXfrm>
        <a:off x="0" y="3616890"/>
        <a:ext cx="894283" cy="8525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7A7062-E887-CC4C-ABA8-AC02A7141861}">
      <dsp:nvSpPr>
        <dsp:cNvPr id="0" name=""/>
        <dsp:cNvSpPr/>
      </dsp:nvSpPr>
      <dsp:spPr>
        <a:xfrm>
          <a:off x="868680" y="512"/>
          <a:ext cx="3474720" cy="66655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7419" tIns="169304" rIns="67419" bIns="169304" numCol="1" spcCol="1270" anchor="ctr" anchorCtr="0">
          <a:noAutofit/>
        </a:bodyPr>
        <a:lstStyle/>
        <a:p>
          <a:pPr marL="0" lvl="0" indent="0" algn="l" defTabSz="488950">
            <a:lnSpc>
              <a:spcPct val="90000"/>
            </a:lnSpc>
            <a:spcBef>
              <a:spcPct val="0"/>
            </a:spcBef>
            <a:spcAft>
              <a:spcPct val="35000"/>
            </a:spcAft>
            <a:buNone/>
          </a:pPr>
          <a:r>
            <a:rPr lang="en-US" sz="1100" b="0" kern="1200"/>
            <a:t>Talking about client outside of work</a:t>
          </a:r>
        </a:p>
      </dsp:txBody>
      <dsp:txXfrm>
        <a:off x="868680" y="512"/>
        <a:ext cx="3474720" cy="666550"/>
      </dsp:txXfrm>
    </dsp:sp>
    <dsp:sp modelId="{8D45E306-1E03-BF48-946B-F0384DBD7E05}">
      <dsp:nvSpPr>
        <dsp:cNvPr id="0" name=""/>
        <dsp:cNvSpPr/>
      </dsp:nvSpPr>
      <dsp:spPr>
        <a:xfrm>
          <a:off x="0" y="512"/>
          <a:ext cx="868680" cy="666550"/>
        </a:xfrm>
        <a:prstGeom prst="rect">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968" tIns="65840" rIns="45968" bIns="65840" numCol="1" spcCol="1270" anchor="ctr" anchorCtr="0">
          <a:noAutofit/>
        </a:bodyPr>
        <a:lstStyle/>
        <a:p>
          <a:pPr marL="0" lvl="0" indent="0" algn="ctr" defTabSz="622300">
            <a:lnSpc>
              <a:spcPct val="90000"/>
            </a:lnSpc>
            <a:spcBef>
              <a:spcPct val="0"/>
            </a:spcBef>
            <a:spcAft>
              <a:spcPct val="35000"/>
            </a:spcAft>
            <a:buNone/>
          </a:pPr>
          <a:r>
            <a:rPr lang="en-US" sz="1400" b="0" kern="1200"/>
            <a:t>Talking</a:t>
          </a:r>
        </a:p>
      </dsp:txBody>
      <dsp:txXfrm>
        <a:off x="0" y="512"/>
        <a:ext cx="868680" cy="666550"/>
      </dsp:txXfrm>
    </dsp:sp>
    <dsp:sp modelId="{DFBAF8E1-DCB4-AA4F-BB08-9A7DBA58009B}">
      <dsp:nvSpPr>
        <dsp:cNvPr id="0" name=""/>
        <dsp:cNvSpPr/>
      </dsp:nvSpPr>
      <dsp:spPr>
        <a:xfrm>
          <a:off x="868680" y="707056"/>
          <a:ext cx="3474720" cy="66655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7419" tIns="169304" rIns="67419" bIns="169304" numCol="1" spcCol="1270" anchor="ctr" anchorCtr="0">
          <a:noAutofit/>
        </a:bodyPr>
        <a:lstStyle/>
        <a:p>
          <a:pPr marL="0" lvl="0" indent="0" algn="l" defTabSz="488950">
            <a:lnSpc>
              <a:spcPct val="90000"/>
            </a:lnSpc>
            <a:spcBef>
              <a:spcPct val="0"/>
            </a:spcBef>
            <a:spcAft>
              <a:spcPct val="35000"/>
            </a:spcAft>
            <a:buNone/>
          </a:pPr>
          <a:r>
            <a:rPr lang="en-US" sz="1100" kern="1200"/>
            <a:t>Giving information over the phone to those who say they are relatives</a:t>
          </a:r>
        </a:p>
      </dsp:txBody>
      <dsp:txXfrm>
        <a:off x="868680" y="707056"/>
        <a:ext cx="3474720" cy="666550"/>
      </dsp:txXfrm>
    </dsp:sp>
    <dsp:sp modelId="{DDC5352E-5683-8F45-8271-EF5BB11B5FDA}">
      <dsp:nvSpPr>
        <dsp:cNvPr id="0" name=""/>
        <dsp:cNvSpPr/>
      </dsp:nvSpPr>
      <dsp:spPr>
        <a:xfrm>
          <a:off x="0" y="707056"/>
          <a:ext cx="868680" cy="666550"/>
        </a:xfrm>
        <a:prstGeom prst="rect">
          <a:avLst/>
        </a:prstGeom>
        <a:solidFill>
          <a:schemeClr val="accent1">
            <a:shade val="80000"/>
            <a:hueOff val="69857"/>
            <a:satOff val="-1251"/>
            <a:lumOff val="5317"/>
            <a:alphaOff val="0"/>
          </a:schemeClr>
        </a:solidFill>
        <a:ln w="12700" cap="flat" cmpd="sng" algn="ctr">
          <a:solidFill>
            <a:schemeClr val="accent1">
              <a:shade val="80000"/>
              <a:hueOff val="69857"/>
              <a:satOff val="-1251"/>
              <a:lumOff val="531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968" tIns="65840" rIns="45968" bIns="65840" numCol="1" spcCol="1270" anchor="ctr" anchorCtr="0">
          <a:noAutofit/>
        </a:bodyPr>
        <a:lstStyle/>
        <a:p>
          <a:pPr marL="0" lvl="0" indent="0" algn="ctr" defTabSz="622300">
            <a:lnSpc>
              <a:spcPct val="90000"/>
            </a:lnSpc>
            <a:spcBef>
              <a:spcPct val="0"/>
            </a:spcBef>
            <a:spcAft>
              <a:spcPct val="35000"/>
            </a:spcAft>
            <a:buNone/>
          </a:pPr>
          <a:r>
            <a:rPr lang="en-US" sz="1400" kern="1200"/>
            <a:t>Giving</a:t>
          </a:r>
        </a:p>
      </dsp:txBody>
      <dsp:txXfrm>
        <a:off x="0" y="707056"/>
        <a:ext cx="868680" cy="666550"/>
      </dsp:txXfrm>
    </dsp:sp>
    <dsp:sp modelId="{B1FB2682-9E3D-744B-99CC-748AABEBB390}">
      <dsp:nvSpPr>
        <dsp:cNvPr id="0" name=""/>
        <dsp:cNvSpPr/>
      </dsp:nvSpPr>
      <dsp:spPr>
        <a:xfrm>
          <a:off x="868680" y="1413599"/>
          <a:ext cx="3474720" cy="66655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7419" tIns="169304" rIns="67419" bIns="169304" numCol="1" spcCol="1270" anchor="ctr" anchorCtr="0">
          <a:noAutofit/>
        </a:bodyPr>
        <a:lstStyle/>
        <a:p>
          <a:pPr marL="0" lvl="0" indent="0" algn="l" defTabSz="488950">
            <a:lnSpc>
              <a:spcPct val="90000"/>
            </a:lnSpc>
            <a:spcBef>
              <a:spcPct val="0"/>
            </a:spcBef>
            <a:spcAft>
              <a:spcPct val="35000"/>
            </a:spcAft>
            <a:buNone/>
          </a:pPr>
          <a:r>
            <a:rPr lang="en-US" sz="1100" kern="1200"/>
            <a:t>Taking pictures or video of client without written consent</a:t>
          </a:r>
        </a:p>
      </dsp:txBody>
      <dsp:txXfrm>
        <a:off x="868680" y="1413599"/>
        <a:ext cx="3474720" cy="666550"/>
      </dsp:txXfrm>
    </dsp:sp>
    <dsp:sp modelId="{76E58538-029E-ED4C-8CBD-C2DFA10C622A}">
      <dsp:nvSpPr>
        <dsp:cNvPr id="0" name=""/>
        <dsp:cNvSpPr/>
      </dsp:nvSpPr>
      <dsp:spPr>
        <a:xfrm>
          <a:off x="0" y="1413599"/>
          <a:ext cx="868680" cy="666550"/>
        </a:xfrm>
        <a:prstGeom prst="rect">
          <a:avLst/>
        </a:prstGeom>
        <a:solidFill>
          <a:schemeClr val="accent1">
            <a:shade val="80000"/>
            <a:hueOff val="139713"/>
            <a:satOff val="-2502"/>
            <a:lumOff val="10634"/>
            <a:alphaOff val="0"/>
          </a:schemeClr>
        </a:solidFill>
        <a:ln w="12700" cap="flat" cmpd="sng" algn="ctr">
          <a:solidFill>
            <a:schemeClr val="accent1">
              <a:shade val="80000"/>
              <a:hueOff val="139713"/>
              <a:satOff val="-2502"/>
              <a:lumOff val="1063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968" tIns="65840" rIns="45968" bIns="65840" numCol="1" spcCol="1270" anchor="ctr" anchorCtr="0">
          <a:noAutofit/>
        </a:bodyPr>
        <a:lstStyle/>
        <a:p>
          <a:pPr marL="0" lvl="0" indent="0" algn="ctr" defTabSz="622300">
            <a:lnSpc>
              <a:spcPct val="90000"/>
            </a:lnSpc>
            <a:spcBef>
              <a:spcPct val="0"/>
            </a:spcBef>
            <a:spcAft>
              <a:spcPct val="35000"/>
            </a:spcAft>
            <a:buNone/>
          </a:pPr>
          <a:r>
            <a:rPr lang="en-US" sz="1400" kern="1200"/>
            <a:t>Taking</a:t>
          </a:r>
        </a:p>
      </dsp:txBody>
      <dsp:txXfrm>
        <a:off x="0" y="1413599"/>
        <a:ext cx="868680" cy="666550"/>
      </dsp:txXfrm>
    </dsp:sp>
    <dsp:sp modelId="{D827FBAF-DEE4-EB4F-AD55-DFF58F6A6460}">
      <dsp:nvSpPr>
        <dsp:cNvPr id="0" name=""/>
        <dsp:cNvSpPr/>
      </dsp:nvSpPr>
      <dsp:spPr>
        <a:xfrm>
          <a:off x="868680" y="2120143"/>
          <a:ext cx="3474720" cy="66655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7419" tIns="169304" rIns="67419" bIns="169304" numCol="1" spcCol="1270" anchor="ctr" anchorCtr="0">
          <a:noAutofit/>
        </a:bodyPr>
        <a:lstStyle/>
        <a:p>
          <a:pPr marL="0" lvl="0" indent="0" algn="l" defTabSz="488950">
            <a:lnSpc>
              <a:spcPct val="90000"/>
            </a:lnSpc>
            <a:spcBef>
              <a:spcPct val="0"/>
            </a:spcBef>
            <a:spcAft>
              <a:spcPct val="35000"/>
            </a:spcAft>
            <a:buNone/>
          </a:pPr>
          <a:r>
            <a:rPr lang="en-US" sz="1100" kern="1200"/>
            <a:t>Listening in on client’s phone conversations</a:t>
          </a:r>
        </a:p>
      </dsp:txBody>
      <dsp:txXfrm>
        <a:off x="868680" y="2120143"/>
        <a:ext cx="3474720" cy="666550"/>
      </dsp:txXfrm>
    </dsp:sp>
    <dsp:sp modelId="{A0BB6709-4D76-3748-8C16-1BF06186914F}">
      <dsp:nvSpPr>
        <dsp:cNvPr id="0" name=""/>
        <dsp:cNvSpPr/>
      </dsp:nvSpPr>
      <dsp:spPr>
        <a:xfrm>
          <a:off x="0" y="2120143"/>
          <a:ext cx="868680" cy="666550"/>
        </a:xfrm>
        <a:prstGeom prst="rect">
          <a:avLst/>
        </a:prstGeom>
        <a:solidFill>
          <a:schemeClr val="accent1">
            <a:shade val="80000"/>
            <a:hueOff val="209570"/>
            <a:satOff val="-3754"/>
            <a:lumOff val="15951"/>
            <a:alphaOff val="0"/>
          </a:schemeClr>
        </a:solidFill>
        <a:ln w="12700" cap="flat" cmpd="sng" algn="ctr">
          <a:solidFill>
            <a:schemeClr val="accent1">
              <a:shade val="80000"/>
              <a:hueOff val="209570"/>
              <a:satOff val="-3754"/>
              <a:lumOff val="1595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968" tIns="65840" rIns="45968" bIns="65840" numCol="1" spcCol="1270" anchor="ctr" anchorCtr="0">
          <a:noAutofit/>
        </a:bodyPr>
        <a:lstStyle/>
        <a:p>
          <a:pPr marL="0" lvl="0" indent="0" algn="ctr" defTabSz="622300">
            <a:lnSpc>
              <a:spcPct val="90000"/>
            </a:lnSpc>
            <a:spcBef>
              <a:spcPct val="0"/>
            </a:spcBef>
            <a:spcAft>
              <a:spcPct val="35000"/>
            </a:spcAft>
            <a:buNone/>
          </a:pPr>
          <a:r>
            <a:rPr lang="en-US" sz="1400" kern="1200"/>
            <a:t>Listening</a:t>
          </a:r>
        </a:p>
      </dsp:txBody>
      <dsp:txXfrm>
        <a:off x="0" y="2120143"/>
        <a:ext cx="868680" cy="666550"/>
      </dsp:txXfrm>
    </dsp:sp>
    <dsp:sp modelId="{A26D19F9-0DC3-604C-AB54-71B839246418}">
      <dsp:nvSpPr>
        <dsp:cNvPr id="0" name=""/>
        <dsp:cNvSpPr/>
      </dsp:nvSpPr>
      <dsp:spPr>
        <a:xfrm>
          <a:off x="868680" y="2826687"/>
          <a:ext cx="3474720" cy="66655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7419" tIns="169304" rIns="67419" bIns="169304" numCol="1" spcCol="1270" anchor="ctr" anchorCtr="0">
          <a:noAutofit/>
        </a:bodyPr>
        <a:lstStyle/>
        <a:p>
          <a:pPr marL="0" lvl="0" indent="0" algn="l" defTabSz="488950">
            <a:lnSpc>
              <a:spcPct val="90000"/>
            </a:lnSpc>
            <a:spcBef>
              <a:spcPct val="0"/>
            </a:spcBef>
            <a:spcAft>
              <a:spcPct val="35000"/>
            </a:spcAft>
            <a:buNone/>
          </a:pPr>
          <a:r>
            <a:rPr lang="en-US" sz="1100" kern="1200"/>
            <a:t>Discussing information with another mental health worker who is not authorized to have that information</a:t>
          </a:r>
        </a:p>
      </dsp:txBody>
      <dsp:txXfrm>
        <a:off x="868680" y="2826687"/>
        <a:ext cx="3474720" cy="666550"/>
      </dsp:txXfrm>
    </dsp:sp>
    <dsp:sp modelId="{F447D6DD-7D88-3841-A753-728B2EC66B46}">
      <dsp:nvSpPr>
        <dsp:cNvPr id="0" name=""/>
        <dsp:cNvSpPr/>
      </dsp:nvSpPr>
      <dsp:spPr>
        <a:xfrm>
          <a:off x="0" y="2826687"/>
          <a:ext cx="868680" cy="666550"/>
        </a:xfrm>
        <a:prstGeom prst="rect">
          <a:avLst/>
        </a:prstGeom>
        <a:solidFill>
          <a:schemeClr val="accent1">
            <a:shade val="80000"/>
            <a:hueOff val="279426"/>
            <a:satOff val="-5005"/>
            <a:lumOff val="21268"/>
            <a:alphaOff val="0"/>
          </a:schemeClr>
        </a:solidFill>
        <a:ln w="12700" cap="flat" cmpd="sng" algn="ctr">
          <a:solidFill>
            <a:schemeClr val="accent1">
              <a:shade val="80000"/>
              <a:hueOff val="279426"/>
              <a:satOff val="-5005"/>
              <a:lumOff val="2126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968" tIns="65840" rIns="45968" bIns="65840" numCol="1" spcCol="1270" anchor="ctr" anchorCtr="0">
          <a:noAutofit/>
        </a:bodyPr>
        <a:lstStyle/>
        <a:p>
          <a:pPr marL="0" lvl="0" indent="0" algn="ctr" defTabSz="622300">
            <a:lnSpc>
              <a:spcPct val="90000"/>
            </a:lnSpc>
            <a:spcBef>
              <a:spcPct val="0"/>
            </a:spcBef>
            <a:spcAft>
              <a:spcPct val="35000"/>
            </a:spcAft>
            <a:buNone/>
          </a:pPr>
          <a:r>
            <a:rPr lang="en-US" sz="1400" kern="1200"/>
            <a:t>Discussing</a:t>
          </a:r>
        </a:p>
      </dsp:txBody>
      <dsp:txXfrm>
        <a:off x="0" y="2826687"/>
        <a:ext cx="868680" cy="666550"/>
      </dsp:txXfrm>
    </dsp:sp>
    <dsp:sp modelId="{7B5C4AA8-8452-4541-9E79-0D7986A0C345}">
      <dsp:nvSpPr>
        <dsp:cNvPr id="0" name=""/>
        <dsp:cNvSpPr/>
      </dsp:nvSpPr>
      <dsp:spPr>
        <a:xfrm>
          <a:off x="868680" y="3533230"/>
          <a:ext cx="3474720" cy="66655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7419" tIns="169304" rIns="67419" bIns="169304" numCol="1" spcCol="1270" anchor="ctr" anchorCtr="0">
          <a:noAutofit/>
        </a:bodyPr>
        <a:lstStyle/>
        <a:p>
          <a:pPr marL="0" lvl="0" indent="0" algn="l" defTabSz="488950">
            <a:lnSpc>
              <a:spcPct val="90000"/>
            </a:lnSpc>
            <a:spcBef>
              <a:spcPct val="0"/>
            </a:spcBef>
            <a:spcAft>
              <a:spcPct val="35000"/>
            </a:spcAft>
            <a:buNone/>
          </a:pPr>
          <a:r>
            <a:rPr lang="en-US" sz="1100" kern="1200"/>
            <a:t>Referring to the client by name in front of another client, or on an incident report</a:t>
          </a:r>
        </a:p>
      </dsp:txBody>
      <dsp:txXfrm>
        <a:off x="868680" y="3533230"/>
        <a:ext cx="3474720" cy="666550"/>
      </dsp:txXfrm>
    </dsp:sp>
    <dsp:sp modelId="{D7AE6BFE-7419-794F-B737-3B71A4DB0208}">
      <dsp:nvSpPr>
        <dsp:cNvPr id="0" name=""/>
        <dsp:cNvSpPr/>
      </dsp:nvSpPr>
      <dsp:spPr>
        <a:xfrm>
          <a:off x="0" y="3533230"/>
          <a:ext cx="868680" cy="666550"/>
        </a:xfrm>
        <a:prstGeom prst="rect">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968" tIns="65840" rIns="45968" bIns="65840" numCol="1" spcCol="1270" anchor="ctr" anchorCtr="0">
          <a:noAutofit/>
        </a:bodyPr>
        <a:lstStyle/>
        <a:p>
          <a:pPr marL="0" lvl="0" indent="0" algn="ctr" defTabSz="622300">
            <a:lnSpc>
              <a:spcPct val="90000"/>
            </a:lnSpc>
            <a:spcBef>
              <a:spcPct val="0"/>
            </a:spcBef>
            <a:spcAft>
              <a:spcPct val="35000"/>
            </a:spcAft>
            <a:buNone/>
          </a:pPr>
          <a:r>
            <a:rPr lang="en-US" sz="1400" kern="1200"/>
            <a:t>Referring</a:t>
          </a:r>
        </a:p>
      </dsp:txBody>
      <dsp:txXfrm>
        <a:off x="0" y="3533230"/>
        <a:ext cx="868680" cy="666550"/>
      </dsp:txXfrm>
    </dsp:sp>
  </dsp:spTree>
</dsp:drawing>
</file>

<file path=word/diagrams/layout1.xml><?xml version="1.0" encoding="utf-8"?>
<dgm:layoutDef xmlns:dgm="http://schemas.openxmlformats.org/drawingml/2006/diagram" xmlns:a="http://schemas.openxmlformats.org/drawingml/2006/main" uniqueId="urn:microsoft.com/office/officeart/2016/7/layout/VerticalHollowActionList">
  <dgm:title val="Vertical Hollow Action List"/>
  <dgm:desc val="Use to show non-sequential or grouped lists of information. Works well with large amounts of text. All text has the same level of emphasis, and direction is not implied."/>
  <dgm:catLst>
    <dgm:cat type="list"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 modelId="5">
          <dgm:prSet phldr="1"/>
        </dgm:pt>
        <dgm:pt modelId="51">
          <dgm:prSet phldr="1"/>
        </dgm:pt>
      </dgm:ptLst>
      <dgm:cxnLst>
        <dgm:cxn modelId="4" srcId="0" destId="1" srcOrd="0" destOrd="0"/>
        <dgm:cxn modelId="5" srcId="0" destId="2" srcOrd="1" destOrd="0"/>
        <dgm:cxn modelId="6" srcId="0" destId="3" srcOrd="2" destOrd="0"/>
        <dgm:cxn modelId="7" srcId="0" destId="4" srcOrd="3" destOrd="0"/>
        <dgm:cxn modelId="8" srcId="0" destId="5" srcOrd="4" destOrd="0"/>
        <dgm:cxn modelId="13" srcId="1" destId="11" srcOrd="0" destOrd="0"/>
        <dgm:cxn modelId="23" srcId="2" destId="21" srcOrd="0" destOrd="0"/>
        <dgm:cxn modelId="33" srcId="3" destId="31" srcOrd="0" destOrd="0"/>
        <dgm:cxn modelId="43" srcId="4" destId="41" srcOrd="0" destOrd="0"/>
        <dgm:cxn modelId="53" srcId="5" destId="5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6"/>
      <dgm:constr type="primFontSz" for="des" forName="parentText" op="equ" val="28"/>
      <dgm:constr type="primFontSz" for="des" forName="descendantText" refType="primFontSz" refFor="des" refForName="parentText" op="lte" fact="0.82"/>
      <dgm:constr type="primFontSz" for="des" forName="parentText" refType="primFontSz" refFor="des" refForName="descendantText" op="lte" fact="1.25"/>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2"/>
          <dgm:constr type="w" for="ch" forName="descendantText" refType="w" fact="0.8"/>
          <dgm:constr type="h" for="ch" forName="parentText" refType="h"/>
          <dgm:constr type="h" for="ch" forName="descendantText" refType="h" refFor="ch" refForName="parentText"/>
        </dgm:constrLst>
        <dgm:ruleLst/>
        <dgm:layoutNode name="parentText" styleLbl="solidFgAcc1">
          <dgm:varLst>
            <dgm:chMax val="1"/>
            <dgm:bulletEnabled/>
          </dgm:varLst>
          <dgm:alg type="tx"/>
          <dgm:shape xmlns:r="http://schemas.openxmlformats.org/officeDocument/2006/relationships" type="rect" r:blip="" zOrderOff="3">
            <dgm:adjLst/>
          </dgm:shape>
          <dgm:presOf axis="self" ptType="node"/>
          <dgm:constrLst>
            <dgm:constr type="tMarg" refType="h" fact="0.28"/>
            <dgm:constr type="bMarg" refType="h" fact="0.28"/>
            <dgm:constr type="lMarg" refType="w" fact="0.15"/>
            <dgm:constr type="rMarg" refType="w" fact="0.15"/>
          </dgm:constrLst>
          <dgm:ruleLst>
            <dgm:rule type="primFontSz" val="15" fact="NaN" max="NaN"/>
          </dgm:ruleLst>
        </dgm:layoutNode>
        <dgm:layoutNode name="descendantText" styleLbl="alignNode1">
          <dgm:varLst>
            <dgm:bulletEnabled/>
          </dgm:varLst>
          <dgm:alg type="tx">
            <dgm:param type="stBulletLvl" val="0"/>
            <dgm:param type="parTxLTRAlign" val="l"/>
            <dgm:param type="shpTxLTRAlignCh" val="l"/>
            <dgm:param type="parTxRTLAlign" val="r"/>
            <dgm:param type="shpTxRTLAlignCh" val="r"/>
          </dgm:alg>
          <dgm:choose name="Name10">
            <dgm:if name="Name11" func="var" arg="dir" op="equ" val="norm">
              <dgm:shape xmlns:r="http://schemas.openxmlformats.org/officeDocument/2006/relationships" type="rect" r:blip="">
                <dgm:adjLst/>
              </dgm:shape>
            </dgm:if>
            <dgm:else name="Name12">
              <dgm:shape xmlns:r="http://schemas.openxmlformats.org/officeDocument/2006/relationships" type="rect" r:blip="">
                <dgm:adjLst/>
              </dgm:shape>
            </dgm:else>
          </dgm:choose>
          <dgm:presOf axis="des" ptType="node"/>
          <dgm:constrLst>
            <dgm:constr type="primFontSz" val="24"/>
            <dgm:constr type="lMarg" refType="w" fact="0.055"/>
            <dgm:constr type="rMarg" refType="w" fact="0.055"/>
            <dgm:constr type="tMarg" refType="h" fact="0.72"/>
            <dgm:constr type="bMarg" refType="h" fact="0.72"/>
          </dgm:constrLst>
          <dgm:ruleLst>
            <dgm:rule type="primFontSz" val="11" fact="NaN" max="NaN"/>
          </dgm:ruleLst>
        </dgm:layoutNod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6/7/layout/VerticalSolidActionList">
  <dgm:title val="Vertical Solid Action List"/>
  <dgm:desc val="Use to show non-sequential or grouped lists of information. Works well with large amounts of text. All text has the same level of emphasis, and direction is not implied."/>
  <dgm:catLst>
    <dgm:cat type="list"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 modelId="5">
          <dgm:prSet phldr="1"/>
        </dgm:pt>
        <dgm:pt modelId="51">
          <dgm:prSet phldr="1"/>
        </dgm:pt>
      </dgm:ptLst>
      <dgm:cxnLst>
        <dgm:cxn modelId="4" srcId="0" destId="1" srcOrd="0" destOrd="0"/>
        <dgm:cxn modelId="5" srcId="0" destId="2" srcOrd="1" destOrd="0"/>
        <dgm:cxn modelId="6" srcId="0" destId="3" srcOrd="2" destOrd="0"/>
        <dgm:cxn modelId="7" srcId="0" destId="4" srcOrd="3" destOrd="0"/>
        <dgm:cxn modelId="8" srcId="0" destId="5" srcOrd="4" destOrd="0"/>
        <dgm:cxn modelId="13" srcId="1" destId="11" srcOrd="0" destOrd="0"/>
        <dgm:cxn modelId="23" srcId="2" destId="21" srcOrd="0" destOrd="0"/>
        <dgm:cxn modelId="33" srcId="3" destId="31" srcOrd="0" destOrd="0"/>
        <dgm:cxn modelId="43" srcId="4" destId="41" srcOrd="0" destOrd="0"/>
        <dgm:cxn modelId="53" srcId="5" destId="5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6"/>
      <dgm:constr type="primFontSz" for="des" forName="parentText" op="equ" val="28"/>
      <dgm:constr type="primFontSz" for="des" forName="descendantText" refType="primFontSz" refFor="des" refForName="parentText" op="lte" fact="0.82"/>
      <dgm:constr type="primFontSz" for="des" forName="parentText" refType="primFontSz" refFor="des" refForName="descendantText" op="lte" fact="1.25"/>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2"/>
          <dgm:constr type="w" for="ch" forName="descendantText" refType="w" fact="0.8"/>
          <dgm:constr type="h" for="ch" forName="parentText" refType="h"/>
          <dgm:constr type="h" for="ch" forName="descendantText" refType="h" refFor="ch" refForName="parentText"/>
        </dgm:constrLst>
        <dgm:ruleLst/>
        <dgm:layoutNode name="parentText" styleLbl="alignNode1">
          <dgm:varLst>
            <dgm:chMax val="1"/>
            <dgm:bulletEnabled/>
          </dgm:varLst>
          <dgm:alg type="tx"/>
          <dgm:shape xmlns:r="http://schemas.openxmlformats.org/officeDocument/2006/relationships" type="rect" r:blip="" zOrderOff="3">
            <dgm:adjLst/>
          </dgm:shape>
          <dgm:presOf axis="self" ptType="node"/>
          <dgm:constrLst>
            <dgm:constr type="tMarg" refType="h" fact="0.28"/>
            <dgm:constr type="bMarg" refType="h" fact="0.28"/>
            <dgm:constr type="lMarg" refType="w" fact="0.15"/>
            <dgm:constr type="rMarg" refType="w" fact="0.15"/>
          </dgm:constrLst>
          <dgm:ruleLst>
            <dgm:rule type="primFontSz" val="15" fact="NaN" max="NaN"/>
          </dgm:ruleLst>
        </dgm:layoutNode>
        <dgm:layoutNode name="descendantText" styleLbl="alignAccFollowNode1">
          <dgm:varLst>
            <dgm:bulletEnabled/>
          </dgm:varLst>
          <dgm:alg type="tx">
            <dgm:param type="stBulletLvl" val="0"/>
            <dgm:param type="parTxLTRAlign" val="l"/>
            <dgm:param type="shpTxLTRAlignCh" val="l"/>
            <dgm:param type="parTxRTLAlign" val="r"/>
            <dgm:param type="shpTxRTLAlignCh" val="r"/>
          </dgm:alg>
          <dgm:choose name="Name10">
            <dgm:if name="Name11" func="var" arg="dir" op="equ" val="norm">
              <dgm:shape xmlns:r="http://schemas.openxmlformats.org/officeDocument/2006/relationships" type="rect" r:blip="">
                <dgm:adjLst/>
              </dgm:shape>
            </dgm:if>
            <dgm:else name="Name12">
              <dgm:shape xmlns:r="http://schemas.openxmlformats.org/officeDocument/2006/relationships" type="rect" r:blip="">
                <dgm:adjLst/>
              </dgm:shape>
            </dgm:else>
          </dgm:choose>
          <dgm:presOf axis="des" ptType="node"/>
          <dgm:constrLst>
            <dgm:constr type="primFontSz" val="24"/>
            <dgm:constr type="lMarg" refType="w" fact="0.055"/>
            <dgm:constr type="rMarg" refType="w" fact="0.055"/>
            <dgm:constr type="tMarg" refType="h" fact="0.72"/>
            <dgm:constr type="bMarg" refType="h" fact="0.72"/>
          </dgm:constrLst>
          <dgm:ruleLst>
            <dgm:rule type="primFontSz" val="11" fact="NaN" max="NaN"/>
          </dgm:ruleLst>
        </dgm:layoutNod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PAO">
      <a:dk1>
        <a:srgbClr val="000000"/>
      </a:dk1>
      <a:lt1>
        <a:srgbClr val="FFFFFF"/>
      </a:lt1>
      <a:dk2>
        <a:srgbClr val="44546A"/>
      </a:dk2>
      <a:lt2>
        <a:srgbClr val="E7E6E6"/>
      </a:lt2>
      <a:accent1>
        <a:srgbClr val="4472C4"/>
      </a:accent1>
      <a:accent2>
        <a:srgbClr val="0432FF"/>
      </a:accent2>
      <a:accent3>
        <a:srgbClr val="A5A5A5"/>
      </a:accent3>
      <a:accent4>
        <a:srgbClr val="FF26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AEF6C26-6871-2D4A-B921-B93283BADD95}" vid="{93C907B9-22E2-6045-829F-C9EFCC6537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EC330D9-D8C4-FB46-B636-ECE7FDE67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71</Pages>
  <Words>27182</Words>
  <Characters>154942</Characters>
  <Application>Microsoft Office Word</Application>
  <DocSecurity>0</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Edwards</dc:creator>
  <cp:keywords/>
  <dc:description/>
  <cp:lastModifiedBy>katie garfinkel</cp:lastModifiedBy>
  <cp:revision>7</cp:revision>
  <dcterms:created xsi:type="dcterms:W3CDTF">2020-10-29T14:24:00Z</dcterms:created>
  <dcterms:modified xsi:type="dcterms:W3CDTF">2020-12-07T03:02:00Z</dcterms:modified>
</cp:coreProperties>
</file>